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2057C5" w14:textId="471F5987" w:rsidR="0053208B" w:rsidRPr="005451E5" w:rsidRDefault="009F3C36" w:rsidP="00F42A01">
      <w:pPr>
        <w:jc w:val="center"/>
        <w:rPr>
          <w:rFonts w:ascii="Times New Roman" w:hAnsi="Times New Roman" w:cs="Times New Roman"/>
          <w:b/>
          <w:bCs/>
          <w:sz w:val="24"/>
          <w:szCs w:val="24"/>
        </w:rPr>
      </w:pPr>
      <w:r w:rsidRPr="005451E5">
        <w:rPr>
          <w:rFonts w:ascii="Times New Roman" w:hAnsi="Times New Roman" w:cs="Times New Roman"/>
          <w:b/>
          <w:bCs/>
          <w:sz w:val="24"/>
          <w:szCs w:val="24"/>
        </w:rPr>
        <w:t xml:space="preserve">Determinarea necesității de efectuare a evaluării strategice de mediu </w:t>
      </w:r>
      <w:r w:rsidRPr="005451E5">
        <w:rPr>
          <w:rFonts w:ascii="Times New Roman" w:hAnsi="Times New Roman" w:cs="Times New Roman"/>
          <w:b/>
          <w:bCs/>
          <w:color w:val="000000"/>
          <w:sz w:val="24"/>
          <w:szCs w:val="24"/>
        </w:rPr>
        <w:t xml:space="preserve">(evaluarea prealabilă) a </w:t>
      </w:r>
      <w:r w:rsidR="00E87FA7" w:rsidRPr="005451E5">
        <w:rPr>
          <w:rFonts w:ascii="Times New Roman" w:hAnsi="Times New Roman" w:cs="Times New Roman"/>
          <w:b/>
          <w:bCs/>
          <w:sz w:val="24"/>
          <w:szCs w:val="24"/>
        </w:rPr>
        <w:t xml:space="preserve">Programului național de mobilitate electrică </w:t>
      </w:r>
      <w:r w:rsidRPr="005451E5">
        <w:rPr>
          <w:rFonts w:ascii="Times New Roman" w:hAnsi="Times New Roman" w:cs="Times New Roman"/>
          <w:b/>
          <w:bCs/>
          <w:sz w:val="24"/>
          <w:szCs w:val="24"/>
        </w:rPr>
        <w:t>203</w:t>
      </w:r>
      <w:r w:rsidR="00E87FA7" w:rsidRPr="005451E5">
        <w:rPr>
          <w:rFonts w:ascii="Times New Roman" w:hAnsi="Times New Roman" w:cs="Times New Roman"/>
          <w:b/>
          <w:bCs/>
          <w:sz w:val="24"/>
          <w:szCs w:val="24"/>
        </w:rPr>
        <w:t>0</w:t>
      </w:r>
      <w:r w:rsidRPr="005451E5">
        <w:rPr>
          <w:rFonts w:ascii="Times New Roman" w:hAnsi="Times New Roman" w:cs="Times New Roman"/>
          <w:b/>
          <w:bCs/>
          <w:sz w:val="24"/>
          <w:szCs w:val="24"/>
        </w:rPr>
        <w:t>, în conformitate cu art.5 alin.(2) din Legea nr.</w:t>
      </w:r>
      <w:r w:rsidR="0053208B" w:rsidRPr="005451E5">
        <w:rPr>
          <w:rFonts w:ascii="Times New Roman" w:hAnsi="Times New Roman" w:cs="Times New Roman"/>
          <w:b/>
          <w:bCs/>
          <w:sz w:val="24"/>
          <w:szCs w:val="24"/>
        </w:rPr>
        <w:t xml:space="preserve"> 11/2017 privind evaluarea strategică de mediu</w:t>
      </w:r>
    </w:p>
    <w:p w14:paraId="6BD3F442" w14:textId="77777777" w:rsidR="0053208B" w:rsidRPr="005451E5" w:rsidRDefault="0053208B" w:rsidP="00F42A01">
      <w:pPr>
        <w:jc w:val="both"/>
        <w:rPr>
          <w:rFonts w:ascii="Times New Roman" w:hAnsi="Times New Roman" w:cs="Times New Roman"/>
          <w:b/>
          <w:bCs/>
          <w:sz w:val="24"/>
          <w:szCs w:val="24"/>
        </w:rPr>
      </w:pPr>
      <w:r w:rsidRPr="005451E5">
        <w:rPr>
          <w:rFonts w:ascii="Times New Roman" w:hAnsi="Times New Roman" w:cs="Times New Roman"/>
          <w:b/>
          <w:bCs/>
          <w:sz w:val="24"/>
          <w:szCs w:val="24"/>
        </w:rPr>
        <w:t> </w:t>
      </w:r>
    </w:p>
    <w:p w14:paraId="35F96F44" w14:textId="35010386" w:rsidR="009F3C36" w:rsidRPr="005451E5" w:rsidRDefault="00F42A01" w:rsidP="00F42A01">
      <w:pPr>
        <w:jc w:val="both"/>
        <w:rPr>
          <w:rFonts w:ascii="Times New Roman" w:hAnsi="Times New Roman" w:cs="Times New Roman"/>
          <w:b/>
          <w:bCs/>
          <w:sz w:val="24"/>
          <w:szCs w:val="24"/>
        </w:rPr>
      </w:pPr>
      <w:r w:rsidRPr="005451E5">
        <w:rPr>
          <w:rFonts w:ascii="Times New Roman" w:hAnsi="Times New Roman" w:cs="Times New Roman"/>
          <w:b/>
          <w:bCs/>
          <w:sz w:val="24"/>
          <w:szCs w:val="24"/>
        </w:rPr>
        <w:t>1.</w:t>
      </w:r>
      <w:r w:rsidR="009F3C36" w:rsidRPr="005451E5">
        <w:rPr>
          <w:rFonts w:ascii="Times New Roman" w:hAnsi="Times New Roman" w:cs="Times New Roman"/>
          <w:b/>
          <w:bCs/>
          <w:sz w:val="24"/>
          <w:szCs w:val="24"/>
        </w:rPr>
        <w:t xml:space="preserve"> </w:t>
      </w:r>
      <w:r w:rsidRPr="005451E5">
        <w:rPr>
          <w:rFonts w:ascii="Times New Roman" w:hAnsi="Times New Roman" w:cs="Times New Roman"/>
          <w:b/>
          <w:bCs/>
          <w:sz w:val="24"/>
          <w:szCs w:val="24"/>
        </w:rPr>
        <w:t>I</w:t>
      </w:r>
      <w:r w:rsidR="009F3C36" w:rsidRPr="005451E5">
        <w:rPr>
          <w:rFonts w:ascii="Times New Roman" w:hAnsi="Times New Roman" w:cs="Times New Roman"/>
          <w:b/>
          <w:bCs/>
          <w:sz w:val="24"/>
          <w:szCs w:val="24"/>
        </w:rPr>
        <w:t xml:space="preserve">nformaţii despre </w:t>
      </w:r>
      <w:r w:rsidRPr="005451E5">
        <w:rPr>
          <w:rFonts w:ascii="Times New Roman" w:hAnsi="Times New Roman" w:cs="Times New Roman"/>
          <w:b/>
          <w:bCs/>
          <w:sz w:val="24"/>
          <w:szCs w:val="24"/>
        </w:rPr>
        <w:t>inițiator</w:t>
      </w:r>
      <w:r w:rsidR="009F3C36" w:rsidRPr="005451E5">
        <w:rPr>
          <w:rFonts w:ascii="Times New Roman" w:hAnsi="Times New Roman" w:cs="Times New Roman"/>
          <w:b/>
          <w:bCs/>
          <w:sz w:val="24"/>
          <w:szCs w:val="24"/>
        </w:rPr>
        <w:t>:</w:t>
      </w:r>
    </w:p>
    <w:p w14:paraId="3932B15F" w14:textId="33AF75A9" w:rsidR="0053208B" w:rsidRPr="005451E5" w:rsidRDefault="0053208B" w:rsidP="00F42A01">
      <w:pPr>
        <w:spacing w:after="0"/>
        <w:jc w:val="both"/>
        <w:rPr>
          <w:rFonts w:ascii="Times New Roman" w:hAnsi="Times New Roman" w:cs="Times New Roman"/>
          <w:sz w:val="24"/>
          <w:szCs w:val="24"/>
        </w:rPr>
      </w:pPr>
      <w:r w:rsidRPr="005451E5">
        <w:rPr>
          <w:rFonts w:ascii="Times New Roman" w:hAnsi="Times New Roman" w:cs="Times New Roman"/>
          <w:sz w:val="24"/>
          <w:szCs w:val="24"/>
        </w:rPr>
        <w:t>Ministerul Infrastructurii și Dezvoltării Regionale</w:t>
      </w:r>
    </w:p>
    <w:p w14:paraId="7EB8E5F1" w14:textId="77777777" w:rsidR="00F42A01" w:rsidRPr="002F418C" w:rsidRDefault="0053208B" w:rsidP="00F42A01">
      <w:pPr>
        <w:spacing w:after="0"/>
        <w:jc w:val="both"/>
        <w:rPr>
          <w:rFonts w:ascii="Times New Roman" w:hAnsi="Times New Roman" w:cs="Times New Roman"/>
          <w:sz w:val="24"/>
          <w:szCs w:val="24"/>
          <w:lang w:val="it-IT"/>
        </w:rPr>
      </w:pPr>
      <w:r w:rsidRPr="002F418C">
        <w:rPr>
          <w:rFonts w:ascii="Times New Roman" w:hAnsi="Times New Roman" w:cs="Times New Roman"/>
          <w:sz w:val="24"/>
          <w:szCs w:val="24"/>
          <w:lang w:val="it-IT"/>
        </w:rPr>
        <w:t xml:space="preserve">Republica Moldova, Chișinău, MD-2012 Piaţa Marii Adunări Naţionale </w:t>
      </w:r>
      <w:r w:rsidR="00F42A01" w:rsidRPr="002F418C">
        <w:rPr>
          <w:rFonts w:ascii="Times New Roman" w:hAnsi="Times New Roman" w:cs="Times New Roman"/>
          <w:sz w:val="24"/>
          <w:szCs w:val="24"/>
          <w:lang w:val="it-IT"/>
        </w:rPr>
        <w:t xml:space="preserve">1, </w:t>
      </w:r>
    </w:p>
    <w:p w14:paraId="74045773" w14:textId="5E33A7CA" w:rsidR="0053208B" w:rsidRPr="005451E5" w:rsidRDefault="00F42A01" w:rsidP="00F42A01">
      <w:pPr>
        <w:spacing w:after="0"/>
        <w:jc w:val="both"/>
        <w:rPr>
          <w:rFonts w:ascii="Times New Roman" w:hAnsi="Times New Roman" w:cs="Times New Roman"/>
          <w:sz w:val="24"/>
          <w:szCs w:val="24"/>
          <w:lang w:val="en-GB"/>
        </w:rPr>
      </w:pPr>
      <w:r w:rsidRPr="005451E5">
        <w:rPr>
          <w:rFonts w:ascii="Times New Roman" w:hAnsi="Times New Roman" w:cs="Times New Roman"/>
          <w:sz w:val="24"/>
          <w:szCs w:val="24"/>
          <w:lang w:val="en-GB"/>
        </w:rPr>
        <w:t>t</w:t>
      </w:r>
      <w:r w:rsidR="0053208B" w:rsidRPr="005451E5">
        <w:rPr>
          <w:rFonts w:ascii="Times New Roman" w:hAnsi="Times New Roman" w:cs="Times New Roman"/>
          <w:sz w:val="24"/>
          <w:szCs w:val="24"/>
        </w:rPr>
        <w:t>el.022 25 05 93</w:t>
      </w:r>
      <w:r w:rsidR="00865FDF" w:rsidRPr="005451E5">
        <w:rPr>
          <w:rFonts w:ascii="Times New Roman" w:hAnsi="Times New Roman" w:cs="Times New Roman"/>
          <w:sz w:val="24"/>
          <w:szCs w:val="24"/>
        </w:rPr>
        <w:t xml:space="preserve">; email: </w:t>
      </w:r>
      <w:hyperlink r:id="rId7" w:history="1">
        <w:r w:rsidR="00865FDF" w:rsidRPr="005451E5">
          <w:rPr>
            <w:rStyle w:val="Hyperlink"/>
            <w:rFonts w:ascii="Times New Roman" w:hAnsi="Times New Roman" w:cs="Times New Roman"/>
            <w:sz w:val="24"/>
            <w:szCs w:val="24"/>
            <w:lang w:val="en-GB"/>
          </w:rPr>
          <w:t>secretariat@midr.gov.md</w:t>
        </w:r>
      </w:hyperlink>
    </w:p>
    <w:p w14:paraId="202BD989" w14:textId="77777777" w:rsidR="00F42A01" w:rsidRPr="005451E5" w:rsidRDefault="00F42A01" w:rsidP="00F42A01">
      <w:pPr>
        <w:spacing w:after="0"/>
        <w:jc w:val="both"/>
        <w:rPr>
          <w:rFonts w:ascii="Times New Roman" w:hAnsi="Times New Roman" w:cs="Times New Roman"/>
          <w:sz w:val="24"/>
          <w:szCs w:val="24"/>
          <w:lang w:val="en-GB"/>
        </w:rPr>
      </w:pPr>
    </w:p>
    <w:p w14:paraId="3C3772F3" w14:textId="219EE9BF" w:rsidR="00865FDF" w:rsidRPr="00887963" w:rsidRDefault="00F42A01" w:rsidP="00F42A01">
      <w:pPr>
        <w:pStyle w:val="ListParagraph"/>
        <w:numPr>
          <w:ilvl w:val="0"/>
          <w:numId w:val="2"/>
        </w:numPr>
        <w:tabs>
          <w:tab w:val="left" w:pos="142"/>
          <w:tab w:val="left" w:pos="426"/>
        </w:tabs>
        <w:spacing w:after="0"/>
        <w:ind w:left="0" w:firstLine="284"/>
        <w:jc w:val="both"/>
        <w:rPr>
          <w:rFonts w:ascii="Times New Roman" w:hAnsi="Times New Roman" w:cs="Times New Roman"/>
          <w:b/>
          <w:bCs/>
          <w:i/>
          <w:iCs/>
          <w:sz w:val="24"/>
          <w:szCs w:val="24"/>
        </w:rPr>
      </w:pPr>
      <w:r w:rsidRPr="005451E5">
        <w:rPr>
          <w:rFonts w:ascii="Times New Roman" w:hAnsi="Times New Roman" w:cs="Times New Roman"/>
          <w:b/>
          <w:bCs/>
          <w:i/>
          <w:iCs/>
          <w:sz w:val="24"/>
          <w:szCs w:val="24"/>
        </w:rPr>
        <w:t>n</w:t>
      </w:r>
      <w:r w:rsidR="009F3C36" w:rsidRPr="005451E5">
        <w:rPr>
          <w:rFonts w:ascii="Times New Roman" w:hAnsi="Times New Roman" w:cs="Times New Roman"/>
          <w:b/>
          <w:bCs/>
          <w:i/>
          <w:iCs/>
          <w:sz w:val="24"/>
          <w:szCs w:val="24"/>
        </w:rPr>
        <w:t xml:space="preserve">umele, prenumele, adresa şi datele de contact ale reprezentantului autorizat de </w:t>
      </w:r>
      <w:r w:rsidRPr="005451E5">
        <w:rPr>
          <w:rFonts w:ascii="Times New Roman" w:hAnsi="Times New Roman" w:cs="Times New Roman"/>
          <w:b/>
          <w:bCs/>
          <w:i/>
          <w:iCs/>
          <w:sz w:val="24"/>
          <w:szCs w:val="24"/>
        </w:rPr>
        <w:t>inițiator</w:t>
      </w:r>
      <w:r w:rsidR="009F3C36" w:rsidRPr="005451E5">
        <w:rPr>
          <w:rFonts w:ascii="Times New Roman" w:hAnsi="Times New Roman" w:cs="Times New Roman"/>
          <w:b/>
          <w:bCs/>
          <w:i/>
          <w:iCs/>
          <w:sz w:val="24"/>
          <w:szCs w:val="24"/>
        </w:rPr>
        <w:t>;</w:t>
      </w:r>
      <w:r w:rsidR="00887963">
        <w:rPr>
          <w:rFonts w:ascii="Times New Roman" w:hAnsi="Times New Roman" w:cs="Times New Roman"/>
          <w:b/>
          <w:bCs/>
          <w:i/>
          <w:iCs/>
          <w:sz w:val="24"/>
          <w:szCs w:val="24"/>
        </w:rPr>
        <w:t xml:space="preserve"> </w:t>
      </w:r>
      <w:r w:rsidR="002F418C" w:rsidRPr="00887963">
        <w:rPr>
          <w:rFonts w:ascii="Times New Roman" w:hAnsi="Times New Roman" w:cs="Times New Roman"/>
          <w:sz w:val="24"/>
          <w:szCs w:val="24"/>
        </w:rPr>
        <w:t>Daniela Olaru</w:t>
      </w:r>
      <w:r w:rsidR="00865FDF" w:rsidRPr="00887963">
        <w:rPr>
          <w:rFonts w:ascii="Times New Roman" w:hAnsi="Times New Roman" w:cs="Times New Roman"/>
          <w:sz w:val="24"/>
          <w:szCs w:val="24"/>
        </w:rPr>
        <w:t xml:space="preserve">, </w:t>
      </w:r>
      <w:r w:rsidR="00DC1F87" w:rsidRPr="00887963">
        <w:rPr>
          <w:rFonts w:ascii="Times New Roman" w:hAnsi="Times New Roman" w:cs="Times New Roman"/>
          <w:sz w:val="24"/>
          <w:szCs w:val="24"/>
        </w:rPr>
        <w:t xml:space="preserve">consultant principal, </w:t>
      </w:r>
      <w:r w:rsidR="00865FDF" w:rsidRPr="00887963">
        <w:rPr>
          <w:rFonts w:ascii="Times New Roman" w:hAnsi="Times New Roman" w:cs="Times New Roman"/>
          <w:sz w:val="24"/>
          <w:szCs w:val="24"/>
        </w:rPr>
        <w:t>Direcției politici în domeniul dezvoltării drumurilor</w:t>
      </w:r>
      <w:r w:rsidR="00887963">
        <w:rPr>
          <w:rFonts w:ascii="Times New Roman" w:hAnsi="Times New Roman" w:cs="Times New Roman"/>
          <w:sz w:val="24"/>
          <w:szCs w:val="24"/>
        </w:rPr>
        <w:t xml:space="preserve"> </w:t>
      </w:r>
      <w:r w:rsidRPr="00887963">
        <w:rPr>
          <w:rFonts w:ascii="Times New Roman" w:hAnsi="Times New Roman" w:cs="Times New Roman"/>
          <w:sz w:val="24"/>
          <w:szCs w:val="24"/>
        </w:rPr>
        <w:t>t</w:t>
      </w:r>
      <w:r w:rsidR="00865FDF" w:rsidRPr="00887963">
        <w:rPr>
          <w:rFonts w:ascii="Times New Roman" w:hAnsi="Times New Roman" w:cs="Times New Roman"/>
          <w:sz w:val="24"/>
          <w:szCs w:val="24"/>
        </w:rPr>
        <w:t>el.</w:t>
      </w:r>
      <w:r w:rsidRPr="00887963">
        <w:rPr>
          <w:rFonts w:ascii="Tahoma" w:hAnsi="Tahoma" w:cs="Tahoma"/>
          <w:color w:val="000000"/>
          <w:sz w:val="24"/>
          <w:szCs w:val="24"/>
        </w:rPr>
        <w:t xml:space="preserve"> </w:t>
      </w:r>
      <w:r w:rsidRPr="00887963">
        <w:rPr>
          <w:rFonts w:ascii="Times New Roman" w:hAnsi="Times New Roman" w:cs="Times New Roman"/>
          <w:sz w:val="24"/>
          <w:szCs w:val="24"/>
        </w:rPr>
        <w:t xml:space="preserve">022 250 </w:t>
      </w:r>
      <w:r w:rsidR="00DC1F87" w:rsidRPr="00887963">
        <w:rPr>
          <w:rFonts w:ascii="Times New Roman" w:hAnsi="Times New Roman" w:cs="Times New Roman"/>
          <w:sz w:val="24"/>
          <w:szCs w:val="24"/>
        </w:rPr>
        <w:t>689</w:t>
      </w:r>
      <w:r w:rsidRPr="00887963">
        <w:rPr>
          <w:rFonts w:ascii="Times New Roman" w:hAnsi="Times New Roman" w:cs="Times New Roman"/>
          <w:sz w:val="24"/>
          <w:szCs w:val="24"/>
        </w:rPr>
        <w:t xml:space="preserve">; email: </w:t>
      </w:r>
      <w:hyperlink r:id="rId8" w:history="1">
        <w:r w:rsidR="00DC1F87" w:rsidRPr="00887963">
          <w:rPr>
            <w:rStyle w:val="Hyperlink"/>
            <w:rFonts w:ascii="Times New Roman" w:hAnsi="Times New Roman" w:cs="Times New Roman"/>
            <w:sz w:val="24"/>
            <w:szCs w:val="24"/>
          </w:rPr>
          <w:t>daniela.olaru@midr.gov.md</w:t>
        </w:r>
      </w:hyperlink>
      <w:r w:rsidRPr="00887963">
        <w:rPr>
          <w:rFonts w:ascii="Times New Roman" w:hAnsi="Times New Roman" w:cs="Times New Roman"/>
          <w:sz w:val="24"/>
          <w:szCs w:val="24"/>
        </w:rPr>
        <w:t xml:space="preserve"> </w:t>
      </w:r>
    </w:p>
    <w:p w14:paraId="18350049" w14:textId="77777777" w:rsidR="00F42A01" w:rsidRPr="005451E5" w:rsidRDefault="00F42A01" w:rsidP="00F42A01">
      <w:pPr>
        <w:spacing w:after="0"/>
        <w:jc w:val="both"/>
        <w:rPr>
          <w:rFonts w:ascii="Times New Roman" w:hAnsi="Times New Roman" w:cs="Times New Roman"/>
          <w:b/>
          <w:bCs/>
          <w:sz w:val="24"/>
          <w:szCs w:val="24"/>
        </w:rPr>
      </w:pPr>
    </w:p>
    <w:p w14:paraId="36107305" w14:textId="6FC32CC6" w:rsidR="009F3C36" w:rsidRPr="005451E5" w:rsidRDefault="00F42A01" w:rsidP="00F42A01">
      <w:pPr>
        <w:jc w:val="both"/>
        <w:rPr>
          <w:rFonts w:ascii="Times New Roman" w:hAnsi="Times New Roman" w:cs="Times New Roman"/>
          <w:b/>
          <w:bCs/>
          <w:sz w:val="24"/>
          <w:szCs w:val="24"/>
        </w:rPr>
      </w:pPr>
      <w:r w:rsidRPr="005451E5">
        <w:rPr>
          <w:rFonts w:ascii="Times New Roman" w:hAnsi="Times New Roman" w:cs="Times New Roman"/>
          <w:b/>
          <w:bCs/>
          <w:sz w:val="24"/>
          <w:szCs w:val="24"/>
        </w:rPr>
        <w:t>2. I</w:t>
      </w:r>
      <w:r w:rsidR="009F3C36" w:rsidRPr="005451E5">
        <w:rPr>
          <w:rFonts w:ascii="Times New Roman" w:hAnsi="Times New Roman" w:cs="Times New Roman"/>
          <w:b/>
          <w:bCs/>
          <w:sz w:val="24"/>
          <w:szCs w:val="24"/>
        </w:rPr>
        <w:t>nformaţii privind documentul de politici sau planificare:</w:t>
      </w:r>
    </w:p>
    <w:p w14:paraId="3019453C" w14:textId="58B7A119" w:rsidR="009F3C36" w:rsidRPr="005451E5" w:rsidRDefault="009F3C36" w:rsidP="00F42A01">
      <w:pPr>
        <w:pStyle w:val="ListParagraph"/>
        <w:numPr>
          <w:ilvl w:val="0"/>
          <w:numId w:val="2"/>
        </w:numPr>
        <w:tabs>
          <w:tab w:val="left" w:pos="426"/>
        </w:tabs>
        <w:spacing w:after="0"/>
        <w:ind w:left="0" w:firstLine="284"/>
        <w:jc w:val="both"/>
        <w:rPr>
          <w:rFonts w:ascii="Times New Roman" w:hAnsi="Times New Roman" w:cs="Times New Roman"/>
          <w:b/>
          <w:bCs/>
          <w:i/>
          <w:iCs/>
          <w:color w:val="4472C4" w:themeColor="accent1"/>
          <w:sz w:val="24"/>
          <w:szCs w:val="24"/>
        </w:rPr>
      </w:pPr>
      <w:r w:rsidRPr="005451E5">
        <w:rPr>
          <w:rFonts w:ascii="Times New Roman" w:hAnsi="Times New Roman" w:cs="Times New Roman"/>
          <w:b/>
          <w:bCs/>
          <w:i/>
          <w:iCs/>
          <w:color w:val="4472C4" w:themeColor="accent1"/>
          <w:sz w:val="24"/>
          <w:szCs w:val="24"/>
        </w:rPr>
        <w:t>denumirea documentului de politici sau planificare</w:t>
      </w:r>
    </w:p>
    <w:p w14:paraId="4352A80F" w14:textId="3FBE665C" w:rsidR="00F42A01" w:rsidRPr="005451E5" w:rsidRDefault="00DC1F87" w:rsidP="00F42A01">
      <w:pPr>
        <w:tabs>
          <w:tab w:val="left" w:pos="426"/>
        </w:tabs>
        <w:spacing w:after="0"/>
        <w:jc w:val="both"/>
        <w:rPr>
          <w:rFonts w:ascii="Times New Roman" w:hAnsi="Times New Roman" w:cs="Times New Roman"/>
          <w:sz w:val="24"/>
          <w:szCs w:val="24"/>
        </w:rPr>
      </w:pPr>
      <w:bookmarkStart w:id="0" w:name="_Hlk227319421"/>
      <w:r w:rsidRPr="005451E5">
        <w:rPr>
          <w:rFonts w:ascii="Times New Roman" w:hAnsi="Times New Roman" w:cs="Times New Roman"/>
          <w:sz w:val="24"/>
          <w:szCs w:val="24"/>
        </w:rPr>
        <w:t>Program național de mobilitate electrică</w:t>
      </w:r>
      <w:r w:rsidR="00E87FA7" w:rsidRPr="005451E5">
        <w:rPr>
          <w:rFonts w:ascii="Times New Roman" w:hAnsi="Times New Roman" w:cs="Times New Roman"/>
          <w:sz w:val="24"/>
          <w:szCs w:val="24"/>
        </w:rPr>
        <w:t xml:space="preserve"> </w:t>
      </w:r>
      <w:r w:rsidR="00F42A01" w:rsidRPr="005451E5">
        <w:rPr>
          <w:rFonts w:ascii="Times New Roman" w:hAnsi="Times New Roman" w:cs="Times New Roman"/>
          <w:sz w:val="24"/>
          <w:szCs w:val="24"/>
        </w:rPr>
        <w:t>20</w:t>
      </w:r>
      <w:r w:rsidRPr="005451E5">
        <w:rPr>
          <w:rFonts w:ascii="Times New Roman" w:hAnsi="Times New Roman" w:cs="Times New Roman"/>
          <w:sz w:val="24"/>
          <w:szCs w:val="24"/>
        </w:rPr>
        <w:t>30</w:t>
      </w:r>
    </w:p>
    <w:bookmarkEnd w:id="0"/>
    <w:p w14:paraId="57F9EF52" w14:textId="77777777" w:rsidR="00F42A01" w:rsidRPr="005451E5" w:rsidRDefault="00F42A01" w:rsidP="00F42A01">
      <w:pPr>
        <w:tabs>
          <w:tab w:val="left" w:pos="426"/>
        </w:tabs>
        <w:spacing w:after="0"/>
        <w:jc w:val="both"/>
        <w:rPr>
          <w:rFonts w:ascii="Times New Roman" w:hAnsi="Times New Roman" w:cs="Times New Roman"/>
          <w:sz w:val="24"/>
          <w:szCs w:val="24"/>
        </w:rPr>
      </w:pPr>
    </w:p>
    <w:p w14:paraId="5481CE09" w14:textId="51B37D2A" w:rsidR="009F3C36" w:rsidRPr="005451E5" w:rsidRDefault="009F3C36" w:rsidP="00F42A01">
      <w:pPr>
        <w:pStyle w:val="ListParagraph"/>
        <w:numPr>
          <w:ilvl w:val="0"/>
          <w:numId w:val="2"/>
        </w:numPr>
        <w:tabs>
          <w:tab w:val="left" w:pos="426"/>
        </w:tabs>
        <w:spacing w:after="0"/>
        <w:ind w:left="0" w:firstLine="284"/>
        <w:jc w:val="both"/>
        <w:rPr>
          <w:rFonts w:ascii="Times New Roman" w:hAnsi="Times New Roman" w:cs="Times New Roman"/>
          <w:b/>
          <w:bCs/>
          <w:i/>
          <w:iCs/>
          <w:color w:val="4472C4" w:themeColor="accent1"/>
          <w:sz w:val="24"/>
          <w:szCs w:val="24"/>
        </w:rPr>
      </w:pPr>
      <w:r w:rsidRPr="005451E5">
        <w:rPr>
          <w:rFonts w:ascii="Times New Roman" w:hAnsi="Times New Roman" w:cs="Times New Roman"/>
          <w:b/>
          <w:bCs/>
          <w:i/>
          <w:iCs/>
          <w:color w:val="4472C4" w:themeColor="accent1"/>
          <w:sz w:val="24"/>
          <w:szCs w:val="24"/>
        </w:rPr>
        <w:t xml:space="preserve">fundamentarea </w:t>
      </w:r>
      <w:r w:rsidR="00F42A01" w:rsidRPr="005451E5">
        <w:rPr>
          <w:rFonts w:ascii="Times New Roman" w:hAnsi="Times New Roman" w:cs="Times New Roman"/>
          <w:b/>
          <w:bCs/>
          <w:i/>
          <w:iCs/>
          <w:color w:val="4472C4" w:themeColor="accent1"/>
          <w:sz w:val="24"/>
          <w:szCs w:val="24"/>
        </w:rPr>
        <w:t>necesității</w:t>
      </w:r>
      <w:r w:rsidRPr="005451E5">
        <w:rPr>
          <w:rFonts w:ascii="Times New Roman" w:hAnsi="Times New Roman" w:cs="Times New Roman"/>
          <w:b/>
          <w:bCs/>
          <w:i/>
          <w:iCs/>
          <w:color w:val="4472C4" w:themeColor="accent1"/>
          <w:sz w:val="24"/>
          <w:szCs w:val="24"/>
        </w:rPr>
        <w:t xml:space="preserve"> de elaborare a documentului de politici sau planificare</w:t>
      </w:r>
    </w:p>
    <w:p w14:paraId="28041FBF" w14:textId="77777777" w:rsidR="00F25FDE" w:rsidRPr="005451E5" w:rsidRDefault="007B3672" w:rsidP="00F25FDE">
      <w:pPr>
        <w:tabs>
          <w:tab w:val="left" w:pos="426"/>
        </w:tabs>
        <w:spacing w:after="0" w:line="240" w:lineRule="auto"/>
        <w:jc w:val="both"/>
        <w:rPr>
          <w:rFonts w:ascii="Times New Roman" w:hAnsi="Times New Roman" w:cs="Times New Roman"/>
          <w:sz w:val="24"/>
          <w:szCs w:val="24"/>
        </w:rPr>
      </w:pPr>
      <w:r w:rsidRPr="005451E5">
        <w:rPr>
          <w:rFonts w:ascii="Times New Roman" w:hAnsi="Times New Roman" w:cs="Times New Roman"/>
          <w:sz w:val="24"/>
          <w:szCs w:val="24"/>
        </w:rPr>
        <w:tab/>
      </w:r>
      <w:r w:rsidR="00F25FDE" w:rsidRPr="005451E5">
        <w:rPr>
          <w:rFonts w:ascii="Times New Roman" w:hAnsi="Times New Roman" w:cs="Times New Roman"/>
          <w:sz w:val="24"/>
          <w:szCs w:val="24"/>
        </w:rPr>
        <w:t>Scopul elaborării Programului este de a crea un cadru integrat de politici publice pentru dezvoltarea mobilității electrice, în vederea reducerii impactului negativ al transportului asupra mediului, creșterii eficienței energetice și modernizării sistemului național de transport, în concordanță cu obiectivele de dezvoltare durabilă și decarbonizare. Totodată, Programul urmărește să diminueze decalajul dintre dinamica recentă a pieței și absența unor instrumente naționale coerente care să poată ghida, coordona și accelera tranziția către mobilitatea electrică.</w:t>
      </w:r>
    </w:p>
    <w:p w14:paraId="4142A8F8" w14:textId="77777777" w:rsidR="00F25FDE" w:rsidRPr="005451E5" w:rsidRDefault="00F25FDE" w:rsidP="00F25FDE">
      <w:pPr>
        <w:tabs>
          <w:tab w:val="left" w:pos="426"/>
        </w:tabs>
        <w:spacing w:after="0" w:line="240" w:lineRule="auto"/>
        <w:jc w:val="both"/>
        <w:rPr>
          <w:rFonts w:ascii="Times New Roman" w:hAnsi="Times New Roman" w:cs="Times New Roman"/>
          <w:sz w:val="24"/>
          <w:szCs w:val="24"/>
        </w:rPr>
      </w:pPr>
      <w:r w:rsidRPr="005451E5">
        <w:rPr>
          <w:rFonts w:ascii="Times New Roman" w:hAnsi="Times New Roman" w:cs="Times New Roman"/>
          <w:sz w:val="24"/>
          <w:szCs w:val="24"/>
        </w:rPr>
        <w:t>Programul este elaborat pentru a transforma angajamentele Republicii Moldova în materie de climă, energie și transport în obiective sectoriale realizabile, măsurabile și etapizate, inclusiv prin integrarea mobilității electrice în ecosistemul național al Sistemelor de Transport Inteligente (STI). Prin Program se urmărește instituirea unui cadru strategic unitar care să accelereze adoptarea vehiculelor electrice și hibride plug-in, să asigure dezvoltarea unei rețele naționale de infrastructură de încărcare interoperabilă, accesibilă și inteligentă, să stimuleze cererea prin măsuri fiscale, financiare și de informare, și să integreze mobilitatea electrică în ecosistemul STI național, contribuind astfel la reducerea emisiilor de CO₂ din transporturi cu cel puțin 30 % până în 2035. În acest sens, vor fi identificate și fundamentate principale reforme necesare în domeniul  guvernanței, cadrului juridic, instrumentelor fiscale și financiare și al planificării și dezvoltării infrastructurii, astfel încât extinderea mobilității electrice să fie posibilă în condițiile reale ale pieței și ale capacității instituționale existente pentru extinderea utilizării vehiculelor electrice.</w:t>
      </w:r>
    </w:p>
    <w:p w14:paraId="35590FFB" w14:textId="3C268967" w:rsidR="00F25FDE" w:rsidRPr="005451E5" w:rsidRDefault="00887963" w:rsidP="00F25FDE">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F25FDE" w:rsidRPr="005451E5">
        <w:rPr>
          <w:rFonts w:ascii="Times New Roman" w:hAnsi="Times New Roman" w:cs="Times New Roman"/>
          <w:sz w:val="24"/>
          <w:szCs w:val="24"/>
        </w:rPr>
        <w:t>Prin Program va fi promovată alinierea și coordonarea între sectoarele energie, mediu, finanțe și planificare urbană, astfel încât dezvoltarea mobilității electrice să fie coerentă, predictibilă și integrată în politicile publice relevante.  În acelaș</w:t>
      </w:r>
      <w:r>
        <w:rPr>
          <w:rFonts w:ascii="Times New Roman" w:hAnsi="Times New Roman" w:cs="Times New Roman"/>
          <w:sz w:val="24"/>
          <w:szCs w:val="24"/>
        </w:rPr>
        <w:t>i timp, Programul va asigura că</w:t>
      </w:r>
      <w:r w:rsidR="00F25FDE" w:rsidRPr="005451E5">
        <w:rPr>
          <w:rFonts w:ascii="Times New Roman" w:hAnsi="Times New Roman" w:cs="Times New Roman"/>
          <w:sz w:val="24"/>
          <w:szCs w:val="24"/>
        </w:rPr>
        <w:t xml:space="preserve"> măsurile și soluțiile propuse sunt echitabile și favorabile incluziunii, reducând barierele de acces pentru diferite categorii de populație și evitând accentuarea decalajelor teritoriale sau socio-economice.</w:t>
      </w:r>
    </w:p>
    <w:p w14:paraId="34C6DA83" w14:textId="2D721560" w:rsidR="00F25FDE" w:rsidRPr="005451E5" w:rsidRDefault="00887963" w:rsidP="00F25FDE">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F25FDE" w:rsidRPr="005451E5">
        <w:rPr>
          <w:rFonts w:ascii="Times New Roman" w:hAnsi="Times New Roman" w:cs="Times New Roman"/>
          <w:sz w:val="24"/>
          <w:szCs w:val="24"/>
        </w:rPr>
        <w:t xml:space="preserve">Implementarea Programului va sprijini tranziția treptată  către o mobilitate a pasagerilor cu emisii zero până în 2050, contribuind la atingerea obiectivelor naționale privind neutralitatea climatică și îmbunătățirea calității aerului. În acest scop, vor fi încurajate  vehiculele electrice </w:t>
      </w:r>
      <w:r w:rsidR="00F25FDE" w:rsidRPr="005451E5">
        <w:rPr>
          <w:rFonts w:ascii="Times New Roman" w:hAnsi="Times New Roman" w:cs="Times New Roman"/>
          <w:sz w:val="24"/>
          <w:szCs w:val="24"/>
        </w:rPr>
        <w:lastRenderedPageBreak/>
        <w:t>pentru transportul de pasageri eficiente din punct de vedere energetic și sprijinirea integrării rețelelor inteligente pentru a optimiza consumul de energie electrică și a reduce pierderile de sistem.</w:t>
      </w:r>
    </w:p>
    <w:p w14:paraId="4BB9B49F" w14:textId="0CAADF5E" w:rsidR="00F25FDE" w:rsidRPr="005451E5" w:rsidRDefault="00887963" w:rsidP="00F25FDE">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F25FDE" w:rsidRPr="005451E5">
        <w:rPr>
          <w:rFonts w:ascii="Times New Roman" w:hAnsi="Times New Roman" w:cs="Times New Roman"/>
          <w:sz w:val="24"/>
          <w:szCs w:val="24"/>
        </w:rPr>
        <w:t>De asemenea, Programul va contribui la consolidarea independenței energetice a Republicii Moldova prin promovarea  utilizării energiei din surse regenerabile în mobilitatea electrică și prin prioritizarea energiei electrice din surse regenerabile produse pe plan intern. În ansamblu, intervențiile Programului vor urmări extinderea accesului la vehicule electrice și la infrastructura de încărcare pentru toate grupurile de populație, inclusiv prin măsuri care să faciliteze utilizarea acestora în afara marilor centre urbane și pentru utilizatorii cu resurse limitate.</w:t>
      </w:r>
    </w:p>
    <w:p w14:paraId="1E293D2B" w14:textId="77777777" w:rsidR="005C7538" w:rsidRPr="005451E5" w:rsidRDefault="005C7538" w:rsidP="00887963">
      <w:pPr>
        <w:spacing w:before="120" w:after="120" w:line="240" w:lineRule="auto"/>
        <w:ind w:firstLine="720"/>
        <w:jc w:val="both"/>
        <w:rPr>
          <w:rFonts w:ascii="Times New Roman" w:eastAsia="Times New Roman" w:hAnsi="Times New Roman" w:cs="Times New Roman"/>
          <w:kern w:val="0"/>
          <w:sz w:val="24"/>
          <w:szCs w:val="24"/>
          <w14:ligatures w14:val="none"/>
        </w:rPr>
      </w:pPr>
      <w:r w:rsidRPr="005451E5">
        <w:rPr>
          <w:rFonts w:ascii="Times New Roman" w:eastAsia="Times New Roman" w:hAnsi="Times New Roman" w:cs="Times New Roman"/>
          <w:kern w:val="0"/>
          <w:sz w:val="24"/>
          <w:szCs w:val="24"/>
          <w:lang w:val="ro-MD"/>
          <w14:ligatures w14:val="none"/>
        </w:rPr>
        <w:t xml:space="preserve">Prin măsurile propuse în Program  – inclusiv stimulente fiscale și financiare pentru achiziția de vehicule electrice (EV), extinderea  infrastructurii publice și private de încărcare (cu ținte cuantificate, inclusiv  instalarea a cel puțin 150 de stații rapide de încărcare până în 2030), integrarea treptată a electromobilității în transportul public urban și rural (înlocuirea progresivă a parcurilor de transport public cu vehicule electrice sau hibride, cu conversie hibrid până în 2030 și electrificare completă urbană până în 2040), promovarea încărcării inteligente, și a soluțiilor de tip V2G (vehicul-către-rețea), susținerea  consumatorilor activi și comunităților energetice, reînnoirea flotelor publice cu vehicule nepoluante și instituirea unui mecanism național pentru mobilitate electrică, Programul va contribui direct la tranziția verde, la decarbonizarea sectorului transporturilor, la îmbunătățirea calității aerului și la modernizarea sustenabilă </w:t>
      </w:r>
      <w:r w:rsidRPr="005451E5">
        <w:rPr>
          <w:rFonts w:ascii="Times New Roman" w:eastAsia="Times New Roman" w:hAnsi="Times New Roman" w:cs="Times New Roman"/>
          <w:kern w:val="0"/>
          <w:sz w:val="24"/>
          <w:szCs w:val="24"/>
          <w14:ligatures w14:val="none"/>
        </w:rPr>
        <w:t>a mobilității în Republica Moldova.</w:t>
      </w:r>
    </w:p>
    <w:p w14:paraId="2F1C6DDE" w14:textId="77777777" w:rsidR="005C7538" w:rsidRPr="005451E5" w:rsidRDefault="005C7538" w:rsidP="00887963">
      <w:pPr>
        <w:spacing w:line="240" w:lineRule="auto"/>
        <w:ind w:firstLine="360"/>
        <w:jc w:val="both"/>
        <w:rPr>
          <w:rFonts w:ascii="Times New Roman" w:eastAsia="Times New Roman" w:hAnsi="Times New Roman" w:cs="Times New Roman"/>
          <w:kern w:val="0"/>
          <w:sz w:val="24"/>
          <w:szCs w:val="24"/>
          <w:lang w:val="ro-MD"/>
          <w14:ligatures w14:val="none"/>
        </w:rPr>
      </w:pPr>
      <w:r w:rsidRPr="005451E5">
        <w:rPr>
          <w:rFonts w:ascii="Times New Roman" w:eastAsia="Times New Roman" w:hAnsi="Times New Roman" w:cs="Times New Roman"/>
          <w:kern w:val="0"/>
          <w:sz w:val="24"/>
          <w:szCs w:val="24"/>
          <w:lang w:val="ro-MD"/>
          <w14:ligatures w14:val="none"/>
        </w:rPr>
        <w:t xml:space="preserve">Programul va contribui în mod direct la realizarea obiectivelor prevăzute în </w:t>
      </w:r>
      <w:r w:rsidRPr="005451E5">
        <w:rPr>
          <w:rFonts w:ascii="Times New Roman" w:eastAsia="Times New Roman" w:hAnsi="Times New Roman" w:cs="Times New Roman"/>
          <w:b/>
          <w:bCs/>
          <w:kern w:val="0"/>
          <w:sz w:val="24"/>
          <w:szCs w:val="24"/>
          <w:lang w:val="ro-MD"/>
          <w14:ligatures w14:val="none"/>
        </w:rPr>
        <w:t>Strategia Națională de Dezvoltare „Moldova Europeană 2030”</w:t>
      </w:r>
      <w:r w:rsidRPr="005451E5">
        <w:rPr>
          <w:rFonts w:ascii="Times New Roman" w:eastAsia="Times New Roman" w:hAnsi="Times New Roman" w:cs="Times New Roman"/>
          <w:kern w:val="0"/>
          <w:sz w:val="24"/>
          <w:szCs w:val="24"/>
          <w:lang w:val="ro-MD"/>
          <w14:ligatures w14:val="none"/>
        </w:rPr>
        <w:t>, aprobată prin Legea nr. 315/2022, în special la:</w:t>
      </w:r>
    </w:p>
    <w:p w14:paraId="70AFAFEB" w14:textId="77777777" w:rsidR="005C7538" w:rsidRPr="005451E5" w:rsidRDefault="005C7538" w:rsidP="005C7538">
      <w:pPr>
        <w:numPr>
          <w:ilvl w:val="0"/>
          <w:numId w:val="11"/>
        </w:numPr>
        <w:spacing w:line="240" w:lineRule="auto"/>
        <w:jc w:val="both"/>
        <w:rPr>
          <w:rFonts w:ascii="Times New Roman" w:eastAsia="Times New Roman" w:hAnsi="Times New Roman" w:cs="Times New Roman"/>
          <w:kern w:val="0"/>
          <w:sz w:val="24"/>
          <w:szCs w:val="24"/>
          <w:lang w:val="ro-MD"/>
          <w14:ligatures w14:val="none"/>
        </w:rPr>
      </w:pPr>
      <w:r w:rsidRPr="005451E5">
        <w:rPr>
          <w:rFonts w:ascii="Times New Roman" w:eastAsia="Times New Roman" w:hAnsi="Times New Roman" w:cs="Times New Roman"/>
          <w:kern w:val="0"/>
          <w:sz w:val="24"/>
          <w:szCs w:val="24"/>
          <w:lang w:val="ro-MD"/>
          <w14:ligatures w14:val="none"/>
        </w:rPr>
        <w:t>Obiectivul general nr. 2 „Îmbunătățirea condițiilor de trai”, prin obiectivul specific 2.1 „Sporirea mobilității prin sisteme de transport eficiente, durabile și sigure”;</w:t>
      </w:r>
    </w:p>
    <w:p w14:paraId="1EFCB525" w14:textId="77777777" w:rsidR="005C7538" w:rsidRPr="005451E5" w:rsidRDefault="005C7538" w:rsidP="005C7538">
      <w:pPr>
        <w:numPr>
          <w:ilvl w:val="0"/>
          <w:numId w:val="11"/>
        </w:numPr>
        <w:spacing w:line="240" w:lineRule="auto"/>
        <w:jc w:val="both"/>
        <w:rPr>
          <w:rFonts w:ascii="Times New Roman" w:eastAsia="Times New Roman" w:hAnsi="Times New Roman" w:cs="Times New Roman"/>
          <w:kern w:val="0"/>
          <w:sz w:val="24"/>
          <w:szCs w:val="24"/>
          <w:lang w:val="ro-MD"/>
          <w14:ligatures w14:val="none"/>
        </w:rPr>
      </w:pPr>
      <w:r w:rsidRPr="005451E5">
        <w:rPr>
          <w:rFonts w:ascii="Times New Roman" w:eastAsia="Times New Roman" w:hAnsi="Times New Roman" w:cs="Times New Roman"/>
          <w:kern w:val="0"/>
          <w:sz w:val="24"/>
          <w:szCs w:val="24"/>
          <w:lang w:val="ro-MD"/>
          <w14:ligatures w14:val="none"/>
        </w:rPr>
        <w:t>Obiectivul general nr. 10 „Asigurarea unui mediu sănătos și sigur”, prin reducerea emisiilor de GES din transport și promovarea mobilității curate.</w:t>
      </w:r>
    </w:p>
    <w:p w14:paraId="5FBE2022" w14:textId="77777777" w:rsidR="005C7538" w:rsidRPr="005451E5" w:rsidRDefault="005C7538" w:rsidP="00887963">
      <w:pPr>
        <w:spacing w:before="120" w:after="120" w:line="240" w:lineRule="auto"/>
        <w:ind w:firstLine="360"/>
        <w:jc w:val="both"/>
        <w:rPr>
          <w:rFonts w:ascii="Times New Roman" w:eastAsia="Times New Roman" w:hAnsi="Times New Roman" w:cs="Times New Roman"/>
          <w:kern w:val="0"/>
          <w:sz w:val="24"/>
          <w:szCs w:val="24"/>
          <w:lang w:val="ro-MD"/>
          <w14:ligatures w14:val="none"/>
        </w:rPr>
      </w:pPr>
      <w:r w:rsidRPr="005451E5">
        <w:rPr>
          <w:rFonts w:ascii="Times New Roman" w:eastAsia="Times New Roman" w:hAnsi="Times New Roman" w:cs="Times New Roman"/>
          <w:kern w:val="0"/>
          <w:sz w:val="24"/>
          <w:szCs w:val="24"/>
          <w14:ligatures w14:val="none"/>
        </w:rPr>
        <w:t xml:space="preserve">În același timp, </w:t>
      </w:r>
      <w:r w:rsidRPr="005451E5">
        <w:rPr>
          <w:rFonts w:ascii="Times New Roman" w:eastAsia="Times New Roman" w:hAnsi="Times New Roman" w:cs="Times New Roman"/>
          <w:kern w:val="0"/>
          <w:sz w:val="24"/>
          <w:szCs w:val="24"/>
          <w:lang w:val="ro-MD"/>
          <w14:ligatures w14:val="none"/>
        </w:rPr>
        <w:t xml:space="preserve">Programul se va alinia și va consolida direcțiile stabilite prin </w:t>
      </w:r>
      <w:r w:rsidRPr="005451E5">
        <w:rPr>
          <w:rFonts w:ascii="Times New Roman" w:eastAsia="Times New Roman" w:hAnsi="Times New Roman" w:cs="Times New Roman"/>
          <w:b/>
          <w:bCs/>
          <w:kern w:val="0"/>
          <w:sz w:val="24"/>
          <w:szCs w:val="24"/>
          <w:lang w:val="ro-MD"/>
          <w14:ligatures w14:val="none"/>
        </w:rPr>
        <w:t>Strategia de mobilitate 2030</w:t>
      </w:r>
      <w:r w:rsidRPr="005451E5">
        <w:rPr>
          <w:rFonts w:ascii="Times New Roman" w:eastAsia="Times New Roman" w:hAnsi="Times New Roman" w:cs="Times New Roman"/>
          <w:kern w:val="0"/>
          <w:sz w:val="24"/>
          <w:szCs w:val="24"/>
          <w:lang w:val="ro-MD"/>
          <w14:ligatures w14:val="none"/>
        </w:rPr>
        <w:t xml:space="preserve">, aprobată prin Hotărârea Guvernului nr.589/2024, prin operaționalizarea măsurilor privind înnoirea treptată a parcurilor de transport public cu vehicule electrice sau alte flote mai puțin poluante, dezvoltarea infrastructurii de încărcare pentru vehicule electrice și promovarea soluțiilor inovatoare de mobilitate durabilă. </w:t>
      </w:r>
      <w:r w:rsidRPr="005451E5">
        <w:rPr>
          <w:rFonts w:ascii="Times New Roman" w:eastAsia="Times New Roman" w:hAnsi="Times New Roman" w:cs="Times New Roman"/>
          <w:kern w:val="0"/>
          <w:sz w:val="24"/>
          <w:szCs w:val="24"/>
          <w14:ligatures w14:val="none"/>
        </w:rPr>
        <w:t>În mod particular, Programul va implementa intervențiile aferente direcțiilor prioritare 1.5, orientată spre promovarea vehiculelor curate și eficiente energetic, și 1.7, axată pe accelerarea digitalizării și accesul la sisteme inteligente de transport, prin stabilirea unor ținte cuantificate, etape clare de implementare și instrumente de monitorizare.</w:t>
      </w:r>
    </w:p>
    <w:p w14:paraId="1BE3B46F" w14:textId="77777777" w:rsidR="005C7538" w:rsidRPr="005451E5" w:rsidRDefault="005C7538" w:rsidP="00887963">
      <w:pPr>
        <w:spacing w:before="120" w:after="120" w:line="240" w:lineRule="auto"/>
        <w:ind w:firstLine="360"/>
        <w:jc w:val="both"/>
        <w:rPr>
          <w:rFonts w:ascii="Times New Roman" w:eastAsia="Times New Roman" w:hAnsi="Times New Roman" w:cs="Times New Roman"/>
          <w:kern w:val="0"/>
          <w:sz w:val="24"/>
          <w:szCs w:val="24"/>
          <w14:ligatures w14:val="none"/>
        </w:rPr>
      </w:pPr>
      <w:r w:rsidRPr="005451E5">
        <w:rPr>
          <w:rFonts w:ascii="Times New Roman" w:eastAsia="Times New Roman" w:hAnsi="Times New Roman" w:cs="Times New Roman"/>
          <w:kern w:val="0"/>
          <w:sz w:val="24"/>
          <w:szCs w:val="24"/>
          <w14:ligatures w14:val="none"/>
        </w:rPr>
        <w:t xml:space="preserve">Programul se corelează, totodată, cu </w:t>
      </w:r>
      <w:r w:rsidRPr="005451E5">
        <w:rPr>
          <w:rFonts w:ascii="Times New Roman" w:eastAsia="Times New Roman" w:hAnsi="Times New Roman" w:cs="Times New Roman"/>
          <w:b/>
          <w:bCs/>
          <w:kern w:val="0"/>
          <w:sz w:val="24"/>
          <w:szCs w:val="24"/>
          <w14:ligatures w14:val="none"/>
        </w:rPr>
        <w:t>Strategia națională de dezvoltare economică 2030</w:t>
      </w:r>
      <w:r w:rsidRPr="005451E5">
        <w:rPr>
          <w:rFonts w:ascii="Times New Roman" w:eastAsia="Times New Roman" w:hAnsi="Times New Roman" w:cs="Times New Roman"/>
          <w:kern w:val="0"/>
          <w:sz w:val="24"/>
          <w:szCs w:val="24"/>
          <w14:ligatures w14:val="none"/>
        </w:rPr>
        <w:t>, aprobată prin Hotărârea Guvernului nr. 393/2024, prin crearea unui mediu favorabil investițiilor în tehnologii verzi, stimularea inovării în sectorul transporturilor și pregătirea economiei pentru procesul de aderare la Uniunea Europeană.</w:t>
      </w:r>
    </w:p>
    <w:p w14:paraId="098DD860" w14:textId="77777777" w:rsidR="005C7538" w:rsidRPr="005451E5" w:rsidRDefault="005C7538" w:rsidP="00887963">
      <w:pPr>
        <w:spacing w:before="120" w:after="120" w:line="240" w:lineRule="auto"/>
        <w:ind w:firstLine="360"/>
        <w:jc w:val="both"/>
        <w:rPr>
          <w:rFonts w:ascii="Times New Roman" w:eastAsia="Times New Roman" w:hAnsi="Times New Roman" w:cs="Times New Roman"/>
          <w:kern w:val="0"/>
          <w:sz w:val="24"/>
          <w:szCs w:val="24"/>
          <w14:ligatures w14:val="none"/>
        </w:rPr>
      </w:pPr>
      <w:r w:rsidRPr="005451E5">
        <w:rPr>
          <w:rFonts w:ascii="Times New Roman" w:eastAsia="Times New Roman" w:hAnsi="Times New Roman" w:cs="Times New Roman"/>
          <w:kern w:val="0"/>
          <w:sz w:val="24"/>
          <w:szCs w:val="24"/>
          <w14:ligatures w14:val="none"/>
        </w:rPr>
        <w:t xml:space="preserve">Totodată, Programul va contribui la implementarea </w:t>
      </w:r>
      <w:r w:rsidRPr="005451E5">
        <w:rPr>
          <w:rFonts w:ascii="Times New Roman" w:eastAsia="Times New Roman" w:hAnsi="Times New Roman" w:cs="Times New Roman"/>
          <w:b/>
          <w:bCs/>
          <w:kern w:val="0"/>
          <w:sz w:val="24"/>
          <w:szCs w:val="24"/>
          <w14:ligatures w14:val="none"/>
        </w:rPr>
        <w:t>Strategiei energetice a Republicii Moldova până în anul 2030</w:t>
      </w:r>
      <w:r w:rsidRPr="005451E5">
        <w:rPr>
          <w:rFonts w:ascii="Times New Roman" w:eastAsia="Times New Roman" w:hAnsi="Times New Roman" w:cs="Times New Roman"/>
          <w:kern w:val="0"/>
          <w:sz w:val="24"/>
          <w:szCs w:val="24"/>
          <w14:ligatures w14:val="none"/>
        </w:rPr>
        <w:t xml:space="preserve">, cu accent pe obiectivele ce vizează eficiența energetică și creșterea utilizării surselor regenerabile. Electromobilitatea va fi promovată nu doar ca soluție de reducere a emisiilor, ci și ca instrument de eficientizare a consumului în transport, prin încurajarea încărcării inteligente, a integrării cu rețelele electrice modernizate și a utilizării </w:t>
      </w:r>
      <w:r w:rsidRPr="005451E5">
        <w:rPr>
          <w:rFonts w:ascii="Times New Roman" w:eastAsia="Times New Roman" w:hAnsi="Times New Roman" w:cs="Times New Roman"/>
          <w:kern w:val="0"/>
          <w:sz w:val="24"/>
          <w:szCs w:val="24"/>
          <w14:ligatures w14:val="none"/>
        </w:rPr>
        <w:lastRenderedPageBreak/>
        <w:t>energiei din surse regenerabile, în special a celei produse pe plan intern, contribuind astfel la sporirea securității energetice.</w:t>
      </w:r>
    </w:p>
    <w:p w14:paraId="21B28A62" w14:textId="77777777" w:rsidR="005C7538" w:rsidRPr="005451E5" w:rsidRDefault="005C7538" w:rsidP="005451E5">
      <w:pPr>
        <w:spacing w:before="120" w:after="120" w:line="240" w:lineRule="auto"/>
        <w:ind w:firstLine="720"/>
        <w:jc w:val="both"/>
        <w:rPr>
          <w:rFonts w:ascii="Times New Roman" w:eastAsia="Times New Roman" w:hAnsi="Times New Roman" w:cs="Times New Roman"/>
          <w:kern w:val="0"/>
          <w:sz w:val="24"/>
          <w:szCs w:val="24"/>
          <w:lang w:val="ro-MD"/>
          <w14:ligatures w14:val="none"/>
        </w:rPr>
      </w:pPr>
      <w:r w:rsidRPr="005451E5">
        <w:rPr>
          <w:rFonts w:ascii="Times New Roman" w:eastAsia="Times New Roman" w:hAnsi="Times New Roman" w:cs="Times New Roman"/>
          <w:kern w:val="0"/>
          <w:sz w:val="24"/>
          <w:szCs w:val="24"/>
          <w:lang w:val="ro-MD"/>
          <w14:ligatures w14:val="none"/>
        </w:rPr>
        <w:t xml:space="preserve">De asemenea, Programul va fi corelat cu </w:t>
      </w:r>
      <w:r w:rsidRPr="005451E5">
        <w:rPr>
          <w:rFonts w:ascii="Times New Roman" w:eastAsia="Times New Roman" w:hAnsi="Times New Roman" w:cs="Times New Roman"/>
          <w:b/>
          <w:bCs/>
          <w:kern w:val="0"/>
          <w:sz w:val="24"/>
          <w:szCs w:val="24"/>
          <w:lang w:val="ro-MD"/>
          <w14:ligatures w14:val="none"/>
        </w:rPr>
        <w:t>Programul de dezvoltare cu emisii reduse al Republicii Moldova până în anul 2030</w:t>
      </w:r>
      <w:r w:rsidRPr="005451E5">
        <w:rPr>
          <w:rFonts w:ascii="Times New Roman" w:eastAsia="Times New Roman" w:hAnsi="Times New Roman" w:cs="Times New Roman"/>
          <w:kern w:val="0"/>
          <w:sz w:val="24"/>
          <w:szCs w:val="24"/>
          <w:lang w:val="ro-MD"/>
          <w14:ligatures w14:val="none"/>
        </w:rPr>
        <w:t>, aprobat prin Hotărârea Guvernului nr. 659/2023, care stabilește priorități pentru decarbonizarea sectorului transporturilor prin promovarea vehiculelor electrice, eficiență energetică și reducerea emisiilor de gaze cu efect de seră, în vederea atingerii neutralității climatice, cu specificarea acțiunilor ce țin în special de electromobilitate.</w:t>
      </w:r>
    </w:p>
    <w:p w14:paraId="718B9568" w14:textId="1B0A01A4" w:rsidR="005C7538" w:rsidRPr="005451E5" w:rsidRDefault="005451E5" w:rsidP="005C7538">
      <w:pPr>
        <w:tabs>
          <w:tab w:val="left" w:pos="426"/>
        </w:tabs>
        <w:spacing w:after="0" w:line="240" w:lineRule="auto"/>
        <w:jc w:val="both"/>
        <w:rPr>
          <w:rFonts w:ascii="Times New Roman" w:hAnsi="Times New Roman" w:cs="Times New Roman"/>
          <w:sz w:val="24"/>
          <w:szCs w:val="24"/>
        </w:rPr>
      </w:pPr>
      <w:r>
        <w:rPr>
          <w:rFonts w:ascii="Times New Roman" w:eastAsia="Times New Roman" w:hAnsi="Times New Roman" w:cs="Times New Roman"/>
          <w:kern w:val="0"/>
          <w:sz w:val="24"/>
          <w:szCs w:val="24"/>
          <w14:ligatures w14:val="none"/>
        </w:rPr>
        <w:tab/>
      </w:r>
      <w:r w:rsidR="005C7538" w:rsidRPr="005451E5">
        <w:rPr>
          <w:rFonts w:ascii="Times New Roman" w:eastAsia="Times New Roman" w:hAnsi="Times New Roman" w:cs="Times New Roman"/>
          <w:kern w:val="0"/>
          <w:sz w:val="24"/>
          <w:szCs w:val="24"/>
          <w14:ligatures w14:val="none"/>
        </w:rPr>
        <w:t>În același timp,</w:t>
      </w:r>
      <w:r w:rsidR="005C7538" w:rsidRPr="005451E5">
        <w:rPr>
          <w:rFonts w:ascii="Times New Roman" w:eastAsia="Times New Roman" w:hAnsi="Times New Roman" w:cs="Times New Roman"/>
          <w:kern w:val="0"/>
          <w:sz w:val="24"/>
          <w:szCs w:val="24"/>
          <w:lang w:val="ro-MD"/>
          <w14:ligatures w14:val="none"/>
        </w:rPr>
        <w:t xml:space="preserve"> Programul va sprijini atingerea obiectivelor  </w:t>
      </w:r>
      <w:r w:rsidR="005C7538" w:rsidRPr="005451E5">
        <w:rPr>
          <w:rFonts w:ascii="Times New Roman" w:eastAsia="Times New Roman" w:hAnsi="Times New Roman" w:cs="Times New Roman"/>
          <w:b/>
          <w:bCs/>
          <w:kern w:val="0"/>
          <w:sz w:val="24"/>
          <w:szCs w:val="24"/>
          <w:lang w:val="ro-MD"/>
          <w14:ligatures w14:val="none"/>
        </w:rPr>
        <w:t>Planului Național Integrat privind Energia și Clima (PNEC) 2025-2030</w:t>
      </w:r>
      <w:r w:rsidR="005C7538" w:rsidRPr="005451E5">
        <w:rPr>
          <w:rFonts w:ascii="Times New Roman" w:eastAsia="Times New Roman" w:hAnsi="Times New Roman" w:cs="Times New Roman"/>
          <w:kern w:val="0"/>
          <w:sz w:val="24"/>
          <w:szCs w:val="24"/>
          <w:lang w:val="ro-MD"/>
          <w14:ligatures w14:val="none"/>
        </w:rPr>
        <w:t>, aprobat prin Hotărârea Guvernului nr. 86/2025, prin intervenții, care susțin conversia transportului public urban către soluții hibride până în 2030 și electrificarea completă până în 2040, precum și prin măsuri care cresc ponderea energiei regenerabile în transport (inclusiv prin încărcare EV din surse RE) și reducerea emisiilor din sectorul transport.</w:t>
      </w:r>
    </w:p>
    <w:p w14:paraId="49E2DD61" w14:textId="1D85B525" w:rsidR="005C7538" w:rsidRPr="005451E5" w:rsidRDefault="007B3672" w:rsidP="005C7538">
      <w:pPr>
        <w:tabs>
          <w:tab w:val="left" w:pos="426"/>
        </w:tabs>
        <w:spacing w:after="0" w:line="240" w:lineRule="auto"/>
        <w:jc w:val="both"/>
        <w:rPr>
          <w:rFonts w:ascii="Times New Roman" w:hAnsi="Times New Roman" w:cs="Times New Roman"/>
          <w:sz w:val="24"/>
          <w:szCs w:val="24"/>
        </w:rPr>
      </w:pPr>
      <w:r w:rsidRPr="005451E5">
        <w:rPr>
          <w:rFonts w:ascii="Times New Roman" w:hAnsi="Times New Roman" w:cs="Times New Roman"/>
          <w:sz w:val="24"/>
          <w:szCs w:val="24"/>
        </w:rPr>
        <w:tab/>
      </w:r>
      <w:r w:rsidR="00711C64" w:rsidRPr="005451E5">
        <w:rPr>
          <w:rFonts w:ascii="Times New Roman" w:hAnsi="Times New Roman" w:cs="Times New Roman"/>
          <w:sz w:val="24"/>
          <w:szCs w:val="24"/>
        </w:rPr>
        <w:t xml:space="preserve">Necesitatea elaborării </w:t>
      </w:r>
      <w:r w:rsidR="005C7538" w:rsidRPr="005451E5">
        <w:rPr>
          <w:rFonts w:ascii="Times New Roman" w:hAnsi="Times New Roman" w:cs="Times New Roman"/>
          <w:sz w:val="24"/>
          <w:szCs w:val="24"/>
        </w:rPr>
        <w:t xml:space="preserve">Programului național de mobilitate electrică 2030 </w:t>
      </w:r>
      <w:r w:rsidR="00711C64" w:rsidRPr="005451E5">
        <w:rPr>
          <w:rFonts w:ascii="Times New Roman" w:hAnsi="Times New Roman" w:cs="Times New Roman"/>
          <w:sz w:val="24"/>
          <w:szCs w:val="24"/>
        </w:rPr>
        <w:t>derivă din dinamica accelerată a tehnologiilor de mobilitate, din creșterea complexității proceselor de gestionare a traficului și din imperativele armonizării cadrului național cu politicile, standardele și bunele practici ale Uniunii Europene privind mobilitatea</w:t>
      </w:r>
      <w:r w:rsidR="00705AF2" w:rsidRPr="005451E5">
        <w:rPr>
          <w:rFonts w:ascii="Times New Roman" w:hAnsi="Times New Roman" w:cs="Times New Roman"/>
          <w:sz w:val="24"/>
          <w:szCs w:val="24"/>
        </w:rPr>
        <w:t xml:space="preserve"> electrică</w:t>
      </w:r>
      <w:r w:rsidR="00711C64" w:rsidRPr="005451E5">
        <w:rPr>
          <w:rFonts w:ascii="Times New Roman" w:hAnsi="Times New Roman" w:cs="Times New Roman"/>
          <w:sz w:val="24"/>
          <w:szCs w:val="24"/>
        </w:rPr>
        <w:t xml:space="preserve">. Totodată, analiza situației curente evidențiază </w:t>
      </w:r>
      <w:r w:rsidR="005C7538" w:rsidRPr="005451E5">
        <w:rPr>
          <w:rFonts w:ascii="Times New Roman" w:hAnsi="Times New Roman" w:cs="Times New Roman"/>
          <w:sz w:val="24"/>
          <w:szCs w:val="24"/>
        </w:rPr>
        <w:t>că Republica Moldova înregistrează un grad foarte redus a mobilității electrice. Astfel la sfârșitul anului 2025 vehiculele electrice și hibride reprezintă circa 7 % din parcul total de vehicule înregistrate, iar infrastructura publică de încărcare rămâne slab dezvoltată și neuniform distribuită, fiind aproximativ de 200  puncte publice funcționale (din care, circa 70 % de stații AC (curent alternativ) și 30% DC (curent continuu rapid/foarte rapid)), concentrate preponderent în municipiul Chișinău, ceea ce diminuează posibilitatea utilizării vehiculelor electrice pe distanțe medii și lungi.</w:t>
      </w:r>
    </w:p>
    <w:p w14:paraId="6D9CF1BB" w14:textId="2335EA94" w:rsidR="00711C64" w:rsidRPr="005451E5" w:rsidRDefault="00887963" w:rsidP="005C7538">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5C7538" w:rsidRPr="005451E5">
        <w:rPr>
          <w:rFonts w:ascii="Times New Roman" w:hAnsi="Times New Roman" w:cs="Times New Roman"/>
          <w:sz w:val="24"/>
          <w:szCs w:val="24"/>
        </w:rPr>
        <w:t>Totodată, persistă lipsa unui cadru normativ coerent privind stațiile de încărcare, regulile de tarifare, interoperabilitate, protecția consumatorilor și garanțiile, precum și lipsa unor stimulente fiscale/financiare predictibile pentru utilizatori și mediul de afaceri. Conform datelor Agenției Servicii Publice, în perioada 2018-2025, în țară au fost înregistrate peste 87 mii de autovehicule electrice și hibride. Dintre acestea, 9850 sunt electrice, iar 77 985 sunt hibride. Astfel, în anul 2025 se atestă o creștere accelerară  comparativ cu anul 2024,  de circa 35% la mașinile electrice și de 31% la cele hibride.</w:t>
      </w:r>
    </w:p>
    <w:p w14:paraId="1D6C0487" w14:textId="77777777" w:rsidR="00705AF2" w:rsidRPr="005451E5" w:rsidRDefault="00705AF2" w:rsidP="00705AF2">
      <w:pPr>
        <w:tabs>
          <w:tab w:val="left" w:pos="426"/>
        </w:tabs>
        <w:spacing w:after="0" w:line="240" w:lineRule="auto"/>
        <w:jc w:val="both"/>
        <w:rPr>
          <w:rFonts w:ascii="Times New Roman" w:hAnsi="Times New Roman" w:cs="Times New Roman"/>
          <w:sz w:val="24"/>
          <w:szCs w:val="24"/>
        </w:rPr>
      </w:pPr>
      <w:r w:rsidRPr="005451E5">
        <w:rPr>
          <w:rFonts w:ascii="Times New Roman" w:hAnsi="Times New Roman" w:cs="Times New Roman"/>
          <w:sz w:val="24"/>
          <w:szCs w:val="24"/>
        </w:rPr>
        <w:tab/>
        <w:t xml:space="preserve">În pofida acestei dinamici, tranziția către mobilitate electrică este încetinită de lipsa unei viziuni strategice naționale integrate, de fragmentarea inițiativelor la nivel local, de dependența de finanțare externă, de capacitatea administrativă limitată la nivel central și local și absența unui sistem național de monitorizare a infrastructurii de încărcare care să asigure evidența completă a locațiilor, puterilor instalate, tipurilor de conectori, tarifelor, interoperabilității și gradului real de disponibilitate a stațiilor. </w:t>
      </w:r>
    </w:p>
    <w:p w14:paraId="1454AE20" w14:textId="53F669A3" w:rsidR="00705AF2" w:rsidRPr="005451E5" w:rsidRDefault="00705AF2" w:rsidP="00705AF2">
      <w:pPr>
        <w:tabs>
          <w:tab w:val="left" w:pos="426"/>
        </w:tabs>
        <w:spacing w:after="0" w:line="240" w:lineRule="auto"/>
        <w:jc w:val="both"/>
        <w:rPr>
          <w:rFonts w:ascii="Times New Roman" w:hAnsi="Times New Roman" w:cs="Times New Roman"/>
          <w:sz w:val="24"/>
          <w:szCs w:val="24"/>
        </w:rPr>
      </w:pPr>
      <w:r w:rsidRPr="005451E5">
        <w:rPr>
          <w:rFonts w:ascii="Times New Roman" w:hAnsi="Times New Roman" w:cs="Times New Roman"/>
          <w:sz w:val="24"/>
          <w:szCs w:val="24"/>
        </w:rPr>
        <w:tab/>
        <w:t>Programul vizează soluționarea următoarelor probleme:</w:t>
      </w:r>
    </w:p>
    <w:p w14:paraId="0FA8C07E" w14:textId="77777777" w:rsidR="00705AF2" w:rsidRPr="005451E5" w:rsidRDefault="00705AF2" w:rsidP="00705AF2">
      <w:pPr>
        <w:tabs>
          <w:tab w:val="left" w:pos="426"/>
        </w:tabs>
        <w:spacing w:after="0" w:line="240" w:lineRule="auto"/>
        <w:jc w:val="both"/>
        <w:rPr>
          <w:rFonts w:ascii="Times New Roman" w:hAnsi="Times New Roman" w:cs="Times New Roman"/>
          <w:sz w:val="24"/>
          <w:szCs w:val="24"/>
        </w:rPr>
      </w:pPr>
      <w:r w:rsidRPr="005451E5">
        <w:rPr>
          <w:rFonts w:ascii="Times New Roman" w:hAnsi="Times New Roman" w:cs="Times New Roman"/>
          <w:sz w:val="24"/>
          <w:szCs w:val="24"/>
        </w:rPr>
        <w:t>•</w:t>
      </w:r>
      <w:r w:rsidRPr="005451E5">
        <w:rPr>
          <w:rFonts w:ascii="Times New Roman" w:hAnsi="Times New Roman" w:cs="Times New Roman"/>
          <w:sz w:val="24"/>
          <w:szCs w:val="24"/>
        </w:rPr>
        <w:tab/>
        <w:t>Creșterea continuă a emisiilor de gaze cu efect de seră și a poluanților atmosferici proveniți din transportul rutier, cu impact negativ asupra sănătății populației și mediului, primordial în localitățile urbane;</w:t>
      </w:r>
    </w:p>
    <w:p w14:paraId="57ED6475" w14:textId="77777777" w:rsidR="00705AF2" w:rsidRPr="005451E5" w:rsidRDefault="00705AF2" w:rsidP="00705AF2">
      <w:pPr>
        <w:tabs>
          <w:tab w:val="left" w:pos="426"/>
        </w:tabs>
        <w:spacing w:after="0" w:line="240" w:lineRule="auto"/>
        <w:jc w:val="both"/>
        <w:rPr>
          <w:rFonts w:ascii="Times New Roman" w:hAnsi="Times New Roman" w:cs="Times New Roman"/>
          <w:sz w:val="24"/>
          <w:szCs w:val="24"/>
        </w:rPr>
      </w:pPr>
      <w:r w:rsidRPr="005451E5">
        <w:rPr>
          <w:rFonts w:ascii="Times New Roman" w:hAnsi="Times New Roman" w:cs="Times New Roman"/>
          <w:sz w:val="24"/>
          <w:szCs w:val="24"/>
        </w:rPr>
        <w:t>•</w:t>
      </w:r>
      <w:r w:rsidRPr="005451E5">
        <w:rPr>
          <w:rFonts w:ascii="Times New Roman" w:hAnsi="Times New Roman" w:cs="Times New Roman"/>
          <w:sz w:val="24"/>
          <w:szCs w:val="24"/>
        </w:rPr>
        <w:tab/>
        <w:t>Dependența accentuată a sectorului transporturilor de combustibili fosili importați;</w:t>
      </w:r>
    </w:p>
    <w:p w14:paraId="4933CFAB" w14:textId="77777777" w:rsidR="00705AF2" w:rsidRPr="005451E5" w:rsidRDefault="00705AF2" w:rsidP="00705AF2">
      <w:pPr>
        <w:tabs>
          <w:tab w:val="left" w:pos="426"/>
        </w:tabs>
        <w:spacing w:after="0" w:line="240" w:lineRule="auto"/>
        <w:jc w:val="both"/>
        <w:rPr>
          <w:rFonts w:ascii="Times New Roman" w:hAnsi="Times New Roman" w:cs="Times New Roman"/>
          <w:sz w:val="24"/>
          <w:szCs w:val="24"/>
        </w:rPr>
      </w:pPr>
      <w:r w:rsidRPr="005451E5">
        <w:rPr>
          <w:rFonts w:ascii="Times New Roman" w:hAnsi="Times New Roman" w:cs="Times New Roman"/>
          <w:sz w:val="24"/>
          <w:szCs w:val="24"/>
        </w:rPr>
        <w:t>•</w:t>
      </w:r>
      <w:r w:rsidRPr="005451E5">
        <w:rPr>
          <w:rFonts w:ascii="Times New Roman" w:hAnsi="Times New Roman" w:cs="Times New Roman"/>
          <w:sz w:val="24"/>
          <w:szCs w:val="24"/>
        </w:rPr>
        <w:tab/>
        <w:t>Gradul redus de penetrare a vehiculelor electrice și hibride plug-in pe piața națională;</w:t>
      </w:r>
    </w:p>
    <w:p w14:paraId="63B2B3ED" w14:textId="77777777" w:rsidR="00705AF2" w:rsidRPr="005451E5" w:rsidRDefault="00705AF2" w:rsidP="00705AF2">
      <w:pPr>
        <w:tabs>
          <w:tab w:val="left" w:pos="426"/>
        </w:tabs>
        <w:spacing w:after="0" w:line="240" w:lineRule="auto"/>
        <w:jc w:val="both"/>
        <w:rPr>
          <w:rFonts w:ascii="Times New Roman" w:hAnsi="Times New Roman" w:cs="Times New Roman"/>
          <w:sz w:val="24"/>
          <w:szCs w:val="24"/>
        </w:rPr>
      </w:pPr>
      <w:r w:rsidRPr="005451E5">
        <w:rPr>
          <w:rFonts w:ascii="Times New Roman" w:hAnsi="Times New Roman" w:cs="Times New Roman"/>
          <w:sz w:val="24"/>
          <w:szCs w:val="24"/>
        </w:rPr>
        <w:t>•</w:t>
      </w:r>
      <w:r w:rsidRPr="005451E5">
        <w:rPr>
          <w:rFonts w:ascii="Times New Roman" w:hAnsi="Times New Roman" w:cs="Times New Roman"/>
          <w:sz w:val="24"/>
          <w:szCs w:val="24"/>
        </w:rPr>
        <w:tab/>
        <w:t>Dezvoltarea insuficientă și neuniformă a infrastructurii de încărcare pentru vehicule electrice, în special în afara localităților urbane mari;</w:t>
      </w:r>
    </w:p>
    <w:p w14:paraId="59AD7F03" w14:textId="77777777" w:rsidR="00705AF2" w:rsidRPr="005451E5" w:rsidRDefault="00705AF2" w:rsidP="00705AF2">
      <w:pPr>
        <w:tabs>
          <w:tab w:val="left" w:pos="426"/>
        </w:tabs>
        <w:spacing w:after="0" w:line="240" w:lineRule="auto"/>
        <w:jc w:val="both"/>
        <w:rPr>
          <w:rFonts w:ascii="Times New Roman" w:hAnsi="Times New Roman" w:cs="Times New Roman"/>
          <w:sz w:val="24"/>
          <w:szCs w:val="24"/>
        </w:rPr>
      </w:pPr>
      <w:r w:rsidRPr="005451E5">
        <w:rPr>
          <w:rFonts w:ascii="Times New Roman" w:hAnsi="Times New Roman" w:cs="Times New Roman"/>
          <w:sz w:val="24"/>
          <w:szCs w:val="24"/>
        </w:rPr>
        <w:t>•</w:t>
      </w:r>
      <w:r w:rsidRPr="005451E5">
        <w:rPr>
          <w:rFonts w:ascii="Times New Roman" w:hAnsi="Times New Roman" w:cs="Times New Roman"/>
          <w:sz w:val="24"/>
          <w:szCs w:val="24"/>
        </w:rPr>
        <w:tab/>
        <w:t>Lipsa unui cadru integrat de stimulente financiare, fiscale și non-fiscale pentru utilizatori, autorități publice și mediul de afaceri;</w:t>
      </w:r>
    </w:p>
    <w:p w14:paraId="6FEE6FDA" w14:textId="77777777" w:rsidR="00705AF2" w:rsidRPr="005451E5" w:rsidRDefault="00705AF2" w:rsidP="00705AF2">
      <w:pPr>
        <w:tabs>
          <w:tab w:val="left" w:pos="426"/>
        </w:tabs>
        <w:spacing w:after="0" w:line="240" w:lineRule="auto"/>
        <w:jc w:val="both"/>
        <w:rPr>
          <w:rFonts w:ascii="Times New Roman" w:hAnsi="Times New Roman" w:cs="Times New Roman"/>
          <w:sz w:val="24"/>
          <w:szCs w:val="24"/>
        </w:rPr>
      </w:pPr>
      <w:r w:rsidRPr="005451E5">
        <w:rPr>
          <w:rFonts w:ascii="Times New Roman" w:hAnsi="Times New Roman" w:cs="Times New Roman"/>
          <w:sz w:val="24"/>
          <w:szCs w:val="24"/>
        </w:rPr>
        <w:lastRenderedPageBreak/>
        <w:t>•</w:t>
      </w:r>
      <w:r w:rsidRPr="005451E5">
        <w:rPr>
          <w:rFonts w:ascii="Times New Roman" w:hAnsi="Times New Roman" w:cs="Times New Roman"/>
          <w:sz w:val="24"/>
          <w:szCs w:val="24"/>
        </w:rPr>
        <w:tab/>
        <w:t>Capacitate instituțională limitată în domeniul planificării și gestionării mobilității electrice la nivel central și local;</w:t>
      </w:r>
    </w:p>
    <w:p w14:paraId="4AF9EB8C" w14:textId="2945EF44" w:rsidR="00705AF2" w:rsidRPr="005451E5" w:rsidRDefault="00705AF2" w:rsidP="00705AF2">
      <w:pPr>
        <w:tabs>
          <w:tab w:val="left" w:pos="426"/>
        </w:tabs>
        <w:spacing w:after="0" w:line="240" w:lineRule="auto"/>
        <w:jc w:val="both"/>
        <w:rPr>
          <w:rFonts w:ascii="Times New Roman" w:hAnsi="Times New Roman" w:cs="Times New Roman"/>
          <w:sz w:val="24"/>
          <w:szCs w:val="24"/>
        </w:rPr>
      </w:pPr>
      <w:r w:rsidRPr="005451E5">
        <w:rPr>
          <w:rFonts w:ascii="Times New Roman" w:hAnsi="Times New Roman" w:cs="Times New Roman"/>
          <w:sz w:val="24"/>
          <w:szCs w:val="24"/>
        </w:rPr>
        <w:t>•</w:t>
      </w:r>
      <w:r w:rsidRPr="005451E5">
        <w:rPr>
          <w:rFonts w:ascii="Times New Roman" w:hAnsi="Times New Roman" w:cs="Times New Roman"/>
          <w:sz w:val="24"/>
          <w:szCs w:val="24"/>
        </w:rPr>
        <w:tab/>
        <w:t>Nivel scăzut de informare, acceptare socială și competențe tehnice în domeniul mobilității electrice.</w:t>
      </w:r>
    </w:p>
    <w:p w14:paraId="45BE9A11" w14:textId="27B05B48" w:rsidR="008F2C0E" w:rsidRPr="005451E5" w:rsidRDefault="007B3672" w:rsidP="008F2C0E">
      <w:pPr>
        <w:tabs>
          <w:tab w:val="left" w:pos="426"/>
        </w:tabs>
        <w:spacing w:after="0" w:line="240" w:lineRule="auto"/>
        <w:jc w:val="both"/>
        <w:rPr>
          <w:rFonts w:ascii="Times New Roman" w:hAnsi="Times New Roman" w:cs="Times New Roman"/>
          <w:color w:val="000000" w:themeColor="text1"/>
          <w:sz w:val="24"/>
          <w:szCs w:val="24"/>
        </w:rPr>
      </w:pPr>
      <w:r w:rsidRPr="005451E5">
        <w:rPr>
          <w:rFonts w:ascii="Times New Roman" w:hAnsi="Times New Roman" w:cs="Times New Roman"/>
          <w:sz w:val="24"/>
          <w:szCs w:val="24"/>
        </w:rPr>
        <w:tab/>
      </w:r>
      <w:r w:rsidR="00F01F94" w:rsidRPr="005451E5">
        <w:rPr>
          <w:rFonts w:ascii="Times New Roman" w:hAnsi="Times New Roman" w:cs="Times New Roman"/>
          <w:color w:val="000000" w:themeColor="text1"/>
          <w:sz w:val="24"/>
          <w:szCs w:val="24"/>
        </w:rPr>
        <w:t>Transporturile</w:t>
      </w:r>
      <w:r w:rsidR="00F01F94" w:rsidRPr="005451E5">
        <w:rPr>
          <w:rFonts w:ascii="Times New Roman" w:hAnsi="Times New Roman" w:cs="Times New Roman"/>
          <w:color w:val="EE0000"/>
          <w:sz w:val="24"/>
          <w:szCs w:val="24"/>
        </w:rPr>
        <w:t xml:space="preserve"> </w:t>
      </w:r>
      <w:r w:rsidR="00F01F94" w:rsidRPr="005451E5">
        <w:rPr>
          <w:rFonts w:ascii="Times New Roman" w:hAnsi="Times New Roman" w:cs="Times New Roman"/>
          <w:color w:val="000000" w:themeColor="text1"/>
          <w:sz w:val="24"/>
          <w:szCs w:val="24"/>
        </w:rPr>
        <w:t>sunt cel mai mare contribuitor la poluarea aerului din Moldova, fiind responsabile pentru cel puțin 86 % din totalul emisiilor.  Pentru a aborda acest aspect, Moldova a introdus obiective clare și progresive de decarbonizare a transporturilor prin PNEC 2025-2030, în urma recomandărilor din pachetul „Pregătiți pentru 55” al UE. Printre acestea se numără, în special, conversia transportului public urban în vehicule hibride până în 2030 și electrificarea completă a transportului public urban până în 2040. În plus, Strategia de dezvoltare „Moldova Europeană 2030” stabilește măsuri pentru eliminarea treptată a vehiculelor poluante, modernizarea parcurilor auto prin reforme ale taxei de mediu și extinderea infrastructurii de transport public favorabile incluziunii.</w:t>
      </w:r>
      <w:r w:rsidR="00B5677F" w:rsidRPr="005451E5">
        <w:rPr>
          <w:rFonts w:ascii="Times New Roman" w:hAnsi="Times New Roman" w:cs="Times New Roman"/>
          <w:color w:val="000000" w:themeColor="text1"/>
          <w:sz w:val="24"/>
          <w:szCs w:val="24"/>
        </w:rPr>
        <w:tab/>
      </w:r>
    </w:p>
    <w:p w14:paraId="12E36027" w14:textId="77777777" w:rsidR="00F01F94" w:rsidRPr="005451E5" w:rsidRDefault="00F01F94" w:rsidP="00F01F94">
      <w:pPr>
        <w:tabs>
          <w:tab w:val="left" w:pos="426"/>
        </w:tabs>
        <w:spacing w:after="0" w:line="240" w:lineRule="auto"/>
        <w:jc w:val="both"/>
        <w:rPr>
          <w:rFonts w:ascii="Times New Roman" w:hAnsi="Times New Roman" w:cs="Times New Roman"/>
          <w:color w:val="000000" w:themeColor="text1"/>
          <w:sz w:val="24"/>
          <w:szCs w:val="24"/>
          <w:lang w:val="ro"/>
        </w:rPr>
      </w:pPr>
      <w:r w:rsidRPr="005451E5">
        <w:rPr>
          <w:rFonts w:ascii="Times New Roman" w:hAnsi="Times New Roman" w:cs="Times New Roman"/>
          <w:color w:val="000000" w:themeColor="text1"/>
          <w:sz w:val="24"/>
          <w:szCs w:val="24"/>
          <w:lang w:val="ro"/>
        </w:rPr>
        <w:t xml:space="preserve">Pachetul „Pregătiți </w:t>
      </w:r>
      <w:r w:rsidRPr="005451E5">
        <w:rPr>
          <w:rFonts w:ascii="Times New Roman" w:hAnsi="Times New Roman" w:cs="Times New Roman"/>
          <w:i/>
          <w:color w:val="000000" w:themeColor="text1"/>
          <w:sz w:val="24"/>
          <w:szCs w:val="24"/>
          <w:lang w:val="ro"/>
        </w:rPr>
        <w:t>pentru 55”</w:t>
      </w:r>
      <w:r w:rsidRPr="005451E5">
        <w:rPr>
          <w:rFonts w:ascii="Times New Roman" w:hAnsi="Times New Roman" w:cs="Times New Roman"/>
          <w:color w:val="000000" w:themeColor="text1"/>
          <w:sz w:val="24"/>
          <w:szCs w:val="24"/>
          <w:lang w:val="ro"/>
        </w:rPr>
        <w:t xml:space="preserve"> pentru sectorul transporturilor integrează, de asemenea, în special Regulamentul (UE) 2023/1804 privind instalarea infrastructurii pentru combustibili alternativi (AFIR), care introduce obiective obligatorii pentru instalarea stațiilor de încărcare cu energie electrică, a infrastructurii de realimentare cu hidrogen și a altor combustibili alternativi atât de-a lungul rețelelor centrale și globale TEN-T, cât și în nodurile urbane și în zonele de parcare securizate.</w:t>
      </w:r>
    </w:p>
    <w:p w14:paraId="37EC6DF8" w14:textId="69ED9E48" w:rsidR="00F01F94" w:rsidRPr="005451E5" w:rsidRDefault="005451E5" w:rsidP="00F01F94">
      <w:pPr>
        <w:tabs>
          <w:tab w:val="left" w:pos="426"/>
        </w:tabs>
        <w:spacing w:after="0" w:line="240" w:lineRule="auto"/>
        <w:jc w:val="both"/>
        <w:rPr>
          <w:rFonts w:ascii="Times New Roman" w:hAnsi="Times New Roman" w:cs="Times New Roman"/>
          <w:color w:val="000000" w:themeColor="text1"/>
          <w:sz w:val="24"/>
          <w:szCs w:val="24"/>
          <w:lang w:val="ro"/>
        </w:rPr>
      </w:pPr>
      <w:r>
        <w:rPr>
          <w:rFonts w:ascii="Times New Roman" w:hAnsi="Times New Roman" w:cs="Times New Roman"/>
          <w:color w:val="000000" w:themeColor="text1"/>
          <w:sz w:val="24"/>
          <w:szCs w:val="24"/>
          <w:lang w:val="ro"/>
        </w:rPr>
        <w:tab/>
      </w:r>
      <w:r w:rsidR="00F01F94" w:rsidRPr="005451E5">
        <w:rPr>
          <w:rFonts w:ascii="Times New Roman" w:hAnsi="Times New Roman" w:cs="Times New Roman"/>
          <w:color w:val="000000" w:themeColor="text1"/>
          <w:sz w:val="24"/>
          <w:szCs w:val="24"/>
          <w:lang w:val="ro"/>
        </w:rPr>
        <w:t>Conform Regulamentului AFIR:</w:t>
      </w:r>
    </w:p>
    <w:p w14:paraId="0443869C" w14:textId="77777777" w:rsidR="00F01F94" w:rsidRPr="005451E5" w:rsidRDefault="00F01F94" w:rsidP="00F01F94">
      <w:pPr>
        <w:numPr>
          <w:ilvl w:val="0"/>
          <w:numId w:val="13"/>
        </w:numPr>
        <w:tabs>
          <w:tab w:val="left" w:pos="426"/>
        </w:tabs>
        <w:spacing w:after="0" w:line="240" w:lineRule="auto"/>
        <w:jc w:val="both"/>
        <w:rPr>
          <w:rFonts w:ascii="Times New Roman" w:hAnsi="Times New Roman" w:cs="Times New Roman"/>
          <w:color w:val="000000" w:themeColor="text1"/>
          <w:sz w:val="24"/>
          <w:szCs w:val="24"/>
          <w:lang w:val="ro"/>
        </w:rPr>
      </w:pPr>
      <w:r w:rsidRPr="005451E5">
        <w:rPr>
          <w:rFonts w:ascii="Times New Roman" w:hAnsi="Times New Roman" w:cs="Times New Roman"/>
          <w:color w:val="000000" w:themeColor="text1"/>
          <w:sz w:val="24"/>
          <w:szCs w:val="24"/>
          <w:lang w:val="ro"/>
        </w:rPr>
        <w:t>Stațiile de încărcare a vehiculelor electrice accesibile publicului de cel puțin 150 kilowați (kW) pentru autoturisme și camionete trebuie instalate la fiecare 60 km de-a lungul rețelei centrale TEN-T și la fiecare 100 km de-a lungul rețelei globale.</w:t>
      </w:r>
    </w:p>
    <w:p w14:paraId="2D8FB509" w14:textId="77777777" w:rsidR="00F01F94" w:rsidRPr="005451E5" w:rsidRDefault="00F01F94" w:rsidP="00F01F94">
      <w:pPr>
        <w:numPr>
          <w:ilvl w:val="0"/>
          <w:numId w:val="13"/>
        </w:numPr>
        <w:tabs>
          <w:tab w:val="left" w:pos="426"/>
        </w:tabs>
        <w:spacing w:after="0" w:line="240" w:lineRule="auto"/>
        <w:jc w:val="both"/>
        <w:rPr>
          <w:rFonts w:ascii="Times New Roman" w:hAnsi="Times New Roman" w:cs="Times New Roman"/>
          <w:color w:val="000000" w:themeColor="text1"/>
          <w:sz w:val="24"/>
          <w:szCs w:val="24"/>
          <w:lang w:val="ro"/>
        </w:rPr>
      </w:pPr>
      <w:r w:rsidRPr="005451E5">
        <w:rPr>
          <w:rFonts w:ascii="Times New Roman" w:hAnsi="Times New Roman" w:cs="Times New Roman"/>
          <w:color w:val="000000" w:themeColor="text1"/>
          <w:sz w:val="24"/>
          <w:szCs w:val="24"/>
          <w:lang w:val="ro"/>
        </w:rPr>
        <w:t>Infrastructura de încărcare pentru vehiculele grele trebuie să includă încărcătoare ultrarapide (≥350 kW) la intervale comparabile.</w:t>
      </w:r>
    </w:p>
    <w:p w14:paraId="7D20F41B" w14:textId="77777777" w:rsidR="00F01F94" w:rsidRPr="005451E5" w:rsidRDefault="00F01F94" w:rsidP="00F01F94">
      <w:pPr>
        <w:numPr>
          <w:ilvl w:val="0"/>
          <w:numId w:val="13"/>
        </w:numPr>
        <w:tabs>
          <w:tab w:val="left" w:pos="426"/>
        </w:tabs>
        <w:spacing w:after="0" w:line="240" w:lineRule="auto"/>
        <w:jc w:val="both"/>
        <w:rPr>
          <w:rFonts w:ascii="Times New Roman" w:hAnsi="Times New Roman" w:cs="Times New Roman"/>
          <w:color w:val="000000" w:themeColor="text1"/>
          <w:sz w:val="24"/>
          <w:szCs w:val="24"/>
          <w:lang w:val="ro"/>
        </w:rPr>
      </w:pPr>
      <w:r w:rsidRPr="005451E5">
        <w:rPr>
          <w:rFonts w:ascii="Times New Roman" w:hAnsi="Times New Roman" w:cs="Times New Roman"/>
          <w:color w:val="000000" w:themeColor="text1"/>
          <w:sz w:val="24"/>
          <w:szCs w:val="24"/>
          <w:lang w:val="ro"/>
        </w:rPr>
        <w:t>Stațiile de realimentare cu hidrogen trebuie instalate la fiecare 200 km de-a lungul rețelei centrale TEN-T și în nodurile urbane desemnate pentru a permite transportul de mărfuri și de călători pe distanțe lungi, cu emisii zero.</w:t>
      </w:r>
      <w:r w:rsidRPr="005451E5">
        <w:rPr>
          <w:rFonts w:ascii="Times New Roman" w:hAnsi="Times New Roman" w:cs="Times New Roman"/>
          <w:color w:val="000000" w:themeColor="text1"/>
          <w:sz w:val="24"/>
          <w:szCs w:val="24"/>
          <w:vertAlign w:val="superscript"/>
          <w:lang w:val="ro"/>
        </w:rPr>
        <w:footnoteReference w:id="1"/>
      </w:r>
      <w:r w:rsidRPr="005451E5">
        <w:rPr>
          <w:rFonts w:ascii="Times New Roman" w:hAnsi="Times New Roman" w:cs="Times New Roman"/>
          <w:color w:val="000000" w:themeColor="text1"/>
          <w:sz w:val="24"/>
          <w:szCs w:val="24"/>
          <w:lang w:val="ro"/>
        </w:rPr>
        <w:t xml:space="preserve"> Pentru ca Moldova să respecte cerințele AFIR, ar fi necesare cel puțin două stații de realimentare cu hidrogen pentru a acoperi teritoriul național, o stație fiind situată în nodul urban TEN-T Chișinău. Pentru a sprijini adoptarea hidrogenului la nivelul UE, statele membre ale UE trebuie să elaboreze planuri naționale de implementare a hidrogenului până în 2027.</w:t>
      </w:r>
    </w:p>
    <w:p w14:paraId="43B7CAE6" w14:textId="3952FC4A" w:rsidR="00F01F94" w:rsidRPr="005451E5" w:rsidRDefault="00F01F94" w:rsidP="008F2C0E">
      <w:pPr>
        <w:numPr>
          <w:ilvl w:val="0"/>
          <w:numId w:val="13"/>
        </w:numPr>
        <w:tabs>
          <w:tab w:val="left" w:pos="426"/>
        </w:tabs>
        <w:spacing w:after="0" w:line="240" w:lineRule="auto"/>
        <w:jc w:val="both"/>
        <w:rPr>
          <w:rFonts w:ascii="Times New Roman" w:hAnsi="Times New Roman" w:cs="Times New Roman"/>
          <w:color w:val="000000" w:themeColor="text1"/>
          <w:sz w:val="24"/>
          <w:szCs w:val="24"/>
          <w:lang w:val="ro"/>
        </w:rPr>
      </w:pPr>
      <w:r w:rsidRPr="005451E5">
        <w:rPr>
          <w:rFonts w:ascii="Times New Roman" w:hAnsi="Times New Roman" w:cs="Times New Roman"/>
          <w:color w:val="000000" w:themeColor="text1"/>
          <w:sz w:val="24"/>
          <w:szCs w:val="24"/>
          <w:lang w:val="ro"/>
        </w:rPr>
        <w:t>Deși AFIR nu impune infrastructura pentru biocombustibili lichizi, recunoaște rolul combustibililor din surse regenerabile, încurajând statele membre să ia în considerare căi de implementare, în special în segmentele de transport care sunt dificil de electrificat.</w:t>
      </w:r>
    </w:p>
    <w:p w14:paraId="41B0265A" w14:textId="74CCD848" w:rsidR="00711C64" w:rsidRPr="005451E5" w:rsidRDefault="005451E5" w:rsidP="000A34C2">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lang w:val="ro"/>
        </w:rPr>
        <w:tab/>
      </w:r>
      <w:r w:rsidR="00711C64" w:rsidRPr="005451E5">
        <w:rPr>
          <w:rFonts w:ascii="Times New Roman" w:hAnsi="Times New Roman" w:cs="Times New Roman"/>
          <w:sz w:val="24"/>
          <w:szCs w:val="24"/>
        </w:rPr>
        <w:t>În același timp,</w:t>
      </w:r>
      <w:r w:rsidR="00F01F94" w:rsidRPr="005451E5">
        <w:rPr>
          <w:rFonts w:ascii="Times New Roman" w:hAnsi="Times New Roman" w:cs="Times New Roman"/>
          <w:sz w:val="24"/>
          <w:szCs w:val="24"/>
        </w:rPr>
        <w:t xml:space="preserve"> Programul </w:t>
      </w:r>
      <w:r w:rsidR="00711C64" w:rsidRPr="005451E5">
        <w:rPr>
          <w:rFonts w:ascii="Times New Roman" w:hAnsi="Times New Roman" w:cs="Times New Roman"/>
          <w:sz w:val="24"/>
          <w:szCs w:val="24"/>
        </w:rPr>
        <w:t>răspunde nevoii de a crea un cadru predictibil pentru planificarea investițiilor publice și pentru valorificarea eficientă a surselor de finanțare externă, inclusiv a instrumentelor europene, care nu pot fi accesate și utilizate optim în absența unei direcții strategice naționale.</w:t>
      </w:r>
    </w:p>
    <w:p w14:paraId="4CC6EBBC" w14:textId="77777777" w:rsidR="004667DF" w:rsidRPr="005451E5" w:rsidRDefault="00B5677F" w:rsidP="004667DF">
      <w:pPr>
        <w:tabs>
          <w:tab w:val="left" w:pos="426"/>
        </w:tabs>
        <w:spacing w:after="0" w:line="240" w:lineRule="auto"/>
        <w:jc w:val="both"/>
        <w:rPr>
          <w:rFonts w:ascii="Times New Roman" w:hAnsi="Times New Roman" w:cs="Times New Roman"/>
          <w:sz w:val="24"/>
          <w:szCs w:val="24"/>
        </w:rPr>
      </w:pPr>
      <w:r w:rsidRPr="005451E5">
        <w:rPr>
          <w:rFonts w:ascii="Times New Roman" w:hAnsi="Times New Roman" w:cs="Times New Roman"/>
          <w:sz w:val="24"/>
          <w:szCs w:val="24"/>
        </w:rPr>
        <w:tab/>
      </w:r>
      <w:r w:rsidR="004667DF" w:rsidRPr="005451E5">
        <w:rPr>
          <w:rFonts w:ascii="Times New Roman" w:hAnsi="Times New Roman" w:cs="Times New Roman"/>
          <w:sz w:val="24"/>
          <w:szCs w:val="24"/>
        </w:rPr>
        <w:t xml:space="preserve">Beneficiile pentru cetățeni vor fi directe și distribuite echitabil, în conformitate cu principiul „a nu lăsa pe nimeni în urmă”. Pentru femei și bărbați, Programul național de mobilitate Moldova 2030 va contribui la dezvoltarea unor servicii de transport mai sigure, mai fiabile, accesibile și mai bine adaptate nevoilor zilnice, prin modernizarea infrastructurii și diversificarea opțiunilor de deplasare. Pentru persoanele cu dizabilități și cele cu mobilitate redusă, Programul va promova infrastructură accesibilă, servicii digitale incluzive, informații în timp real și soluții integrate care să faciliteze deplasarea independentă și accesul echitabil la servicii publice. Tinerii vor beneficia de servicii moderne de mobilitate, aplicații digitale, </w:t>
      </w:r>
      <w:r w:rsidR="004667DF" w:rsidRPr="005451E5">
        <w:rPr>
          <w:rFonts w:ascii="Times New Roman" w:hAnsi="Times New Roman" w:cs="Times New Roman"/>
          <w:sz w:val="24"/>
          <w:szCs w:val="24"/>
        </w:rPr>
        <w:lastRenderedPageBreak/>
        <w:t xml:space="preserve">transport public modernizat și soluții </w:t>
      </w:r>
      <w:proofErr w:type="spellStart"/>
      <w:r w:rsidR="004667DF" w:rsidRPr="005451E5">
        <w:rPr>
          <w:rFonts w:ascii="Times New Roman" w:hAnsi="Times New Roman" w:cs="Times New Roman"/>
          <w:sz w:val="24"/>
          <w:szCs w:val="24"/>
        </w:rPr>
        <w:t>multimodale</w:t>
      </w:r>
      <w:proofErr w:type="spellEnd"/>
      <w:r w:rsidR="004667DF" w:rsidRPr="005451E5">
        <w:rPr>
          <w:rFonts w:ascii="Times New Roman" w:hAnsi="Times New Roman" w:cs="Times New Roman"/>
          <w:sz w:val="24"/>
          <w:szCs w:val="24"/>
        </w:rPr>
        <w:t xml:space="preserve"> adaptate stilului de viață actual. Pentru populația din mediul rural, Programul va contribui la reducerea izolării teritoriale prin conectivitate mai bună, servicii de transport mai previzibile și acces sporit la centre economice, educaționale și medicale. În mediul urban, Programul va sprijini reducerea congestiei, scurtarea timpilor de deplasare, îmbunătățirea calității aerului și sporirea siguranței rutiere.</w:t>
      </w:r>
    </w:p>
    <w:p w14:paraId="064E5F99" w14:textId="77777777" w:rsidR="004667DF" w:rsidRPr="005451E5" w:rsidRDefault="004667DF" w:rsidP="004667DF">
      <w:pPr>
        <w:tabs>
          <w:tab w:val="left" w:pos="426"/>
        </w:tabs>
        <w:spacing w:after="0" w:line="240" w:lineRule="auto"/>
        <w:jc w:val="both"/>
        <w:rPr>
          <w:rFonts w:ascii="Times New Roman" w:hAnsi="Times New Roman" w:cs="Times New Roman"/>
          <w:sz w:val="24"/>
          <w:szCs w:val="24"/>
        </w:rPr>
      </w:pPr>
    </w:p>
    <w:p w14:paraId="07B6166D" w14:textId="71924042" w:rsidR="004667DF" w:rsidRPr="005451E5" w:rsidRDefault="005451E5" w:rsidP="004667DF">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667DF" w:rsidRPr="005451E5">
        <w:rPr>
          <w:rFonts w:ascii="Times New Roman" w:hAnsi="Times New Roman" w:cs="Times New Roman"/>
          <w:sz w:val="24"/>
          <w:szCs w:val="24"/>
        </w:rPr>
        <w:t>Implementarea Programului va asigura un cadru coerent de intervenții pentru modernizarea infrastructurii de transport, dezvoltarea mobilității durabile, integrarea modurilor de transport, digitalizarea serviciilor și creșterea eficienței operaționale a sistemului de mobilitate. Totodată, Programul va sprijini tranziția către un sistem de transport sigur, eficient energetic, rezilient și cu impact redus asupra mediului, în concordanță cu obiectivele naționale de dezvoltare durabilă și integrare europeană.</w:t>
      </w:r>
    </w:p>
    <w:p w14:paraId="6F86FCA8" w14:textId="77777777" w:rsidR="004667DF" w:rsidRPr="005451E5" w:rsidRDefault="004667DF" w:rsidP="004667DF">
      <w:pPr>
        <w:tabs>
          <w:tab w:val="left" w:pos="426"/>
        </w:tabs>
        <w:spacing w:after="0" w:line="240" w:lineRule="auto"/>
        <w:jc w:val="both"/>
        <w:rPr>
          <w:rFonts w:ascii="Times New Roman" w:hAnsi="Times New Roman" w:cs="Times New Roman"/>
          <w:sz w:val="24"/>
          <w:szCs w:val="24"/>
        </w:rPr>
      </w:pPr>
    </w:p>
    <w:p w14:paraId="2897A78D" w14:textId="12B818CB" w:rsidR="004667DF" w:rsidRPr="005451E5" w:rsidRDefault="005451E5" w:rsidP="004667DF">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667DF" w:rsidRPr="005451E5">
        <w:rPr>
          <w:rFonts w:ascii="Times New Roman" w:hAnsi="Times New Roman" w:cs="Times New Roman"/>
          <w:sz w:val="24"/>
          <w:szCs w:val="24"/>
        </w:rPr>
        <w:t>Programul creează, de asemenea, premise pentru investiții publice și private mai bine orientate, printr-o abordare strategică, coordonată și bazată pe date, astfel încât resursele să fie direcționate către soluții cu impact real asupra calității vieții și dezvoltării economice. Contribuția la economie se va reflecta în optimizarea lanțurilor logistice, reducerea costurilor operaționale pentru operatori și utilizatori, creșterea competitivității economiei naționale și sporirea atractivității investiționale a Republicii Moldova, inclusiv prin integrarea progresivă în rețelele europene de transport.</w:t>
      </w:r>
    </w:p>
    <w:p w14:paraId="5D03A310" w14:textId="77777777" w:rsidR="004667DF" w:rsidRPr="005451E5" w:rsidRDefault="004667DF" w:rsidP="004667DF">
      <w:pPr>
        <w:tabs>
          <w:tab w:val="left" w:pos="426"/>
        </w:tabs>
        <w:spacing w:after="0" w:line="240" w:lineRule="auto"/>
        <w:jc w:val="both"/>
        <w:rPr>
          <w:rFonts w:ascii="Times New Roman" w:hAnsi="Times New Roman" w:cs="Times New Roman"/>
          <w:sz w:val="24"/>
          <w:szCs w:val="24"/>
        </w:rPr>
      </w:pPr>
    </w:p>
    <w:p w14:paraId="6A22A3F5" w14:textId="3B9BDE1E" w:rsidR="00B5677F" w:rsidRPr="005451E5" w:rsidRDefault="005451E5" w:rsidP="004667DF">
      <w:pPr>
        <w:tabs>
          <w:tab w:val="left" w:pos="426"/>
        </w:tabs>
        <w:spacing w:after="0" w:line="240" w:lineRule="auto"/>
        <w:jc w:val="both"/>
        <w:rPr>
          <w:rFonts w:ascii="Times New Roman" w:hAnsi="Times New Roman" w:cs="Times New Roman"/>
          <w:b/>
          <w:bCs/>
          <w:i/>
          <w:iCs/>
          <w:sz w:val="24"/>
          <w:szCs w:val="24"/>
        </w:rPr>
      </w:pPr>
      <w:r>
        <w:rPr>
          <w:rFonts w:ascii="Times New Roman" w:hAnsi="Times New Roman" w:cs="Times New Roman"/>
          <w:sz w:val="24"/>
          <w:szCs w:val="24"/>
        </w:rPr>
        <w:tab/>
      </w:r>
      <w:r w:rsidR="004667DF" w:rsidRPr="005451E5">
        <w:rPr>
          <w:rFonts w:ascii="Times New Roman" w:hAnsi="Times New Roman" w:cs="Times New Roman"/>
          <w:sz w:val="24"/>
          <w:szCs w:val="24"/>
        </w:rPr>
        <w:t>În același timp, Programul va consolida buna guvernare prin decizii mai transparente și mai bine fundamentate pe date, coordonare interinstituțională îmbunătățită, responsabilități clar definite și monitorizarea sistematică a rezultatelor. Utilizarea datelor deschise, a platformelor digitale și a analizelor inteligente va susține încrederea cetățenilor în politicile publice și va contribui la creșterea calității actului de guvernare în domeniul mobilității din Republica Moldova.</w:t>
      </w:r>
    </w:p>
    <w:p w14:paraId="12CA14CD" w14:textId="0EA739AD" w:rsidR="009F3C36" w:rsidRPr="005451E5" w:rsidRDefault="009F3C36" w:rsidP="00F42A01">
      <w:pPr>
        <w:pStyle w:val="ListParagraph"/>
        <w:numPr>
          <w:ilvl w:val="0"/>
          <w:numId w:val="2"/>
        </w:numPr>
        <w:tabs>
          <w:tab w:val="left" w:pos="426"/>
        </w:tabs>
        <w:spacing w:after="0"/>
        <w:ind w:left="0" w:firstLine="284"/>
        <w:jc w:val="both"/>
        <w:rPr>
          <w:rFonts w:ascii="Times New Roman" w:hAnsi="Times New Roman" w:cs="Times New Roman"/>
          <w:b/>
          <w:bCs/>
          <w:i/>
          <w:iCs/>
          <w:sz w:val="24"/>
          <w:szCs w:val="24"/>
        </w:rPr>
      </w:pPr>
      <w:r w:rsidRPr="005451E5">
        <w:rPr>
          <w:rFonts w:ascii="Times New Roman" w:hAnsi="Times New Roman" w:cs="Times New Roman"/>
          <w:b/>
          <w:bCs/>
          <w:i/>
          <w:iCs/>
          <w:sz w:val="24"/>
          <w:szCs w:val="24"/>
        </w:rPr>
        <w:t xml:space="preserve">principalele aspecte de </w:t>
      </w:r>
      <w:r w:rsidR="00B40A09" w:rsidRPr="005451E5">
        <w:rPr>
          <w:rFonts w:ascii="Times New Roman" w:hAnsi="Times New Roman" w:cs="Times New Roman"/>
          <w:b/>
          <w:bCs/>
          <w:i/>
          <w:iCs/>
          <w:sz w:val="24"/>
          <w:szCs w:val="24"/>
        </w:rPr>
        <w:t>protecție</w:t>
      </w:r>
      <w:r w:rsidRPr="005451E5">
        <w:rPr>
          <w:rFonts w:ascii="Times New Roman" w:hAnsi="Times New Roman" w:cs="Times New Roman"/>
          <w:b/>
          <w:bCs/>
          <w:i/>
          <w:iCs/>
          <w:sz w:val="24"/>
          <w:szCs w:val="24"/>
        </w:rPr>
        <w:t xml:space="preserve"> a mediului, incluse în proiectul documentului de politici sau planificare</w:t>
      </w:r>
    </w:p>
    <w:p w14:paraId="65AC3210" w14:textId="1A9B47BB" w:rsidR="004431E2" w:rsidRPr="005451E5" w:rsidRDefault="007B0D6E" w:rsidP="004431E2">
      <w:pPr>
        <w:tabs>
          <w:tab w:val="left" w:pos="426"/>
        </w:tabs>
        <w:spacing w:after="0" w:line="240" w:lineRule="auto"/>
        <w:jc w:val="both"/>
        <w:rPr>
          <w:rFonts w:ascii="Times New Roman" w:hAnsi="Times New Roman" w:cs="Times New Roman"/>
          <w:sz w:val="24"/>
          <w:szCs w:val="24"/>
        </w:rPr>
      </w:pPr>
      <w:r w:rsidRPr="005451E5">
        <w:rPr>
          <w:rFonts w:ascii="Times New Roman" w:hAnsi="Times New Roman" w:cs="Times New Roman"/>
          <w:sz w:val="24"/>
          <w:szCs w:val="24"/>
        </w:rPr>
        <w:tab/>
      </w:r>
      <w:r w:rsidR="004431E2" w:rsidRPr="005451E5">
        <w:rPr>
          <w:rFonts w:ascii="Times New Roman" w:hAnsi="Times New Roman" w:cs="Times New Roman"/>
          <w:sz w:val="24"/>
          <w:szCs w:val="24"/>
        </w:rPr>
        <w:t>Programul național de mobilitate electrică 2030 tratează protecția mediului ca o componentă transversală a procesului de modernizare a sectorului transporturilor, prin măsuri orientate spre reducerea emisiilor de gaze cu efect de seră, diminuarea poluării atmosferice și fonice, creșterea eficienței energetice și promovarea unor soluții de mobilitate durabilă. Implementarea măsurilor prevăzute în Program este concepută să reducă impactul transporturilor asupra mediului prin accelerarea tranziției către mobilitatea electrică, utilizarea energiei curate, optimizarea infrastructurii existente și diminuarea dependenței de combustibili fosili.</w:t>
      </w:r>
    </w:p>
    <w:p w14:paraId="7697184B" w14:textId="760ACEA8" w:rsidR="004431E2" w:rsidRPr="005451E5" w:rsidRDefault="004431E2" w:rsidP="004431E2">
      <w:pPr>
        <w:tabs>
          <w:tab w:val="left" w:pos="426"/>
        </w:tabs>
        <w:spacing w:after="0" w:line="240" w:lineRule="auto"/>
        <w:jc w:val="both"/>
        <w:rPr>
          <w:rFonts w:ascii="Times New Roman" w:hAnsi="Times New Roman" w:cs="Times New Roman"/>
          <w:sz w:val="24"/>
          <w:szCs w:val="24"/>
        </w:rPr>
      </w:pPr>
      <w:r w:rsidRPr="005451E5">
        <w:rPr>
          <w:rFonts w:ascii="Times New Roman" w:hAnsi="Times New Roman" w:cs="Times New Roman"/>
          <w:sz w:val="24"/>
          <w:szCs w:val="24"/>
        </w:rPr>
        <w:tab/>
        <w:t>În acest sens, Programul promovează dezvoltarea infrastructurii de încărcare pentru vehicule electrice la nivel național, inclusiv în mediul urban, rural și pe principalele coridoare de transport, pentru a facilita adoptarea pe scară largă a vehiculelor cu emisii zero. Extinderea rețelei de stații de încărcare va contribui la reducerea emisiilor generate de transportul rutier convențional și la îmbunătățirea calității aerului, în special în zonele urbane aglomerate. Totodată, Programul încurajează integrarea infrastructurii de încărcare cu surse regenerabile de energie, astfel încât energia utilizată în transport să provină într-o măsură tot mai mare din resurse interne curate și sustenabile.</w:t>
      </w:r>
    </w:p>
    <w:p w14:paraId="1D8BEDBC" w14:textId="07662E4C" w:rsidR="004431E2" w:rsidRPr="005451E5" w:rsidRDefault="004431E2" w:rsidP="004431E2">
      <w:pPr>
        <w:tabs>
          <w:tab w:val="left" w:pos="426"/>
        </w:tabs>
        <w:spacing w:after="0" w:line="240" w:lineRule="auto"/>
        <w:jc w:val="both"/>
        <w:rPr>
          <w:rFonts w:ascii="Times New Roman" w:hAnsi="Times New Roman" w:cs="Times New Roman"/>
          <w:sz w:val="24"/>
          <w:szCs w:val="24"/>
        </w:rPr>
      </w:pPr>
      <w:r w:rsidRPr="005451E5">
        <w:rPr>
          <w:rFonts w:ascii="Times New Roman" w:hAnsi="Times New Roman" w:cs="Times New Roman"/>
          <w:sz w:val="24"/>
          <w:szCs w:val="24"/>
        </w:rPr>
        <w:tab/>
        <w:t xml:space="preserve">Programul susține utilizarea tehnologiilor inteligente pentru managementul mobilității și al energiei, inclusiv prin sisteme de încărcare inteligentă (smart charging), monitorizarea consumului energetic, planificarea eficientă a rutelor și integrarea cu rețelele electrice inteligente. Aceste intervenții contribuie la reducerea pierderilor energetice, utilizarea optimă a capacităților rețelei și limitarea impactului asupra sistemului energetic național. În același </w:t>
      </w:r>
      <w:r w:rsidRPr="005451E5">
        <w:rPr>
          <w:rFonts w:ascii="Times New Roman" w:hAnsi="Times New Roman" w:cs="Times New Roman"/>
          <w:sz w:val="24"/>
          <w:szCs w:val="24"/>
        </w:rPr>
        <w:lastRenderedPageBreak/>
        <w:t>timp, ele permit reducerea congestiei și a timpilor inutili de deplasare, cu efect direct asupra scăderii consumului energetic și a emisiilor indirecte.</w:t>
      </w:r>
    </w:p>
    <w:p w14:paraId="1FBF99F7" w14:textId="7CA2BD1C" w:rsidR="004431E2" w:rsidRPr="005451E5" w:rsidRDefault="004431E2" w:rsidP="004431E2">
      <w:pPr>
        <w:tabs>
          <w:tab w:val="left" w:pos="426"/>
        </w:tabs>
        <w:spacing w:after="0" w:line="240" w:lineRule="auto"/>
        <w:jc w:val="both"/>
        <w:rPr>
          <w:rFonts w:ascii="Times New Roman" w:hAnsi="Times New Roman" w:cs="Times New Roman"/>
          <w:sz w:val="24"/>
          <w:szCs w:val="24"/>
        </w:rPr>
      </w:pPr>
      <w:r w:rsidRPr="005451E5">
        <w:rPr>
          <w:rFonts w:ascii="Times New Roman" w:hAnsi="Times New Roman" w:cs="Times New Roman"/>
          <w:sz w:val="24"/>
          <w:szCs w:val="24"/>
        </w:rPr>
        <w:tab/>
        <w:t>Programul promovează, de asemenea, electrificarea transportului public, a flotelor instituțiilor publice, a serviciilor municipale și a transportului comercial urban, ca măsură prioritară pentru reducerea poluării locale și a zgomotului urban. Încurajarea trecerii la autobuze electrice, vehicule utilitare electrice și alte mijloace de transport nepoluante va genera beneficii directe pentru sănătatea populației și pentru calitatea mediului urban.</w:t>
      </w:r>
    </w:p>
    <w:p w14:paraId="6633B91B" w14:textId="0046F886" w:rsidR="004431E2" w:rsidRPr="005451E5" w:rsidRDefault="004431E2" w:rsidP="004431E2">
      <w:pPr>
        <w:tabs>
          <w:tab w:val="left" w:pos="426"/>
        </w:tabs>
        <w:spacing w:after="0" w:line="240" w:lineRule="auto"/>
        <w:jc w:val="both"/>
        <w:rPr>
          <w:rFonts w:ascii="Times New Roman" w:hAnsi="Times New Roman" w:cs="Times New Roman"/>
          <w:sz w:val="24"/>
          <w:szCs w:val="24"/>
        </w:rPr>
      </w:pPr>
      <w:r w:rsidRPr="005451E5">
        <w:rPr>
          <w:rFonts w:ascii="Times New Roman" w:hAnsi="Times New Roman" w:cs="Times New Roman"/>
          <w:sz w:val="24"/>
          <w:szCs w:val="24"/>
        </w:rPr>
        <w:tab/>
        <w:t>O altă componentă importantă o constituie dezvoltarea unei abordări bazate pe date și interoperabilitate pentru fundamentarea politicilor publice de mediu și mobilitate. Prin consolidarea sistemelor de colectare, gestionare și schimb de date privind traficul, consumul energetic, utilizarea infrastructurii de încărcare și nivelul emisiilor, autoritățile vor putea prioritiza investițiile, evalua impactul măsurilor implementate și adapta politicile în funcție de rezultate.</w:t>
      </w:r>
    </w:p>
    <w:p w14:paraId="685B39C2" w14:textId="7673E79C" w:rsidR="004431E2" w:rsidRPr="005451E5" w:rsidRDefault="004431E2" w:rsidP="004431E2">
      <w:pPr>
        <w:tabs>
          <w:tab w:val="left" w:pos="426"/>
        </w:tabs>
        <w:spacing w:after="0" w:line="240" w:lineRule="auto"/>
        <w:jc w:val="both"/>
        <w:rPr>
          <w:rFonts w:ascii="Times New Roman" w:hAnsi="Times New Roman" w:cs="Times New Roman"/>
          <w:sz w:val="24"/>
          <w:szCs w:val="24"/>
        </w:rPr>
      </w:pPr>
      <w:r w:rsidRPr="005451E5">
        <w:rPr>
          <w:rFonts w:ascii="Times New Roman" w:hAnsi="Times New Roman" w:cs="Times New Roman"/>
          <w:sz w:val="24"/>
          <w:szCs w:val="24"/>
        </w:rPr>
        <w:tab/>
        <w:t>Programul urmărește totodată asigurarea unui acces echitabil la mobilitatea electrică, inclusiv prin extinderea infrastructurii în zonele rurale și insuficient deservite, evitând concentrarea beneficiilor exclusiv în centrele urbane. Această abordare contribuie atât la coeziunea socială, cât și la distribuirea echilibrată a beneficiilor de mediu la nivel național.</w:t>
      </w:r>
    </w:p>
    <w:p w14:paraId="79664C72" w14:textId="521B9F3C" w:rsidR="00711C64" w:rsidRPr="005451E5" w:rsidRDefault="004431E2" w:rsidP="004431E2">
      <w:pPr>
        <w:tabs>
          <w:tab w:val="left" w:pos="426"/>
        </w:tabs>
        <w:spacing w:after="0" w:line="240" w:lineRule="auto"/>
        <w:jc w:val="both"/>
        <w:rPr>
          <w:rFonts w:ascii="Times New Roman" w:hAnsi="Times New Roman" w:cs="Times New Roman"/>
          <w:sz w:val="24"/>
          <w:szCs w:val="24"/>
        </w:rPr>
      </w:pPr>
      <w:r w:rsidRPr="005451E5">
        <w:rPr>
          <w:rFonts w:ascii="Times New Roman" w:hAnsi="Times New Roman" w:cs="Times New Roman"/>
          <w:sz w:val="24"/>
          <w:szCs w:val="24"/>
        </w:rPr>
        <w:tab/>
        <w:t>Per ansamblu, Programul național de mobilitate electrică 2030 poziționează mobilitatea electrică drept un instrument-cheie pentru tranziția către un sistem de transport mai curat, mai eficient energetic și mai rezilient. Implementarea coerentă a măsurilor propuse va contribui la reducerea presiunii asupra mediului, la îmbunătățirea calității aerului, la diminuarea impactului climatic al transporturilor și la consolidarea securității energetice a Republicii Moldova, în concordanță cu obiectivele de dezvoltare durabilă și cu direcțiile europene privind mobilitatea sustenabilă.</w:t>
      </w:r>
      <w:r w:rsidR="007B0D6E" w:rsidRPr="005451E5">
        <w:rPr>
          <w:rFonts w:ascii="Times New Roman" w:hAnsi="Times New Roman" w:cs="Times New Roman"/>
          <w:sz w:val="24"/>
          <w:szCs w:val="24"/>
        </w:rPr>
        <w:t xml:space="preserve"> </w:t>
      </w:r>
    </w:p>
    <w:p w14:paraId="14E3A2EE" w14:textId="77777777" w:rsidR="0025662E" w:rsidRPr="005451E5" w:rsidRDefault="0025662E" w:rsidP="004431E2">
      <w:pPr>
        <w:tabs>
          <w:tab w:val="left" w:pos="426"/>
        </w:tabs>
        <w:spacing w:after="0" w:line="240" w:lineRule="auto"/>
        <w:jc w:val="both"/>
        <w:rPr>
          <w:rFonts w:ascii="Times New Roman" w:hAnsi="Times New Roman" w:cs="Times New Roman"/>
          <w:sz w:val="24"/>
          <w:szCs w:val="24"/>
        </w:rPr>
      </w:pPr>
    </w:p>
    <w:p w14:paraId="6D8CB4AB" w14:textId="79BAC02B" w:rsidR="009F3C36" w:rsidRPr="005451E5" w:rsidRDefault="009F3C36" w:rsidP="00F42A01">
      <w:pPr>
        <w:pStyle w:val="ListParagraph"/>
        <w:numPr>
          <w:ilvl w:val="0"/>
          <w:numId w:val="2"/>
        </w:numPr>
        <w:tabs>
          <w:tab w:val="left" w:pos="426"/>
        </w:tabs>
        <w:spacing w:after="0"/>
        <w:ind w:left="0" w:firstLine="284"/>
        <w:jc w:val="both"/>
        <w:rPr>
          <w:rFonts w:ascii="Times New Roman" w:hAnsi="Times New Roman" w:cs="Times New Roman"/>
          <w:b/>
          <w:bCs/>
          <w:i/>
          <w:iCs/>
          <w:sz w:val="24"/>
          <w:szCs w:val="24"/>
        </w:rPr>
      </w:pPr>
      <w:r w:rsidRPr="005451E5">
        <w:rPr>
          <w:rFonts w:ascii="Times New Roman" w:hAnsi="Times New Roman" w:cs="Times New Roman"/>
          <w:b/>
          <w:bCs/>
          <w:i/>
          <w:iCs/>
          <w:sz w:val="24"/>
          <w:szCs w:val="24"/>
        </w:rPr>
        <w:t>principalele direcţii şi termenul de implementare</w:t>
      </w:r>
    </w:p>
    <w:p w14:paraId="2DC0E718" w14:textId="1C3C9525" w:rsidR="000E3A26" w:rsidRPr="005451E5" w:rsidRDefault="0025662E" w:rsidP="004431E2">
      <w:pPr>
        <w:tabs>
          <w:tab w:val="left" w:pos="284"/>
          <w:tab w:val="left" w:pos="567"/>
          <w:tab w:val="left" w:pos="709"/>
          <w:tab w:val="left" w:pos="993"/>
        </w:tabs>
        <w:spacing w:after="0" w:line="240" w:lineRule="auto"/>
        <w:jc w:val="both"/>
        <w:rPr>
          <w:rFonts w:ascii="Times New Roman" w:hAnsi="Times New Roman" w:cs="Times New Roman"/>
          <w:sz w:val="24"/>
          <w:szCs w:val="24"/>
        </w:rPr>
      </w:pPr>
      <w:r w:rsidRPr="005451E5">
        <w:rPr>
          <w:rFonts w:ascii="Times New Roman" w:hAnsi="Times New Roman" w:cs="Times New Roman"/>
          <w:sz w:val="24"/>
          <w:szCs w:val="24"/>
        </w:rPr>
        <w:tab/>
      </w:r>
      <w:r w:rsidR="00F85787">
        <w:rPr>
          <w:rFonts w:ascii="Times New Roman" w:hAnsi="Times New Roman" w:cs="Times New Roman"/>
          <w:sz w:val="24"/>
          <w:szCs w:val="24"/>
        </w:rPr>
        <w:tab/>
      </w:r>
      <w:r w:rsidR="000E3A26" w:rsidRPr="005451E5">
        <w:rPr>
          <w:rFonts w:ascii="Times New Roman" w:hAnsi="Times New Roman" w:cs="Times New Roman"/>
          <w:sz w:val="24"/>
          <w:szCs w:val="24"/>
        </w:rPr>
        <w:t xml:space="preserve">În vederea dezvoltării unui sistem de transport modern, sigur, accesibil, eficient energetic și durabil, orientat către nevoile cetățenilor și economiei, Programul național de mobilitate </w:t>
      </w:r>
      <w:r w:rsidR="00417115" w:rsidRPr="005451E5">
        <w:rPr>
          <w:rFonts w:ascii="Times New Roman" w:hAnsi="Times New Roman" w:cs="Times New Roman"/>
          <w:sz w:val="24"/>
          <w:szCs w:val="24"/>
        </w:rPr>
        <w:t>electric</w:t>
      </w:r>
      <w:r w:rsidR="00417115" w:rsidRPr="005451E5">
        <w:rPr>
          <w:rFonts w:ascii="Times New Roman" w:hAnsi="Times New Roman" w:cs="Times New Roman"/>
          <w:sz w:val="24"/>
          <w:szCs w:val="24"/>
          <w:lang w:val="ro-MD"/>
        </w:rPr>
        <w:t>ă</w:t>
      </w:r>
      <w:r w:rsidR="000E3A26" w:rsidRPr="005451E5">
        <w:rPr>
          <w:rFonts w:ascii="Times New Roman" w:hAnsi="Times New Roman" w:cs="Times New Roman"/>
          <w:sz w:val="24"/>
          <w:szCs w:val="24"/>
        </w:rPr>
        <w:t xml:space="preserve"> 2030 stabilește patru obiective generale, operaționalizate prin direcții prioritare de acțiune, în conformitate cu prevederile metodologice privind planificarea strategică și documentele naționale de politici publice. Programul urmărește modernizarea mobilității la nivel național prin investiții coordonate în infrastructură, digitalizare, conectivitate, siguranță rutieră și tranziție verde.</w:t>
      </w:r>
    </w:p>
    <w:p w14:paraId="438BE8BB" w14:textId="07D5BD04" w:rsidR="004431E2" w:rsidRPr="005451E5" w:rsidRDefault="00AC0045" w:rsidP="004431E2">
      <w:pPr>
        <w:tabs>
          <w:tab w:val="left" w:pos="284"/>
          <w:tab w:val="left" w:pos="567"/>
          <w:tab w:val="left" w:pos="709"/>
          <w:tab w:val="left" w:pos="993"/>
        </w:tabs>
        <w:spacing w:after="0" w:line="240" w:lineRule="auto"/>
        <w:jc w:val="both"/>
        <w:rPr>
          <w:rFonts w:ascii="Times New Roman" w:hAnsi="Times New Roman" w:cs="Times New Roman"/>
          <w:sz w:val="24"/>
          <w:szCs w:val="24"/>
          <w:lang w:val="ro"/>
        </w:rPr>
      </w:pPr>
      <w:r w:rsidRPr="005451E5">
        <w:rPr>
          <w:rFonts w:ascii="Times New Roman" w:hAnsi="Times New Roman" w:cs="Times New Roman"/>
          <w:i/>
          <w:iCs/>
          <w:sz w:val="24"/>
          <w:szCs w:val="24"/>
        </w:rPr>
        <w:tab/>
      </w:r>
      <w:r w:rsidRPr="005451E5">
        <w:rPr>
          <w:rFonts w:ascii="Times New Roman" w:hAnsi="Times New Roman" w:cs="Times New Roman"/>
          <w:i/>
          <w:iCs/>
          <w:sz w:val="24"/>
          <w:szCs w:val="24"/>
        </w:rPr>
        <w:tab/>
      </w:r>
      <w:r w:rsidR="000A6B80" w:rsidRPr="005451E5">
        <w:rPr>
          <w:rFonts w:ascii="Times New Roman" w:hAnsi="Times New Roman" w:cs="Times New Roman"/>
          <w:i/>
          <w:iCs/>
          <w:sz w:val="24"/>
          <w:szCs w:val="24"/>
        </w:rPr>
        <w:t>Obiectivul general 1.</w:t>
      </w:r>
      <w:r w:rsidR="004431E2" w:rsidRPr="005451E5">
        <w:rPr>
          <w:rFonts w:ascii="Times New Roman" w:hAnsi="Times New Roman" w:cs="Times New Roman"/>
          <w:b/>
          <w:bCs/>
          <w:i/>
          <w:iCs/>
          <w:sz w:val="24"/>
          <w:szCs w:val="24"/>
        </w:rPr>
        <w:t xml:space="preserve"> </w:t>
      </w:r>
      <w:r w:rsidR="004431E2" w:rsidRPr="005451E5">
        <w:rPr>
          <w:rFonts w:ascii="Times New Roman" w:hAnsi="Times New Roman" w:cs="Times New Roman"/>
          <w:i/>
          <w:iCs/>
          <w:sz w:val="24"/>
          <w:szCs w:val="24"/>
        </w:rPr>
        <w:t>Decarbonizarea sectorului transporturilor</w:t>
      </w:r>
      <w:r w:rsidR="004431E2" w:rsidRPr="005451E5">
        <w:rPr>
          <w:rFonts w:ascii="Times New Roman" w:hAnsi="Times New Roman" w:cs="Times New Roman"/>
          <w:b/>
          <w:bCs/>
          <w:i/>
          <w:iCs/>
          <w:sz w:val="24"/>
          <w:szCs w:val="24"/>
        </w:rPr>
        <w:t xml:space="preserve"> </w:t>
      </w:r>
      <w:r w:rsidR="004431E2" w:rsidRPr="005451E5">
        <w:rPr>
          <w:rFonts w:ascii="Times New Roman" w:hAnsi="Times New Roman" w:cs="Times New Roman"/>
          <w:sz w:val="24"/>
          <w:szCs w:val="24"/>
        </w:rPr>
        <w:t>urmărește</w:t>
      </w:r>
      <w:r w:rsidR="004431E2" w:rsidRPr="005451E5">
        <w:rPr>
          <w:rFonts w:ascii="Times New Roman" w:hAnsi="Times New Roman" w:cs="Times New Roman"/>
          <w:b/>
          <w:bCs/>
          <w:sz w:val="24"/>
          <w:szCs w:val="24"/>
        </w:rPr>
        <w:t xml:space="preserve"> </w:t>
      </w:r>
      <w:r w:rsidR="004431E2" w:rsidRPr="005451E5">
        <w:rPr>
          <w:rFonts w:ascii="Times New Roman" w:hAnsi="Times New Roman" w:cs="Times New Roman"/>
          <w:sz w:val="24"/>
          <w:szCs w:val="24"/>
        </w:rPr>
        <w:t>reducerea emisiilor de gaze cu efect de seră prin promovarea mobilității electrice și tranziția către transport cu emisii zero. O</w:t>
      </w:r>
      <w:r w:rsidR="004431E2" w:rsidRPr="005451E5">
        <w:rPr>
          <w:rFonts w:ascii="Times New Roman" w:hAnsi="Times New Roman" w:cs="Times New Roman"/>
          <w:sz w:val="24"/>
          <w:szCs w:val="24"/>
          <w:lang w:val="ro"/>
        </w:rPr>
        <w:t xml:space="preserve"> tranziție completă către o mobilitate a pasagerilor cu emisii zero până în 2050, contribuind la obiectivele Moldovei privind neutralitatea climatică și la obiectivele privind aerul curat.</w:t>
      </w:r>
    </w:p>
    <w:p w14:paraId="26929CA6" w14:textId="77777777" w:rsidR="004431E2" w:rsidRPr="005451E5" w:rsidRDefault="00971336" w:rsidP="004431E2">
      <w:pPr>
        <w:tabs>
          <w:tab w:val="left" w:pos="284"/>
          <w:tab w:val="left" w:pos="567"/>
          <w:tab w:val="left" w:pos="709"/>
          <w:tab w:val="left" w:pos="993"/>
        </w:tabs>
        <w:spacing w:after="0" w:line="240" w:lineRule="auto"/>
        <w:jc w:val="both"/>
        <w:rPr>
          <w:rFonts w:ascii="Times New Roman" w:hAnsi="Times New Roman" w:cs="Times New Roman"/>
          <w:sz w:val="24"/>
          <w:szCs w:val="24"/>
        </w:rPr>
      </w:pPr>
      <w:r w:rsidRPr="005451E5">
        <w:rPr>
          <w:rFonts w:ascii="Times New Roman" w:hAnsi="Times New Roman" w:cs="Times New Roman"/>
          <w:sz w:val="24"/>
          <w:szCs w:val="24"/>
        </w:rPr>
        <w:tab/>
      </w:r>
      <w:r w:rsidRPr="005451E5">
        <w:rPr>
          <w:rFonts w:ascii="Times New Roman" w:hAnsi="Times New Roman" w:cs="Times New Roman"/>
          <w:sz w:val="24"/>
          <w:szCs w:val="24"/>
        </w:rPr>
        <w:tab/>
      </w:r>
      <w:r w:rsidR="000A6B80" w:rsidRPr="005451E5">
        <w:rPr>
          <w:rFonts w:ascii="Times New Roman" w:hAnsi="Times New Roman" w:cs="Times New Roman"/>
          <w:sz w:val="24"/>
          <w:szCs w:val="24"/>
        </w:rPr>
        <w:t xml:space="preserve">Principalele direcții de acțiune includ: </w:t>
      </w:r>
      <w:r w:rsidR="004431E2" w:rsidRPr="005451E5">
        <w:rPr>
          <w:rFonts w:ascii="Times New Roman" w:hAnsi="Times New Roman" w:cs="Times New Roman"/>
          <w:sz w:val="24"/>
          <w:szCs w:val="24"/>
        </w:rPr>
        <w:t>dezvoltarea unei rețele naționale suficiente și interoperabile de infrastructură de încărcare pentru vehicule electrice pe coridoarele TEN-T, în municipii și în zonele rurale</w:t>
      </w:r>
      <w:r w:rsidR="004431E2" w:rsidRPr="002F418C">
        <w:rPr>
          <w:rFonts w:ascii="Times New Roman" w:hAnsi="Times New Roman" w:cs="Times New Roman"/>
          <w:sz w:val="24"/>
          <w:szCs w:val="24"/>
        </w:rPr>
        <w:t xml:space="preserve">; </w:t>
      </w:r>
      <w:r w:rsidR="004431E2" w:rsidRPr="005451E5">
        <w:rPr>
          <w:rFonts w:ascii="Times New Roman" w:hAnsi="Times New Roman" w:cs="Times New Roman"/>
          <w:sz w:val="24"/>
          <w:szCs w:val="24"/>
        </w:rPr>
        <w:t>Crearea și implementarea unui cadru normativ și fiscal care să accelereze achiziția și utilizarea vehiculelor cu emisii zero;  Electrificarea progresivă a flotelor publice și comerciale (transport public, taxi, logistică, administrație publică); Reducerea emisiilor poluante din transport prin introducerea standardelor de emisii și a zonelor cu emisii reduse în centrele urbane.</w:t>
      </w:r>
      <w:r w:rsidR="00AC0045" w:rsidRPr="005451E5">
        <w:rPr>
          <w:rFonts w:ascii="Times New Roman" w:hAnsi="Times New Roman" w:cs="Times New Roman"/>
          <w:sz w:val="24"/>
          <w:szCs w:val="24"/>
        </w:rPr>
        <w:tab/>
      </w:r>
      <w:r w:rsidR="00AC0045" w:rsidRPr="005451E5">
        <w:rPr>
          <w:rFonts w:ascii="Times New Roman" w:hAnsi="Times New Roman" w:cs="Times New Roman"/>
          <w:sz w:val="24"/>
          <w:szCs w:val="24"/>
        </w:rPr>
        <w:tab/>
      </w:r>
    </w:p>
    <w:p w14:paraId="402E419B" w14:textId="5B327712" w:rsidR="004431E2" w:rsidRPr="005451E5" w:rsidRDefault="00DE34B6" w:rsidP="004431E2">
      <w:pPr>
        <w:tabs>
          <w:tab w:val="left" w:pos="284"/>
          <w:tab w:val="left" w:pos="567"/>
          <w:tab w:val="left" w:pos="709"/>
          <w:tab w:val="left" w:pos="993"/>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i/>
          <w:iCs/>
          <w:sz w:val="24"/>
          <w:szCs w:val="24"/>
        </w:rPr>
        <w:tab/>
      </w:r>
      <w:r w:rsidR="00F85787">
        <w:rPr>
          <w:rFonts w:ascii="Times New Roman" w:hAnsi="Times New Roman" w:cs="Times New Roman"/>
          <w:i/>
          <w:iCs/>
          <w:sz w:val="24"/>
          <w:szCs w:val="24"/>
        </w:rPr>
        <w:tab/>
      </w:r>
      <w:r w:rsidR="000A6B80" w:rsidRPr="005451E5">
        <w:rPr>
          <w:rFonts w:ascii="Times New Roman" w:hAnsi="Times New Roman" w:cs="Times New Roman"/>
          <w:i/>
          <w:iCs/>
          <w:sz w:val="24"/>
          <w:szCs w:val="24"/>
          <w:lang w:val="ro-MD"/>
        </w:rPr>
        <w:t xml:space="preserve">Obiectivul general 2. </w:t>
      </w:r>
      <w:r w:rsidR="004431E2" w:rsidRPr="005451E5">
        <w:rPr>
          <w:rFonts w:ascii="Times New Roman" w:hAnsi="Times New Roman" w:cs="Times New Roman"/>
          <w:i/>
          <w:iCs/>
          <w:sz w:val="24"/>
          <w:szCs w:val="24"/>
          <w:lang w:val="ro-MD"/>
        </w:rPr>
        <w:t xml:space="preserve">Creșterea eficienței energetice în transport </w:t>
      </w:r>
      <w:r w:rsidR="000A6B80" w:rsidRPr="005451E5">
        <w:rPr>
          <w:rFonts w:ascii="Times New Roman" w:hAnsi="Times New Roman" w:cs="Times New Roman"/>
          <w:sz w:val="24"/>
          <w:szCs w:val="24"/>
          <w:lang w:val="ro-MD"/>
        </w:rPr>
        <w:t xml:space="preserve">urmărește </w:t>
      </w:r>
      <w:r w:rsidR="004431E2" w:rsidRPr="005451E5">
        <w:rPr>
          <w:rFonts w:ascii="Times New Roman" w:hAnsi="Times New Roman" w:cs="Times New Roman"/>
          <w:sz w:val="24"/>
          <w:szCs w:val="24"/>
          <w:lang w:val="ro-MD"/>
        </w:rPr>
        <w:t>promovarea utilizării eficiente a energiei în sectorul transporturilor prin adoptarea vehiculelor electrice și a tehnologiilor inteligente. Promovarea vehiculelor electrice de pasageri eficiente din punct de vedere energetic și sprijinirea integrării rețelelor inteligente pentru a optimiza utilizarea energiei electrice și a reduce pierderile de sistem.</w:t>
      </w:r>
    </w:p>
    <w:p w14:paraId="06802185" w14:textId="47720B6B" w:rsidR="000A6B80" w:rsidRPr="005451E5" w:rsidRDefault="000A6B80" w:rsidP="004431E2">
      <w:pPr>
        <w:tabs>
          <w:tab w:val="left" w:pos="284"/>
          <w:tab w:val="left" w:pos="567"/>
          <w:tab w:val="left" w:pos="709"/>
          <w:tab w:val="left" w:pos="993"/>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lastRenderedPageBreak/>
        <w:t>.</w:t>
      </w:r>
      <w:r w:rsidR="00DE34B6" w:rsidRPr="005451E5">
        <w:rPr>
          <w:rFonts w:ascii="Times New Roman" w:hAnsi="Times New Roman" w:cs="Times New Roman"/>
          <w:sz w:val="24"/>
          <w:szCs w:val="24"/>
          <w:lang w:val="ro-MD"/>
        </w:rPr>
        <w:t xml:space="preserve">                                                                                                                                                                                                                </w:t>
      </w:r>
    </w:p>
    <w:p w14:paraId="75B8E0CA" w14:textId="71D79FA1" w:rsidR="00DE34B6" w:rsidRPr="005451E5" w:rsidRDefault="00AC0045" w:rsidP="004431E2">
      <w:pPr>
        <w:tabs>
          <w:tab w:val="left" w:pos="284"/>
          <w:tab w:val="left" w:pos="567"/>
          <w:tab w:val="left" w:pos="709"/>
          <w:tab w:val="left" w:pos="993"/>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ab/>
      </w:r>
      <w:r w:rsidRPr="005451E5">
        <w:rPr>
          <w:rFonts w:ascii="Times New Roman" w:hAnsi="Times New Roman" w:cs="Times New Roman"/>
          <w:sz w:val="24"/>
          <w:szCs w:val="24"/>
          <w:lang w:val="ro-MD"/>
        </w:rPr>
        <w:tab/>
      </w:r>
      <w:r w:rsidR="000A6B80" w:rsidRPr="005451E5">
        <w:rPr>
          <w:rFonts w:ascii="Times New Roman" w:hAnsi="Times New Roman" w:cs="Times New Roman"/>
          <w:sz w:val="24"/>
          <w:szCs w:val="24"/>
          <w:lang w:val="ro-MD"/>
        </w:rPr>
        <w:t>Principalele direcții de acțiune se concentrează pe:</w:t>
      </w:r>
      <w:r w:rsidR="004431E2" w:rsidRPr="005451E5">
        <w:rPr>
          <w:rFonts w:ascii="Times New Roman" w:hAnsi="Times New Roman" w:cs="Times New Roman"/>
          <w:sz w:val="24"/>
          <w:szCs w:val="24"/>
          <w:lang w:val="ro-MD"/>
        </w:rPr>
        <w:t xml:space="preserve"> promovarea utilizării vehiculelor electrice și hibride plug-in cu performanță energetică ridicată</w:t>
      </w:r>
      <w:r w:rsidR="00DE34B6" w:rsidRPr="005451E5">
        <w:rPr>
          <w:rFonts w:ascii="Times New Roman" w:hAnsi="Times New Roman" w:cs="Times New Roman"/>
          <w:sz w:val="24"/>
          <w:szCs w:val="24"/>
          <w:lang w:val="ro-MD"/>
        </w:rPr>
        <w:t xml:space="preserve">,  </w:t>
      </w:r>
      <w:r w:rsidR="004431E2" w:rsidRPr="005451E5">
        <w:rPr>
          <w:rFonts w:ascii="Times New Roman" w:hAnsi="Times New Roman" w:cs="Times New Roman"/>
          <w:sz w:val="24"/>
          <w:szCs w:val="24"/>
          <w:lang w:val="ro-MD"/>
        </w:rPr>
        <w:t>Integrarea sistemelor inteligente de transport și a soluțiilor smart charging pentru optimizarea consumului energetic</w:t>
      </w:r>
      <w:r w:rsidR="00DE34B6" w:rsidRPr="005451E5">
        <w:rPr>
          <w:rFonts w:ascii="Times New Roman" w:hAnsi="Times New Roman" w:cs="Times New Roman"/>
          <w:sz w:val="24"/>
          <w:szCs w:val="24"/>
          <w:lang w:val="ro-MD"/>
        </w:rPr>
        <w:t>;</w:t>
      </w:r>
      <w:r w:rsidR="004431E2" w:rsidRPr="005451E5">
        <w:rPr>
          <w:rFonts w:ascii="Times New Roman" w:hAnsi="Times New Roman" w:cs="Times New Roman"/>
          <w:sz w:val="24"/>
          <w:szCs w:val="24"/>
          <w:lang w:val="ro-MD"/>
        </w:rPr>
        <w:t xml:space="preserve"> Modernizarea infrastructurii urbane și interurbane pentru reducerea congestiei și a consumului inutil de energie</w:t>
      </w:r>
      <w:r w:rsidR="00DE34B6" w:rsidRPr="005451E5">
        <w:rPr>
          <w:rFonts w:ascii="Times New Roman" w:hAnsi="Times New Roman" w:cs="Times New Roman"/>
          <w:sz w:val="24"/>
          <w:szCs w:val="24"/>
          <w:lang w:val="ro-MD"/>
        </w:rPr>
        <w:t xml:space="preserve">; </w:t>
      </w:r>
      <w:r w:rsidR="004431E2" w:rsidRPr="005451E5">
        <w:rPr>
          <w:rFonts w:ascii="Times New Roman" w:hAnsi="Times New Roman" w:cs="Times New Roman"/>
          <w:sz w:val="24"/>
          <w:szCs w:val="24"/>
          <w:lang w:val="ro-MD"/>
        </w:rPr>
        <w:t>Introducerea standardelor minime de eficiență energetică pentru flotele publice și operatorii economici relevanți.</w:t>
      </w:r>
      <w:r w:rsidRPr="005451E5">
        <w:rPr>
          <w:rFonts w:ascii="Times New Roman" w:hAnsi="Times New Roman" w:cs="Times New Roman"/>
          <w:sz w:val="24"/>
          <w:szCs w:val="24"/>
          <w:lang w:val="ro-MD"/>
        </w:rPr>
        <w:tab/>
      </w:r>
      <w:r w:rsidRPr="005451E5">
        <w:rPr>
          <w:rFonts w:ascii="Times New Roman" w:hAnsi="Times New Roman" w:cs="Times New Roman"/>
          <w:sz w:val="24"/>
          <w:szCs w:val="24"/>
          <w:lang w:val="ro-MD"/>
        </w:rPr>
        <w:tab/>
      </w:r>
    </w:p>
    <w:p w14:paraId="5C423881" w14:textId="3A0EC415" w:rsidR="00DE34B6" w:rsidRPr="005451E5" w:rsidRDefault="00DE34B6" w:rsidP="00DE34B6">
      <w:pPr>
        <w:tabs>
          <w:tab w:val="left" w:pos="284"/>
          <w:tab w:val="left" w:pos="567"/>
          <w:tab w:val="left" w:pos="709"/>
          <w:tab w:val="left" w:pos="993"/>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i/>
          <w:iCs/>
          <w:sz w:val="24"/>
          <w:szCs w:val="24"/>
          <w:lang w:val="ro-MD"/>
        </w:rPr>
        <w:tab/>
      </w:r>
      <w:r w:rsidR="00F85787">
        <w:rPr>
          <w:rFonts w:ascii="Times New Roman" w:hAnsi="Times New Roman" w:cs="Times New Roman"/>
          <w:i/>
          <w:iCs/>
          <w:sz w:val="24"/>
          <w:szCs w:val="24"/>
          <w:lang w:val="ro-MD"/>
        </w:rPr>
        <w:tab/>
      </w:r>
      <w:r w:rsidR="000A6B80" w:rsidRPr="005451E5">
        <w:rPr>
          <w:rFonts w:ascii="Times New Roman" w:hAnsi="Times New Roman" w:cs="Times New Roman"/>
          <w:i/>
          <w:iCs/>
          <w:sz w:val="24"/>
          <w:szCs w:val="24"/>
          <w:lang w:val="ro-MD"/>
        </w:rPr>
        <w:t xml:space="preserve">Obiectivul general 3. </w:t>
      </w:r>
      <w:r w:rsidRPr="005451E5">
        <w:rPr>
          <w:rFonts w:ascii="Times New Roman" w:hAnsi="Times New Roman" w:cs="Times New Roman"/>
          <w:i/>
          <w:iCs/>
          <w:sz w:val="24"/>
          <w:szCs w:val="24"/>
          <w:lang w:val="ro-MD"/>
        </w:rPr>
        <w:t xml:space="preserve">Consolidarea securității și independenței energetice </w:t>
      </w:r>
      <w:r w:rsidR="000A6B80" w:rsidRPr="005451E5">
        <w:rPr>
          <w:rFonts w:ascii="Times New Roman" w:hAnsi="Times New Roman" w:cs="Times New Roman"/>
          <w:sz w:val="24"/>
          <w:szCs w:val="24"/>
          <w:lang w:val="ro-MD"/>
        </w:rPr>
        <w:t xml:space="preserve">se axează </w:t>
      </w:r>
      <w:r w:rsidRPr="005451E5">
        <w:rPr>
          <w:rFonts w:ascii="Times New Roman" w:hAnsi="Times New Roman" w:cs="Times New Roman"/>
          <w:sz w:val="24"/>
          <w:szCs w:val="24"/>
          <w:lang w:val="ro-MD"/>
        </w:rPr>
        <w:t>pe reducerea dependenței de combustibili fosili prin integrarea energiei din surse regenerabile în mobilitatea electrică. Consolidarea independenței energetice a Moldovei prin dezvoltarea de opțiuni în materie de energie din surse regenerabile pentru mobilitatea electrică și prin acordarea de prioritate energiei electrice din surse regenerabile produse pe plan intern. Acest obiectiv este aliniat în special la proiectul de strategie energetică 2050 al Moldovei, la PNEC și la principiile UE în materie de securitate energetică.</w:t>
      </w:r>
    </w:p>
    <w:p w14:paraId="4E7212D4" w14:textId="0E5611D8" w:rsidR="00DE34B6" w:rsidRPr="005451E5" w:rsidRDefault="00AC0045" w:rsidP="00DE34B6">
      <w:pPr>
        <w:tabs>
          <w:tab w:val="left" w:pos="284"/>
          <w:tab w:val="left" w:pos="567"/>
          <w:tab w:val="left" w:pos="709"/>
          <w:tab w:val="left" w:pos="993"/>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ab/>
      </w:r>
      <w:r w:rsidRPr="005451E5">
        <w:rPr>
          <w:rFonts w:ascii="Times New Roman" w:hAnsi="Times New Roman" w:cs="Times New Roman"/>
          <w:sz w:val="24"/>
          <w:szCs w:val="24"/>
          <w:lang w:val="ro-MD"/>
        </w:rPr>
        <w:tab/>
      </w:r>
      <w:r w:rsidR="000A6B80" w:rsidRPr="005451E5">
        <w:rPr>
          <w:rFonts w:ascii="Times New Roman" w:hAnsi="Times New Roman" w:cs="Times New Roman"/>
          <w:sz w:val="24"/>
          <w:szCs w:val="24"/>
          <w:lang w:val="ro-MD"/>
        </w:rPr>
        <w:t xml:space="preserve">Principalele direcții de acțiune includ: </w:t>
      </w:r>
      <w:r w:rsidR="00DE34B6" w:rsidRPr="005451E5">
        <w:rPr>
          <w:rFonts w:ascii="Times New Roman" w:hAnsi="Times New Roman" w:cs="Times New Roman"/>
          <w:sz w:val="24"/>
          <w:szCs w:val="24"/>
          <w:lang w:val="ro-MD"/>
        </w:rPr>
        <w:t xml:space="preserve">corelarea dezvoltării infrastructurii de încărcare cu capacitățile rețelelor electrice și planurile de investiții ale operatorilor de distribuție; Promovarea utilizării energiei electrice produse din surse regenerabile pentru alimentarea mobilității electrice; Dezvoltarea soluțiilor de stocare a energiei și a tehnologiilor </w:t>
      </w:r>
      <w:proofErr w:type="spellStart"/>
      <w:r w:rsidR="00DE34B6" w:rsidRPr="005451E5">
        <w:rPr>
          <w:rFonts w:ascii="Times New Roman" w:hAnsi="Times New Roman" w:cs="Times New Roman"/>
          <w:sz w:val="24"/>
          <w:szCs w:val="24"/>
          <w:lang w:val="ro-MD"/>
        </w:rPr>
        <w:t>vehicle-to-grid</w:t>
      </w:r>
      <w:proofErr w:type="spellEnd"/>
      <w:r w:rsidR="00DE34B6" w:rsidRPr="005451E5">
        <w:rPr>
          <w:rFonts w:ascii="Times New Roman" w:hAnsi="Times New Roman" w:cs="Times New Roman"/>
          <w:sz w:val="24"/>
          <w:szCs w:val="24"/>
          <w:lang w:val="ro-MD"/>
        </w:rPr>
        <w:t xml:space="preserve"> (V2G) pentru flexibilitatea sistemului energetic; Reducerea dependenței de importurile de carburanți prin creșterea ponderii energiei electrice utilizate în transport.</w:t>
      </w:r>
      <w:r w:rsidRPr="005451E5">
        <w:rPr>
          <w:rFonts w:ascii="Times New Roman" w:hAnsi="Times New Roman" w:cs="Times New Roman"/>
          <w:sz w:val="24"/>
          <w:szCs w:val="24"/>
          <w:lang w:val="ro-MD"/>
        </w:rPr>
        <w:tab/>
      </w:r>
      <w:r w:rsidRPr="005451E5">
        <w:rPr>
          <w:rFonts w:ascii="Times New Roman" w:hAnsi="Times New Roman" w:cs="Times New Roman"/>
          <w:sz w:val="24"/>
          <w:szCs w:val="24"/>
          <w:lang w:val="ro-MD"/>
        </w:rPr>
        <w:tab/>
      </w:r>
    </w:p>
    <w:p w14:paraId="7D00E89A" w14:textId="63852B99" w:rsidR="000E3A26" w:rsidRPr="005451E5" w:rsidRDefault="00DE34B6" w:rsidP="000E3A26">
      <w:pPr>
        <w:tabs>
          <w:tab w:val="left" w:pos="284"/>
          <w:tab w:val="left" w:pos="567"/>
          <w:tab w:val="left" w:pos="709"/>
          <w:tab w:val="left" w:pos="993"/>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ab/>
      </w:r>
      <w:r w:rsidR="00F85787">
        <w:rPr>
          <w:rFonts w:ascii="Times New Roman" w:hAnsi="Times New Roman" w:cs="Times New Roman"/>
          <w:sz w:val="24"/>
          <w:szCs w:val="24"/>
          <w:lang w:val="ro-MD"/>
        </w:rPr>
        <w:tab/>
      </w:r>
      <w:r w:rsidR="000A6B80" w:rsidRPr="005451E5">
        <w:rPr>
          <w:rFonts w:ascii="Times New Roman" w:hAnsi="Times New Roman" w:cs="Times New Roman"/>
          <w:i/>
          <w:iCs/>
          <w:sz w:val="24"/>
          <w:szCs w:val="24"/>
          <w:lang w:val="ro-MD"/>
        </w:rPr>
        <w:t xml:space="preserve">Obiectivul general 4. </w:t>
      </w:r>
      <w:r w:rsidRPr="005451E5">
        <w:rPr>
          <w:rFonts w:ascii="Times New Roman" w:hAnsi="Times New Roman" w:cs="Times New Roman"/>
          <w:i/>
          <w:iCs/>
          <w:sz w:val="24"/>
          <w:szCs w:val="24"/>
          <w:lang w:val="ro-MD"/>
        </w:rPr>
        <w:t xml:space="preserve">Asigurarea accesului echitabil la mobilitate electrică </w:t>
      </w:r>
      <w:r w:rsidR="000A6B80" w:rsidRPr="005451E5">
        <w:rPr>
          <w:rFonts w:ascii="Times New Roman" w:hAnsi="Times New Roman" w:cs="Times New Roman"/>
          <w:sz w:val="24"/>
          <w:szCs w:val="24"/>
          <w:lang w:val="ro-MD"/>
        </w:rPr>
        <w:t xml:space="preserve">urmărește </w:t>
      </w:r>
      <w:r w:rsidR="000E3A26" w:rsidRPr="005451E5">
        <w:rPr>
          <w:rFonts w:ascii="Times New Roman" w:hAnsi="Times New Roman" w:cs="Times New Roman"/>
          <w:sz w:val="24"/>
          <w:szCs w:val="24"/>
          <w:lang w:val="ro-MD"/>
        </w:rPr>
        <w:t>crearea unui sistem de mobilitate electrică accesibil, incluziv și distribuit echitabil la nivel național. Echitatea socială și abordarea axată pe gen reflectă strategia națională a Moldovei privind egalitatea de gen și sunt în concordanță cu ODD 5 al ONU și cu principiile tranziției juste ale UE.</w:t>
      </w:r>
    </w:p>
    <w:p w14:paraId="15D5ACC8" w14:textId="06E681D9" w:rsidR="000E3A26" w:rsidRPr="005451E5" w:rsidRDefault="00AC0045" w:rsidP="000E3A26">
      <w:pPr>
        <w:tabs>
          <w:tab w:val="left" w:pos="284"/>
          <w:tab w:val="left" w:pos="567"/>
          <w:tab w:val="left" w:pos="709"/>
          <w:tab w:val="left" w:pos="993"/>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ab/>
      </w:r>
      <w:r w:rsidR="00F85787">
        <w:rPr>
          <w:rFonts w:ascii="Times New Roman" w:hAnsi="Times New Roman" w:cs="Times New Roman"/>
          <w:sz w:val="24"/>
          <w:szCs w:val="24"/>
          <w:lang w:val="ro-MD"/>
        </w:rPr>
        <w:tab/>
      </w:r>
      <w:r w:rsidR="000A6B80" w:rsidRPr="005451E5">
        <w:rPr>
          <w:rFonts w:ascii="Times New Roman" w:hAnsi="Times New Roman" w:cs="Times New Roman"/>
          <w:sz w:val="24"/>
          <w:szCs w:val="24"/>
          <w:lang w:val="ro-MD"/>
        </w:rPr>
        <w:t xml:space="preserve">Principalele direcții prevăd: </w:t>
      </w:r>
      <w:r w:rsidR="000E3A26" w:rsidRPr="005451E5">
        <w:rPr>
          <w:rFonts w:ascii="Times New Roman" w:hAnsi="Times New Roman" w:cs="Times New Roman"/>
          <w:sz w:val="24"/>
          <w:szCs w:val="24"/>
          <w:lang w:val="ro-MD"/>
        </w:rPr>
        <w:t>asigurarea accesului echitabil la infrastructura de încărcare în toate regiunile țării, inclusiv în localitățile rurale și defavorizate; Elaborarea schemelor de sprijin financiar pentru gospodării vulnerabile, IMM-uri și autorități locale pentru adoptarea vehiculelor electrice; Integrarea principiilor egalității de gen și accesibilității universale în politicile de mobilitate electrică; Creșterea nivelului de informare publică și a competențelor profesionale privind utilizarea și întreținerea mobilității electrice.</w:t>
      </w:r>
      <w:r w:rsidRPr="005451E5">
        <w:rPr>
          <w:rFonts w:ascii="Times New Roman" w:hAnsi="Times New Roman" w:cs="Times New Roman"/>
          <w:sz w:val="24"/>
          <w:szCs w:val="24"/>
          <w:lang w:val="ro-MD"/>
        </w:rPr>
        <w:tab/>
      </w:r>
      <w:r w:rsidRPr="005451E5">
        <w:rPr>
          <w:rFonts w:ascii="Times New Roman" w:hAnsi="Times New Roman" w:cs="Times New Roman"/>
          <w:sz w:val="24"/>
          <w:szCs w:val="24"/>
          <w:lang w:val="ro-MD"/>
        </w:rPr>
        <w:tab/>
      </w:r>
    </w:p>
    <w:p w14:paraId="3FFF5A62" w14:textId="54101F92" w:rsidR="000E3A26" w:rsidRPr="005451E5" w:rsidRDefault="000E3A26" w:rsidP="000E3A26">
      <w:pPr>
        <w:tabs>
          <w:tab w:val="left" w:pos="284"/>
          <w:tab w:val="left" w:pos="567"/>
          <w:tab w:val="left" w:pos="709"/>
          <w:tab w:val="left" w:pos="993"/>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ab/>
      </w:r>
      <w:r w:rsidR="00F85787">
        <w:rPr>
          <w:rFonts w:ascii="Times New Roman" w:hAnsi="Times New Roman" w:cs="Times New Roman"/>
          <w:sz w:val="24"/>
          <w:szCs w:val="24"/>
          <w:lang w:val="ro-MD"/>
        </w:rPr>
        <w:tab/>
      </w:r>
      <w:r w:rsidRPr="005451E5">
        <w:rPr>
          <w:rFonts w:ascii="Times New Roman" w:hAnsi="Times New Roman" w:cs="Times New Roman"/>
          <w:sz w:val="24"/>
          <w:szCs w:val="24"/>
          <w:lang w:val="ro-MD"/>
        </w:rPr>
        <w:t xml:space="preserve">Implementarea Programului național de mobilitate </w:t>
      </w:r>
      <w:r w:rsidR="00111A4C" w:rsidRPr="005451E5">
        <w:rPr>
          <w:rFonts w:ascii="Times New Roman" w:hAnsi="Times New Roman" w:cs="Times New Roman"/>
          <w:sz w:val="24"/>
          <w:szCs w:val="24"/>
          <w:lang w:val="ro-MD"/>
        </w:rPr>
        <w:t xml:space="preserve">electrică </w:t>
      </w:r>
      <w:r w:rsidRPr="005451E5">
        <w:rPr>
          <w:rFonts w:ascii="Times New Roman" w:hAnsi="Times New Roman" w:cs="Times New Roman"/>
          <w:sz w:val="24"/>
          <w:szCs w:val="24"/>
          <w:lang w:val="ro-MD"/>
        </w:rPr>
        <w:t>2030 se va realiza printr-un cadru coerent de monitorizare, evaluare și raportare, care va permite urmărirea progresului, identificarea timpurie a blocajelor și ajustarea intervențiilor în funcție de rezultate, evoluțiile tehnologice și necesitățile economice și sociale. Programul va susține guvernanța bazată pe date, responsabilități instituționale clare și utilizarea eficientă a resurselor publice.</w:t>
      </w:r>
    </w:p>
    <w:p w14:paraId="7F30FA1E" w14:textId="099817A8" w:rsidR="000E3A26" w:rsidRPr="005451E5" w:rsidRDefault="00194968" w:rsidP="000E3A26">
      <w:pPr>
        <w:tabs>
          <w:tab w:val="left" w:pos="284"/>
          <w:tab w:val="left" w:pos="567"/>
          <w:tab w:val="left" w:pos="709"/>
          <w:tab w:val="left" w:pos="993"/>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ab/>
      </w:r>
      <w:r w:rsidR="00F85787">
        <w:rPr>
          <w:rFonts w:ascii="Times New Roman" w:hAnsi="Times New Roman" w:cs="Times New Roman"/>
          <w:sz w:val="24"/>
          <w:szCs w:val="24"/>
          <w:lang w:val="ro-MD"/>
        </w:rPr>
        <w:tab/>
      </w:r>
      <w:r w:rsidR="000E3A26" w:rsidRPr="005451E5">
        <w:rPr>
          <w:rFonts w:ascii="Times New Roman" w:hAnsi="Times New Roman" w:cs="Times New Roman"/>
          <w:sz w:val="24"/>
          <w:szCs w:val="24"/>
          <w:lang w:val="ro-MD"/>
        </w:rPr>
        <w:t>Prezent</w:t>
      </w:r>
      <w:r w:rsidR="00B4517B" w:rsidRPr="005451E5">
        <w:rPr>
          <w:rFonts w:ascii="Times New Roman" w:hAnsi="Times New Roman" w:cs="Times New Roman"/>
          <w:sz w:val="24"/>
          <w:szCs w:val="24"/>
          <w:lang w:val="ro-MD"/>
        </w:rPr>
        <w:t>ul</w:t>
      </w:r>
      <w:r w:rsidR="000E3A26" w:rsidRPr="005451E5">
        <w:rPr>
          <w:rFonts w:ascii="Times New Roman" w:hAnsi="Times New Roman" w:cs="Times New Roman"/>
          <w:sz w:val="24"/>
          <w:szCs w:val="24"/>
          <w:lang w:val="ro-MD"/>
        </w:rPr>
        <w:t xml:space="preserve"> </w:t>
      </w:r>
      <w:r w:rsidR="000E3A26" w:rsidRPr="005451E5">
        <w:rPr>
          <w:rFonts w:ascii="Times New Roman" w:hAnsi="Times New Roman" w:cs="Times New Roman"/>
          <w:b/>
          <w:bCs/>
          <w:sz w:val="24"/>
          <w:szCs w:val="24"/>
          <w:lang w:val="ro-MD"/>
        </w:rPr>
        <w:t>Program național de mobilitate</w:t>
      </w:r>
      <w:r w:rsidR="00B4517B" w:rsidRPr="005451E5">
        <w:rPr>
          <w:rFonts w:ascii="Times New Roman" w:hAnsi="Times New Roman" w:cs="Times New Roman"/>
          <w:b/>
          <w:bCs/>
          <w:sz w:val="24"/>
          <w:szCs w:val="24"/>
          <w:lang w:val="ro-MD"/>
        </w:rPr>
        <w:t xml:space="preserve"> electrica</w:t>
      </w:r>
      <w:r w:rsidR="000E3A26" w:rsidRPr="005451E5">
        <w:rPr>
          <w:rFonts w:ascii="Times New Roman" w:hAnsi="Times New Roman" w:cs="Times New Roman"/>
          <w:b/>
          <w:bCs/>
          <w:sz w:val="24"/>
          <w:szCs w:val="24"/>
          <w:lang w:val="ro-MD"/>
        </w:rPr>
        <w:t xml:space="preserve"> 2030</w:t>
      </w:r>
      <w:r w:rsidR="000E3A26" w:rsidRPr="005451E5">
        <w:rPr>
          <w:rFonts w:ascii="Times New Roman" w:hAnsi="Times New Roman" w:cs="Times New Roman"/>
          <w:sz w:val="24"/>
          <w:szCs w:val="24"/>
          <w:lang w:val="ro-MD"/>
        </w:rPr>
        <w:t xml:space="preserve"> va fi implementat printr-un </w:t>
      </w:r>
      <w:r w:rsidR="000E3A26" w:rsidRPr="005451E5">
        <w:rPr>
          <w:rFonts w:ascii="Times New Roman" w:hAnsi="Times New Roman" w:cs="Times New Roman"/>
          <w:b/>
          <w:bCs/>
          <w:sz w:val="24"/>
          <w:szCs w:val="24"/>
          <w:lang w:val="ro-MD"/>
        </w:rPr>
        <w:t>plan de acțiune etapizat</w:t>
      </w:r>
      <w:r w:rsidR="000E3A26" w:rsidRPr="005451E5">
        <w:rPr>
          <w:rFonts w:ascii="Times New Roman" w:hAnsi="Times New Roman" w:cs="Times New Roman"/>
          <w:sz w:val="24"/>
          <w:szCs w:val="24"/>
          <w:lang w:val="ro-MD"/>
        </w:rPr>
        <w:t xml:space="preserve">, aliniat cu documentele naționale de planificare strategică, inclusiv </w:t>
      </w:r>
      <w:r w:rsidR="000E3A26" w:rsidRPr="005451E5">
        <w:rPr>
          <w:rFonts w:ascii="Times New Roman" w:hAnsi="Times New Roman" w:cs="Times New Roman"/>
          <w:b/>
          <w:bCs/>
          <w:sz w:val="24"/>
          <w:szCs w:val="24"/>
          <w:lang w:val="ro-MD"/>
        </w:rPr>
        <w:t>PNEC 2025–2030</w:t>
      </w:r>
      <w:r w:rsidR="000E3A26" w:rsidRPr="005451E5">
        <w:rPr>
          <w:rFonts w:ascii="Times New Roman" w:hAnsi="Times New Roman" w:cs="Times New Roman"/>
          <w:sz w:val="24"/>
          <w:szCs w:val="24"/>
          <w:lang w:val="ro-MD"/>
        </w:rPr>
        <w:t xml:space="preserve">, </w:t>
      </w:r>
      <w:r w:rsidR="000E3A26" w:rsidRPr="005451E5">
        <w:rPr>
          <w:rFonts w:ascii="Times New Roman" w:hAnsi="Times New Roman" w:cs="Times New Roman"/>
          <w:b/>
          <w:bCs/>
          <w:sz w:val="24"/>
          <w:szCs w:val="24"/>
          <w:lang w:val="ro-MD"/>
        </w:rPr>
        <w:t>Contribuția Determinată la Nivel Național (CSN)</w:t>
      </w:r>
      <w:r w:rsidR="000E3A26" w:rsidRPr="005451E5">
        <w:rPr>
          <w:rFonts w:ascii="Times New Roman" w:hAnsi="Times New Roman" w:cs="Times New Roman"/>
          <w:sz w:val="24"/>
          <w:szCs w:val="24"/>
          <w:lang w:val="ro-MD"/>
        </w:rPr>
        <w:t xml:space="preserve">, </w:t>
      </w:r>
      <w:r w:rsidR="000E3A26" w:rsidRPr="005451E5">
        <w:rPr>
          <w:rFonts w:ascii="Times New Roman" w:hAnsi="Times New Roman" w:cs="Times New Roman"/>
          <w:b/>
          <w:bCs/>
          <w:sz w:val="24"/>
          <w:szCs w:val="24"/>
          <w:lang w:val="ro-MD"/>
        </w:rPr>
        <w:t>Legea climei</w:t>
      </w:r>
      <w:r w:rsidR="000E3A26" w:rsidRPr="005451E5">
        <w:rPr>
          <w:rFonts w:ascii="Times New Roman" w:hAnsi="Times New Roman" w:cs="Times New Roman"/>
          <w:sz w:val="24"/>
          <w:szCs w:val="24"/>
          <w:lang w:val="ro-MD"/>
        </w:rPr>
        <w:t xml:space="preserve"> și </w:t>
      </w:r>
      <w:r w:rsidR="000E3A26" w:rsidRPr="005451E5">
        <w:rPr>
          <w:rFonts w:ascii="Times New Roman" w:hAnsi="Times New Roman" w:cs="Times New Roman"/>
          <w:b/>
          <w:bCs/>
          <w:sz w:val="24"/>
          <w:szCs w:val="24"/>
          <w:lang w:val="ro-MD"/>
        </w:rPr>
        <w:t>Strategia energetică 2050 a Republicii Moldova</w:t>
      </w:r>
      <w:r w:rsidR="000E3A26" w:rsidRPr="005451E5">
        <w:rPr>
          <w:rFonts w:ascii="Times New Roman" w:hAnsi="Times New Roman" w:cs="Times New Roman"/>
          <w:sz w:val="24"/>
          <w:szCs w:val="24"/>
          <w:lang w:val="ro-MD"/>
        </w:rPr>
        <w:t>. Abordarea etapizată permite o implementare graduală, coerentă și realistă a reformelor din sectorul transporturilor, în funcție de capacitățile instituționale, financiare și tehnologice ale statului.</w:t>
      </w:r>
    </w:p>
    <w:p w14:paraId="14F850BB" w14:textId="2AD045EC" w:rsidR="000E3A26" w:rsidRPr="005451E5" w:rsidRDefault="00194968" w:rsidP="000E3A26">
      <w:pPr>
        <w:tabs>
          <w:tab w:val="left" w:pos="284"/>
          <w:tab w:val="left" w:pos="567"/>
          <w:tab w:val="left" w:pos="709"/>
          <w:tab w:val="left" w:pos="993"/>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b/>
          <w:bCs/>
          <w:sz w:val="24"/>
          <w:szCs w:val="24"/>
          <w:lang w:val="ro-MD"/>
        </w:rPr>
        <w:tab/>
      </w:r>
      <w:r w:rsidR="00F85787">
        <w:rPr>
          <w:rFonts w:ascii="Times New Roman" w:hAnsi="Times New Roman" w:cs="Times New Roman"/>
          <w:b/>
          <w:bCs/>
          <w:sz w:val="24"/>
          <w:szCs w:val="24"/>
          <w:lang w:val="ro-MD"/>
        </w:rPr>
        <w:tab/>
      </w:r>
      <w:r w:rsidR="000E3A26" w:rsidRPr="005451E5">
        <w:rPr>
          <w:rFonts w:ascii="Times New Roman" w:hAnsi="Times New Roman" w:cs="Times New Roman"/>
          <w:b/>
          <w:bCs/>
          <w:sz w:val="24"/>
          <w:szCs w:val="24"/>
          <w:lang w:val="ro-MD"/>
        </w:rPr>
        <w:t>Pe termen scurt (2026–2027)</w:t>
      </w:r>
      <w:r w:rsidR="000E3A26" w:rsidRPr="005451E5">
        <w:rPr>
          <w:rFonts w:ascii="Times New Roman" w:hAnsi="Times New Roman" w:cs="Times New Roman"/>
          <w:sz w:val="24"/>
          <w:szCs w:val="24"/>
          <w:lang w:val="ro-MD"/>
        </w:rPr>
        <w:t>, Programul se va concentra pe stabilirea cadrului instituțional, normativ și operațional necesar modernizării sistemului de mobilitate. Vor fi dezvoltate și armonizate reglementările privind transportul public, siguranța rutieră, mobilitatea durabilă și digitalizarea serviciilor de transport. În această etapă se vor lansa proiecte-pilot pentru modernizarea transportului public, îmbunătățirea infrastructurii rutiere critice și dezvoltarea soluțiilor digitale de management al traficului și informare a utilizatorilor. Totodată, vor fi consolidate capacitățile autorităților publice centrale și locale pentru planificarea și implementarea proiectelor de mobilitate.</w:t>
      </w:r>
    </w:p>
    <w:p w14:paraId="153DC4EB" w14:textId="131749ED" w:rsidR="000E3A26" w:rsidRPr="005451E5" w:rsidRDefault="00194968" w:rsidP="000E3A26">
      <w:pPr>
        <w:tabs>
          <w:tab w:val="left" w:pos="284"/>
          <w:tab w:val="left" w:pos="567"/>
          <w:tab w:val="left" w:pos="709"/>
          <w:tab w:val="left" w:pos="993"/>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b/>
          <w:bCs/>
          <w:sz w:val="24"/>
          <w:szCs w:val="24"/>
          <w:lang w:val="ro-MD"/>
        </w:rPr>
        <w:lastRenderedPageBreak/>
        <w:tab/>
      </w:r>
      <w:r w:rsidR="00F85787">
        <w:rPr>
          <w:rFonts w:ascii="Times New Roman" w:hAnsi="Times New Roman" w:cs="Times New Roman"/>
          <w:b/>
          <w:bCs/>
          <w:sz w:val="24"/>
          <w:szCs w:val="24"/>
          <w:lang w:val="ro-MD"/>
        </w:rPr>
        <w:tab/>
      </w:r>
      <w:r w:rsidR="000E3A26" w:rsidRPr="005451E5">
        <w:rPr>
          <w:rFonts w:ascii="Times New Roman" w:hAnsi="Times New Roman" w:cs="Times New Roman"/>
          <w:b/>
          <w:bCs/>
          <w:sz w:val="24"/>
          <w:szCs w:val="24"/>
          <w:lang w:val="ro-MD"/>
        </w:rPr>
        <w:t>Pe termen mediu (2028–2030)</w:t>
      </w:r>
      <w:r w:rsidR="000E3A26" w:rsidRPr="005451E5">
        <w:rPr>
          <w:rFonts w:ascii="Times New Roman" w:hAnsi="Times New Roman" w:cs="Times New Roman"/>
          <w:sz w:val="24"/>
          <w:szCs w:val="24"/>
          <w:lang w:val="ro-MD"/>
        </w:rPr>
        <w:t xml:space="preserve">, Programul va viza extinderea și consolidarea investițiilor în infrastructura de transport și servicii de mobilitate la nivel național. Se va urmări modernizarea rețelei de transport public urban și interurban, dezvoltarea nodurilor </w:t>
      </w:r>
      <w:proofErr w:type="spellStart"/>
      <w:r w:rsidR="000E3A26" w:rsidRPr="005451E5">
        <w:rPr>
          <w:rFonts w:ascii="Times New Roman" w:hAnsi="Times New Roman" w:cs="Times New Roman"/>
          <w:sz w:val="24"/>
          <w:szCs w:val="24"/>
          <w:lang w:val="ro-MD"/>
        </w:rPr>
        <w:t>multimodale</w:t>
      </w:r>
      <w:proofErr w:type="spellEnd"/>
      <w:r w:rsidR="000E3A26" w:rsidRPr="005451E5">
        <w:rPr>
          <w:rFonts w:ascii="Times New Roman" w:hAnsi="Times New Roman" w:cs="Times New Roman"/>
          <w:sz w:val="24"/>
          <w:szCs w:val="24"/>
          <w:lang w:val="ro-MD"/>
        </w:rPr>
        <w:t xml:space="preserve">, creșterea interoperabilității între moduri de transport și extinderea soluțiilor de mobilitate durabilă, inclusiv transport electric și </w:t>
      </w:r>
      <w:proofErr w:type="spellStart"/>
      <w:r w:rsidR="000E3A26" w:rsidRPr="005451E5">
        <w:rPr>
          <w:rFonts w:ascii="Times New Roman" w:hAnsi="Times New Roman" w:cs="Times New Roman"/>
          <w:sz w:val="24"/>
          <w:szCs w:val="24"/>
          <w:lang w:val="ro-MD"/>
        </w:rPr>
        <w:t>micromobilitate</w:t>
      </w:r>
      <w:proofErr w:type="spellEnd"/>
      <w:r w:rsidR="000E3A26" w:rsidRPr="005451E5">
        <w:rPr>
          <w:rFonts w:ascii="Times New Roman" w:hAnsi="Times New Roman" w:cs="Times New Roman"/>
          <w:sz w:val="24"/>
          <w:szCs w:val="24"/>
          <w:lang w:val="ro-MD"/>
        </w:rPr>
        <w:t>. În această perioadă vor fi implementate sisteme inteligente de transport pentru optimizarea fluxurilor de trafic, reducerea congestiei și creșterea siguranței rutiere. De asemenea, va fi accelerată digitalizarea serviciilor de transport și integrarea acestora într-un sistem național unitar orientat către utilizator.</w:t>
      </w:r>
    </w:p>
    <w:p w14:paraId="7DB81A93" w14:textId="7F7BBEBE" w:rsidR="000E3A26" w:rsidRPr="005451E5" w:rsidRDefault="00194968" w:rsidP="000E3A26">
      <w:pPr>
        <w:tabs>
          <w:tab w:val="left" w:pos="284"/>
          <w:tab w:val="left" w:pos="567"/>
          <w:tab w:val="left" w:pos="709"/>
          <w:tab w:val="left" w:pos="993"/>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b/>
          <w:bCs/>
          <w:sz w:val="24"/>
          <w:szCs w:val="24"/>
          <w:lang w:val="ro-MD"/>
        </w:rPr>
        <w:tab/>
      </w:r>
      <w:r w:rsidR="00F85787">
        <w:rPr>
          <w:rFonts w:ascii="Times New Roman" w:hAnsi="Times New Roman" w:cs="Times New Roman"/>
          <w:b/>
          <w:bCs/>
          <w:sz w:val="24"/>
          <w:szCs w:val="24"/>
          <w:lang w:val="ro-MD"/>
        </w:rPr>
        <w:tab/>
      </w:r>
      <w:r w:rsidR="000E3A26" w:rsidRPr="005451E5">
        <w:rPr>
          <w:rFonts w:ascii="Times New Roman" w:hAnsi="Times New Roman" w:cs="Times New Roman"/>
          <w:b/>
          <w:bCs/>
          <w:sz w:val="24"/>
          <w:szCs w:val="24"/>
          <w:lang w:val="ro-MD"/>
        </w:rPr>
        <w:t>Pe termen lung (după 2030)</w:t>
      </w:r>
      <w:r w:rsidR="000E3A26" w:rsidRPr="005451E5">
        <w:rPr>
          <w:rFonts w:ascii="Times New Roman" w:hAnsi="Times New Roman" w:cs="Times New Roman"/>
          <w:sz w:val="24"/>
          <w:szCs w:val="24"/>
          <w:lang w:val="ro-MD"/>
        </w:rPr>
        <w:t xml:space="preserve">, Programul va crea premisele pentru consolidarea unui sistem de mobilitate complet integrat, eficient energetic și aliniat la standardele europene. Aceasta va include dezvoltarea rețelelor logistice performante, integrarea avansată a transportului național în coridoarele internaționale, precum și tranziția către un sistem de mobilitate cu emisii reduse și impact minim asupra mediului. Totuși, având în vedere evoluțiile tehnologice și economice, Programul se concentrează prioritar pe perioada </w:t>
      </w:r>
      <w:r w:rsidR="000E3A26" w:rsidRPr="005451E5">
        <w:rPr>
          <w:rFonts w:ascii="Times New Roman" w:hAnsi="Times New Roman" w:cs="Times New Roman"/>
          <w:b/>
          <w:bCs/>
          <w:sz w:val="24"/>
          <w:szCs w:val="24"/>
          <w:lang w:val="ro-MD"/>
        </w:rPr>
        <w:t>2026–2030</w:t>
      </w:r>
      <w:r w:rsidR="000E3A26" w:rsidRPr="005451E5">
        <w:rPr>
          <w:rFonts w:ascii="Times New Roman" w:hAnsi="Times New Roman" w:cs="Times New Roman"/>
          <w:sz w:val="24"/>
          <w:szCs w:val="24"/>
          <w:lang w:val="ro-MD"/>
        </w:rPr>
        <w:t>, considerată etapă esențială pentru modernizarea structurală a sectorului transporturilor.</w:t>
      </w:r>
    </w:p>
    <w:p w14:paraId="1AE063E1" w14:textId="77777777" w:rsidR="000E3A26" w:rsidRPr="005451E5" w:rsidRDefault="000E3A26" w:rsidP="000E3A26">
      <w:pPr>
        <w:tabs>
          <w:tab w:val="left" w:pos="284"/>
          <w:tab w:val="left" w:pos="567"/>
          <w:tab w:val="left" w:pos="709"/>
          <w:tab w:val="left" w:pos="993"/>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 xml:space="preserve">În ansamblu, calendarul de implementare asigură o </w:t>
      </w:r>
      <w:r w:rsidRPr="005451E5">
        <w:rPr>
          <w:rFonts w:ascii="Times New Roman" w:hAnsi="Times New Roman" w:cs="Times New Roman"/>
          <w:b/>
          <w:bCs/>
          <w:sz w:val="24"/>
          <w:szCs w:val="24"/>
          <w:lang w:val="ro-MD"/>
        </w:rPr>
        <w:t>abordare realistă și progresivă</w:t>
      </w:r>
      <w:r w:rsidRPr="005451E5">
        <w:rPr>
          <w:rFonts w:ascii="Times New Roman" w:hAnsi="Times New Roman" w:cs="Times New Roman"/>
          <w:sz w:val="24"/>
          <w:szCs w:val="24"/>
          <w:lang w:val="ro-MD"/>
        </w:rPr>
        <w:t>, care permite modernizarea infrastructurii, creșterea calității serviciilor de transport și consolidarea guvernanței în sector, pregătind totodată tranziția către un sistem de mobilitate durabilă pe termen lung.</w:t>
      </w:r>
    </w:p>
    <w:p w14:paraId="49FBE6CD" w14:textId="644A37E1" w:rsidR="009F3C36" w:rsidRPr="005451E5" w:rsidRDefault="009F3C36" w:rsidP="00F42A01">
      <w:pPr>
        <w:pStyle w:val="ListParagraph"/>
        <w:numPr>
          <w:ilvl w:val="0"/>
          <w:numId w:val="2"/>
        </w:numPr>
        <w:tabs>
          <w:tab w:val="left" w:pos="426"/>
        </w:tabs>
        <w:spacing w:after="0"/>
        <w:ind w:left="0" w:firstLine="284"/>
        <w:jc w:val="both"/>
        <w:rPr>
          <w:rFonts w:ascii="Times New Roman" w:hAnsi="Times New Roman" w:cs="Times New Roman"/>
          <w:b/>
          <w:bCs/>
          <w:i/>
          <w:iCs/>
          <w:sz w:val="24"/>
          <w:szCs w:val="24"/>
          <w:lang w:val="ro-MD"/>
        </w:rPr>
      </w:pPr>
      <w:r w:rsidRPr="005451E5">
        <w:rPr>
          <w:rFonts w:ascii="Times New Roman" w:hAnsi="Times New Roman" w:cs="Times New Roman"/>
          <w:b/>
          <w:bCs/>
          <w:i/>
          <w:iCs/>
          <w:sz w:val="24"/>
          <w:szCs w:val="24"/>
          <w:lang w:val="ro-MD"/>
        </w:rPr>
        <w:t xml:space="preserve"> </w:t>
      </w:r>
      <w:bookmarkStart w:id="1" w:name="_Hlk227836022"/>
      <w:proofErr w:type="spellStart"/>
      <w:r w:rsidRPr="005451E5">
        <w:rPr>
          <w:rFonts w:ascii="Times New Roman" w:hAnsi="Times New Roman" w:cs="Times New Roman"/>
          <w:b/>
          <w:bCs/>
          <w:i/>
          <w:iCs/>
          <w:sz w:val="24"/>
          <w:szCs w:val="24"/>
          <w:lang w:val="ro-MD"/>
        </w:rPr>
        <w:t>existenţa</w:t>
      </w:r>
      <w:proofErr w:type="spellEnd"/>
      <w:r w:rsidRPr="005451E5">
        <w:rPr>
          <w:rFonts w:ascii="Times New Roman" w:hAnsi="Times New Roman" w:cs="Times New Roman"/>
          <w:b/>
          <w:bCs/>
          <w:i/>
          <w:iCs/>
          <w:sz w:val="24"/>
          <w:szCs w:val="24"/>
          <w:lang w:val="ro-MD"/>
        </w:rPr>
        <w:t xml:space="preserve"> unui cadru pentru </w:t>
      </w:r>
      <w:proofErr w:type="spellStart"/>
      <w:r w:rsidRPr="005451E5">
        <w:rPr>
          <w:rFonts w:ascii="Times New Roman" w:hAnsi="Times New Roman" w:cs="Times New Roman"/>
          <w:b/>
          <w:bCs/>
          <w:i/>
          <w:iCs/>
          <w:sz w:val="24"/>
          <w:szCs w:val="24"/>
          <w:lang w:val="ro-MD"/>
        </w:rPr>
        <w:t>activităţile</w:t>
      </w:r>
      <w:proofErr w:type="spellEnd"/>
      <w:r w:rsidRPr="005451E5">
        <w:rPr>
          <w:rFonts w:ascii="Times New Roman" w:hAnsi="Times New Roman" w:cs="Times New Roman"/>
          <w:b/>
          <w:bCs/>
          <w:i/>
          <w:iCs/>
          <w:sz w:val="24"/>
          <w:szCs w:val="24"/>
          <w:lang w:val="ro-MD"/>
        </w:rPr>
        <w:t xml:space="preserve"> enumerate în anexele nr.1 şi 2 la Legea nr.86/2014 privind evaluarea impactului asupra mediului şi pentru care este necesară autorizaţia;</w:t>
      </w:r>
    </w:p>
    <w:p w14:paraId="6AC00BAA" w14:textId="2FBBB839" w:rsidR="00F838AC" w:rsidRPr="002F418C" w:rsidRDefault="00043908" w:rsidP="00F838AC">
      <w:pPr>
        <w:tabs>
          <w:tab w:val="left" w:pos="426"/>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ab/>
      </w:r>
      <w:r w:rsidR="00F838AC" w:rsidRPr="002F418C">
        <w:rPr>
          <w:rFonts w:ascii="Times New Roman" w:hAnsi="Times New Roman" w:cs="Times New Roman"/>
          <w:sz w:val="24"/>
          <w:szCs w:val="24"/>
          <w:lang w:val="ro-MD"/>
        </w:rPr>
        <w:t>Programul național de mobilitate</w:t>
      </w:r>
      <w:r w:rsidR="0033420E" w:rsidRPr="002F418C">
        <w:rPr>
          <w:rFonts w:ascii="Times New Roman" w:hAnsi="Times New Roman" w:cs="Times New Roman"/>
          <w:sz w:val="24"/>
          <w:szCs w:val="24"/>
          <w:lang w:val="ro-MD"/>
        </w:rPr>
        <w:t xml:space="preserve"> electrica</w:t>
      </w:r>
      <w:r w:rsidR="00F838AC" w:rsidRPr="002F418C">
        <w:rPr>
          <w:rFonts w:ascii="Times New Roman" w:hAnsi="Times New Roman" w:cs="Times New Roman"/>
          <w:sz w:val="24"/>
          <w:szCs w:val="24"/>
          <w:lang w:val="ro-MD"/>
        </w:rPr>
        <w:t xml:space="preserve"> 2030 este un document de politici publice cu caracter strategic, care stabilește obiective, direcții de acțiune și priorități pentru dezvoltarea sistemului național de mobilitate, fără a conține prevederi tehnice, soluții de proiectare sau parametri de execuție care să se încadreze direct în categoriile de activități prevăzute în anexele nr. 1 și nr. 2 la Legea nr. 86/2014 privind evaluarea impactului asupra mediului. Programul nu inițiază și nu autorizează, în mod direct, realizarea de lucrări de construcție, extindere, modernizare sau reconstrucție a infrastructurii de transport ori a altor obiective cu potențial impact semnificativ asupra mediului, pentru care ar fi obligatorie parcurgerea procedurii de evaluare a impactului asupra mediului și obținerea actelor permisive corespunzătoare.</w:t>
      </w:r>
    </w:p>
    <w:p w14:paraId="648C5C30" w14:textId="38CE452D" w:rsidR="00F838AC" w:rsidRPr="002F418C" w:rsidRDefault="00F838AC" w:rsidP="00F838AC">
      <w:pPr>
        <w:tabs>
          <w:tab w:val="left" w:pos="426"/>
        </w:tabs>
        <w:spacing w:after="0" w:line="240" w:lineRule="auto"/>
        <w:jc w:val="both"/>
        <w:rPr>
          <w:rFonts w:ascii="Times New Roman" w:hAnsi="Times New Roman" w:cs="Times New Roman"/>
          <w:sz w:val="24"/>
          <w:szCs w:val="24"/>
          <w:lang w:val="ro-MD"/>
        </w:rPr>
      </w:pPr>
      <w:r w:rsidRPr="002F418C">
        <w:rPr>
          <w:rFonts w:ascii="Times New Roman" w:hAnsi="Times New Roman" w:cs="Times New Roman"/>
          <w:sz w:val="24"/>
          <w:szCs w:val="24"/>
          <w:lang w:val="ro-MD"/>
        </w:rPr>
        <w:tab/>
        <w:t>Totodată, unele direcții de acțiune ale Programului pot genera, în etapa de implementare, proiecte concrete de investiții în infrastructură sau servicii de transport, care, în funcție de natura, amplasarea și amploarea acestora, pot intra sub incidența prevederilor anexelor nr. 1 și/sau nr. 2 ale Legii nr. 86/2014. În astfel de cazuri, fiecare proiect va fi supus evaluării individuale, anterior inițierii, în conformitate cu procedurile legale aplicabile.</w:t>
      </w:r>
    </w:p>
    <w:p w14:paraId="77B978B2" w14:textId="77777777" w:rsidR="00F838AC" w:rsidRPr="002F418C" w:rsidRDefault="00F838AC" w:rsidP="00F838AC">
      <w:pPr>
        <w:tabs>
          <w:tab w:val="left" w:pos="426"/>
        </w:tabs>
        <w:spacing w:after="0" w:line="240" w:lineRule="auto"/>
        <w:jc w:val="both"/>
        <w:rPr>
          <w:rFonts w:ascii="Times New Roman" w:hAnsi="Times New Roman" w:cs="Times New Roman"/>
          <w:sz w:val="24"/>
          <w:szCs w:val="24"/>
          <w:lang w:val="ro-MD"/>
        </w:rPr>
      </w:pPr>
      <w:r w:rsidRPr="002F418C">
        <w:rPr>
          <w:rFonts w:ascii="Times New Roman" w:hAnsi="Times New Roman" w:cs="Times New Roman"/>
          <w:sz w:val="24"/>
          <w:szCs w:val="24"/>
          <w:lang w:val="ro-MD"/>
        </w:rPr>
        <w:t>În acest context, autoritățile și instituțiile responsabile de implementarea Programului vor asigura respectarea integrală a cadrului legal privind protecția mediului, inclusiv prin:</w:t>
      </w:r>
    </w:p>
    <w:p w14:paraId="21584E03" w14:textId="77777777" w:rsidR="00F838AC" w:rsidRPr="002F418C" w:rsidRDefault="00F838AC" w:rsidP="00F838AC">
      <w:pPr>
        <w:numPr>
          <w:ilvl w:val="0"/>
          <w:numId w:val="14"/>
        </w:numPr>
        <w:tabs>
          <w:tab w:val="left" w:pos="426"/>
        </w:tabs>
        <w:spacing w:after="0" w:line="240" w:lineRule="auto"/>
        <w:jc w:val="both"/>
        <w:rPr>
          <w:rFonts w:ascii="Times New Roman" w:hAnsi="Times New Roman" w:cs="Times New Roman"/>
          <w:sz w:val="24"/>
          <w:szCs w:val="24"/>
          <w:lang w:val="ro-MD"/>
        </w:rPr>
      </w:pPr>
      <w:r w:rsidRPr="002F418C">
        <w:rPr>
          <w:rFonts w:ascii="Times New Roman" w:hAnsi="Times New Roman" w:cs="Times New Roman"/>
          <w:sz w:val="24"/>
          <w:szCs w:val="24"/>
          <w:lang w:val="ro-MD"/>
        </w:rPr>
        <w:t xml:space="preserve">parcurgerea procedurii de încadrare și notificare a proiectelor, după caz, și obținerea acordului de mediu atunci când este necesar; </w:t>
      </w:r>
    </w:p>
    <w:p w14:paraId="53B57A9E" w14:textId="77777777" w:rsidR="00F838AC" w:rsidRPr="002F418C" w:rsidRDefault="00F838AC" w:rsidP="00F838AC">
      <w:pPr>
        <w:numPr>
          <w:ilvl w:val="0"/>
          <w:numId w:val="14"/>
        </w:numPr>
        <w:tabs>
          <w:tab w:val="left" w:pos="426"/>
        </w:tabs>
        <w:spacing w:after="0" w:line="240" w:lineRule="auto"/>
        <w:jc w:val="both"/>
        <w:rPr>
          <w:rFonts w:ascii="Times New Roman" w:hAnsi="Times New Roman" w:cs="Times New Roman"/>
          <w:sz w:val="24"/>
          <w:szCs w:val="24"/>
          <w:lang w:val="ro-MD"/>
        </w:rPr>
      </w:pPr>
      <w:r w:rsidRPr="002F418C">
        <w:rPr>
          <w:rFonts w:ascii="Times New Roman" w:hAnsi="Times New Roman" w:cs="Times New Roman"/>
          <w:sz w:val="24"/>
          <w:szCs w:val="24"/>
          <w:lang w:val="ro-MD"/>
        </w:rPr>
        <w:t xml:space="preserve">realizarea evaluării impactului asupra mediului pentru activitățile prevăzute în anexele nr. 1 și nr. 2 la Legea nr. 86/2014, conform legislației în vigoare; </w:t>
      </w:r>
    </w:p>
    <w:p w14:paraId="742DDBB5" w14:textId="77777777" w:rsidR="00F838AC" w:rsidRPr="002F418C" w:rsidRDefault="00F838AC" w:rsidP="00F838AC">
      <w:pPr>
        <w:numPr>
          <w:ilvl w:val="0"/>
          <w:numId w:val="14"/>
        </w:numPr>
        <w:tabs>
          <w:tab w:val="left" w:pos="426"/>
        </w:tabs>
        <w:spacing w:after="0" w:line="240" w:lineRule="auto"/>
        <w:jc w:val="both"/>
        <w:rPr>
          <w:rFonts w:ascii="Times New Roman" w:hAnsi="Times New Roman" w:cs="Times New Roman"/>
          <w:sz w:val="24"/>
          <w:szCs w:val="24"/>
          <w:lang w:val="ro-MD"/>
        </w:rPr>
      </w:pPr>
      <w:r w:rsidRPr="002F418C">
        <w:rPr>
          <w:rFonts w:ascii="Times New Roman" w:hAnsi="Times New Roman" w:cs="Times New Roman"/>
          <w:sz w:val="24"/>
          <w:szCs w:val="24"/>
          <w:lang w:val="ro-MD"/>
        </w:rPr>
        <w:t xml:space="preserve">integrarea măsurilor de prevenire, reducere și monitorizare a impactului asupra mediului în fazele de planificare și implementare a proiectelor; </w:t>
      </w:r>
    </w:p>
    <w:p w14:paraId="1E52A691" w14:textId="77777777" w:rsidR="00F838AC" w:rsidRPr="002F418C" w:rsidRDefault="00F838AC" w:rsidP="00F838AC">
      <w:pPr>
        <w:numPr>
          <w:ilvl w:val="0"/>
          <w:numId w:val="14"/>
        </w:numPr>
        <w:tabs>
          <w:tab w:val="left" w:pos="426"/>
        </w:tabs>
        <w:spacing w:after="0" w:line="240" w:lineRule="auto"/>
        <w:jc w:val="both"/>
        <w:rPr>
          <w:rFonts w:ascii="Times New Roman" w:hAnsi="Times New Roman" w:cs="Times New Roman"/>
          <w:sz w:val="24"/>
          <w:szCs w:val="24"/>
          <w:lang w:val="ro-MD"/>
        </w:rPr>
      </w:pPr>
      <w:r w:rsidRPr="002F418C">
        <w:rPr>
          <w:rFonts w:ascii="Times New Roman" w:hAnsi="Times New Roman" w:cs="Times New Roman"/>
          <w:sz w:val="24"/>
          <w:szCs w:val="24"/>
          <w:lang w:val="ro-MD"/>
        </w:rPr>
        <w:t xml:space="preserve">respectarea standardelor naționale și internaționale privind protecția mediului, eficiența resurselor și dezvoltarea durabilă. </w:t>
      </w:r>
    </w:p>
    <w:p w14:paraId="63CCCD3C" w14:textId="5B2B612C" w:rsidR="00F838AC" w:rsidRPr="002F418C" w:rsidRDefault="00F838AC" w:rsidP="00F85787">
      <w:pPr>
        <w:tabs>
          <w:tab w:val="left" w:pos="450"/>
        </w:tabs>
        <w:spacing w:after="0" w:line="240" w:lineRule="auto"/>
        <w:jc w:val="both"/>
        <w:rPr>
          <w:rFonts w:ascii="Times New Roman" w:hAnsi="Times New Roman" w:cs="Times New Roman"/>
          <w:sz w:val="24"/>
          <w:szCs w:val="24"/>
          <w:lang w:val="ro-MD"/>
        </w:rPr>
      </w:pPr>
      <w:r w:rsidRPr="002F418C">
        <w:rPr>
          <w:rFonts w:ascii="Times New Roman" w:hAnsi="Times New Roman" w:cs="Times New Roman"/>
          <w:sz w:val="24"/>
          <w:szCs w:val="24"/>
          <w:lang w:val="ro-MD"/>
        </w:rPr>
        <w:tab/>
        <w:t>Astfel, Programul instituie un cadru strategic care asigură orientarea investițiilor și intervențiilor viitoare către obiective de mobilitate durabilă, cu respectarea deplină a cerințelor de evaluare a impactului asupra mediului la nivel de proiect.</w:t>
      </w:r>
    </w:p>
    <w:p w14:paraId="17A8658C" w14:textId="42EA585B" w:rsidR="00043908" w:rsidRPr="005451E5" w:rsidRDefault="00043908" w:rsidP="00F838AC">
      <w:pPr>
        <w:tabs>
          <w:tab w:val="left" w:pos="426"/>
        </w:tabs>
        <w:spacing w:after="0" w:line="240" w:lineRule="auto"/>
        <w:jc w:val="both"/>
        <w:rPr>
          <w:rFonts w:ascii="Times New Roman" w:hAnsi="Times New Roman" w:cs="Times New Roman"/>
          <w:b/>
          <w:bCs/>
          <w:i/>
          <w:iCs/>
          <w:sz w:val="24"/>
          <w:szCs w:val="24"/>
        </w:rPr>
      </w:pPr>
    </w:p>
    <w:bookmarkEnd w:id="1"/>
    <w:p w14:paraId="06D3537E" w14:textId="01E6E51B" w:rsidR="0018334B" w:rsidRPr="005451E5" w:rsidRDefault="009F3C36" w:rsidP="00B335D1">
      <w:pPr>
        <w:pStyle w:val="ListParagraph"/>
        <w:numPr>
          <w:ilvl w:val="0"/>
          <w:numId w:val="2"/>
        </w:numPr>
        <w:tabs>
          <w:tab w:val="left" w:pos="426"/>
        </w:tabs>
        <w:spacing w:after="0" w:line="240" w:lineRule="auto"/>
        <w:ind w:left="0" w:firstLine="284"/>
        <w:jc w:val="both"/>
        <w:rPr>
          <w:rFonts w:ascii="Times New Roman" w:hAnsi="Times New Roman" w:cs="Times New Roman"/>
          <w:sz w:val="24"/>
          <w:szCs w:val="24"/>
          <w:lang w:val="ro-MD"/>
        </w:rPr>
      </w:pPr>
      <w:r w:rsidRPr="005451E5">
        <w:rPr>
          <w:rFonts w:ascii="Times New Roman" w:hAnsi="Times New Roman" w:cs="Times New Roman"/>
          <w:b/>
          <w:bCs/>
          <w:i/>
          <w:iCs/>
          <w:sz w:val="24"/>
          <w:szCs w:val="24"/>
          <w:lang w:val="ro-MD"/>
        </w:rPr>
        <w:lastRenderedPageBreak/>
        <w:t xml:space="preserve"> posibilele efecte semnificative asupra mediului, inclusiv asupra sănătăţii populaţiei, ca urmare a implementării documentului de politici sau planificare;</w:t>
      </w:r>
      <w:r w:rsidR="00B4517B" w:rsidRPr="005451E5">
        <w:rPr>
          <w:rFonts w:ascii="Times New Roman" w:hAnsi="Times New Roman" w:cs="Times New Roman"/>
          <w:b/>
          <w:bCs/>
          <w:i/>
          <w:iCs/>
          <w:sz w:val="24"/>
          <w:szCs w:val="24"/>
          <w:lang w:val="ro-MD"/>
        </w:rPr>
        <w:t xml:space="preserve"> </w:t>
      </w:r>
      <w:r w:rsidR="00043908" w:rsidRPr="005451E5">
        <w:rPr>
          <w:rFonts w:ascii="Times New Roman" w:hAnsi="Times New Roman" w:cs="Times New Roman"/>
          <w:sz w:val="24"/>
          <w:szCs w:val="24"/>
          <w:lang w:val="ro-MD"/>
        </w:rPr>
        <w:tab/>
      </w:r>
    </w:p>
    <w:p w14:paraId="7B858101" w14:textId="34518E07" w:rsidR="00B4517B" w:rsidRPr="005451E5" w:rsidRDefault="00B4517B" w:rsidP="00F85787">
      <w:pPr>
        <w:spacing w:before="100" w:beforeAutospacing="1" w:after="100" w:afterAutospacing="1" w:line="240" w:lineRule="auto"/>
        <w:ind w:firstLine="284"/>
        <w:jc w:val="both"/>
        <w:rPr>
          <w:rFonts w:ascii="Times New Roman" w:eastAsia="Times New Roman" w:hAnsi="Times New Roman" w:cs="Times New Roman"/>
          <w:kern w:val="0"/>
          <w:sz w:val="24"/>
          <w:szCs w:val="24"/>
          <w:lang w:val="ro-MD" w:eastAsia="ru-MD"/>
          <w14:ligatures w14:val="none"/>
        </w:rPr>
      </w:pPr>
      <w:r w:rsidRPr="005451E5">
        <w:rPr>
          <w:rFonts w:ascii="Times New Roman" w:eastAsia="Times New Roman" w:hAnsi="Times New Roman" w:cs="Times New Roman"/>
          <w:kern w:val="0"/>
          <w:sz w:val="24"/>
          <w:szCs w:val="24"/>
          <w:lang w:val="ro-MD" w:eastAsia="ru-MD"/>
          <w14:ligatures w14:val="none"/>
        </w:rPr>
        <w:t>Implementarea Programului național de mobilitate electrică 2030 este orientată în principal către reducerea impactului negativ al sectorului transporturilor asupra mediului și sănătății populației, prin accelerarea tranziției de la vehiculele cu motoare cu ardere internă la mobilitatea electrică și prin integrarea acesteia cu surse de energie mai curate. În ansamblu, Programul este așteptat să genereze efecte preponderent pozitive, cu impact semnificativ asupra calității aerului, climei și condițiilor de viață.</w:t>
      </w:r>
    </w:p>
    <w:p w14:paraId="4BB2F0E8" w14:textId="77777777" w:rsidR="00B4517B" w:rsidRPr="005451E5" w:rsidRDefault="00B4517B" w:rsidP="00F85787">
      <w:pPr>
        <w:spacing w:before="100" w:beforeAutospacing="1" w:after="100" w:afterAutospacing="1" w:line="240" w:lineRule="auto"/>
        <w:ind w:firstLine="284"/>
        <w:jc w:val="both"/>
        <w:rPr>
          <w:rFonts w:ascii="Times New Roman" w:eastAsia="Times New Roman" w:hAnsi="Times New Roman" w:cs="Times New Roman"/>
          <w:kern w:val="0"/>
          <w:sz w:val="24"/>
          <w:szCs w:val="24"/>
          <w:lang w:val="ro-MD" w:eastAsia="ru-MD"/>
          <w14:ligatures w14:val="none"/>
        </w:rPr>
      </w:pPr>
      <w:r w:rsidRPr="005451E5">
        <w:rPr>
          <w:rFonts w:ascii="Times New Roman" w:eastAsia="Times New Roman" w:hAnsi="Times New Roman" w:cs="Times New Roman"/>
          <w:kern w:val="0"/>
          <w:sz w:val="24"/>
          <w:szCs w:val="24"/>
          <w:lang w:val="ro-MD" w:eastAsia="ru-MD"/>
          <w14:ligatures w14:val="none"/>
        </w:rPr>
        <w:t xml:space="preserve">Unul dintre cele mai importante efecte pozitive este </w:t>
      </w:r>
      <w:r w:rsidRPr="005451E5">
        <w:rPr>
          <w:rFonts w:ascii="Times New Roman" w:eastAsia="Times New Roman" w:hAnsi="Times New Roman" w:cs="Times New Roman"/>
          <w:b/>
          <w:bCs/>
          <w:kern w:val="0"/>
          <w:sz w:val="24"/>
          <w:szCs w:val="24"/>
          <w:lang w:val="ro-MD" w:eastAsia="ru-MD"/>
          <w14:ligatures w14:val="none"/>
        </w:rPr>
        <w:t>reducerea emisiilor de gaze cu efect de seră (GES)</w:t>
      </w:r>
      <w:r w:rsidRPr="005451E5">
        <w:rPr>
          <w:rFonts w:ascii="Times New Roman" w:eastAsia="Times New Roman" w:hAnsi="Times New Roman" w:cs="Times New Roman"/>
          <w:kern w:val="0"/>
          <w:sz w:val="24"/>
          <w:szCs w:val="24"/>
          <w:lang w:val="ro-MD" w:eastAsia="ru-MD"/>
          <w14:ligatures w14:val="none"/>
        </w:rPr>
        <w:t xml:space="preserve"> și a poluanților atmosferici (în special </w:t>
      </w:r>
      <w:proofErr w:type="spellStart"/>
      <w:r w:rsidRPr="005451E5">
        <w:rPr>
          <w:rFonts w:ascii="Times New Roman" w:eastAsia="Times New Roman" w:hAnsi="Times New Roman" w:cs="Times New Roman"/>
          <w:kern w:val="0"/>
          <w:sz w:val="24"/>
          <w:szCs w:val="24"/>
          <w:lang w:val="ro-MD" w:eastAsia="ru-MD"/>
          <w14:ligatures w14:val="none"/>
        </w:rPr>
        <w:t>NOx</w:t>
      </w:r>
      <w:proofErr w:type="spellEnd"/>
      <w:r w:rsidRPr="005451E5">
        <w:rPr>
          <w:rFonts w:ascii="Times New Roman" w:eastAsia="Times New Roman" w:hAnsi="Times New Roman" w:cs="Times New Roman"/>
          <w:kern w:val="0"/>
          <w:sz w:val="24"/>
          <w:szCs w:val="24"/>
          <w:lang w:val="ro-MD" w:eastAsia="ru-MD"/>
          <w14:ligatures w14:val="none"/>
        </w:rPr>
        <w:t>, PM2.5 și PM10), prin înlocuirea progresivă a vehiculelor convenționale cu vehicule electrice. Această tranziție va contribui direct la îmbunătățirea calității aerului, în special în zonele urbane aglomerate, unde concentrațiile de poluanți sunt în prezent mai ridicate.</w:t>
      </w:r>
    </w:p>
    <w:p w14:paraId="2AD0E3B4" w14:textId="77777777" w:rsidR="00B4517B" w:rsidRPr="005451E5" w:rsidRDefault="00B4517B" w:rsidP="00F85787">
      <w:pPr>
        <w:spacing w:before="100" w:beforeAutospacing="1" w:after="100" w:afterAutospacing="1" w:line="240" w:lineRule="auto"/>
        <w:ind w:firstLine="284"/>
        <w:jc w:val="both"/>
        <w:rPr>
          <w:rFonts w:ascii="Times New Roman" w:eastAsia="Times New Roman" w:hAnsi="Times New Roman" w:cs="Times New Roman"/>
          <w:kern w:val="0"/>
          <w:sz w:val="24"/>
          <w:szCs w:val="24"/>
          <w:lang w:val="ro-MD" w:eastAsia="ru-MD"/>
          <w14:ligatures w14:val="none"/>
        </w:rPr>
      </w:pPr>
      <w:r w:rsidRPr="005451E5">
        <w:rPr>
          <w:rFonts w:ascii="Times New Roman" w:eastAsia="Times New Roman" w:hAnsi="Times New Roman" w:cs="Times New Roman"/>
          <w:kern w:val="0"/>
          <w:sz w:val="24"/>
          <w:szCs w:val="24"/>
          <w:lang w:val="ro-MD" w:eastAsia="ru-MD"/>
          <w14:ligatures w14:val="none"/>
        </w:rPr>
        <w:t xml:space="preserve">Programul va avea, de asemenea, un impact pozitiv asupra </w:t>
      </w:r>
      <w:r w:rsidRPr="005451E5">
        <w:rPr>
          <w:rFonts w:ascii="Times New Roman" w:eastAsia="Times New Roman" w:hAnsi="Times New Roman" w:cs="Times New Roman"/>
          <w:b/>
          <w:bCs/>
          <w:kern w:val="0"/>
          <w:sz w:val="24"/>
          <w:szCs w:val="24"/>
          <w:lang w:val="ro-MD" w:eastAsia="ru-MD"/>
          <w14:ligatures w14:val="none"/>
        </w:rPr>
        <w:t>sănătății populației</w:t>
      </w:r>
      <w:r w:rsidRPr="005451E5">
        <w:rPr>
          <w:rFonts w:ascii="Times New Roman" w:eastAsia="Times New Roman" w:hAnsi="Times New Roman" w:cs="Times New Roman"/>
          <w:kern w:val="0"/>
          <w:sz w:val="24"/>
          <w:szCs w:val="24"/>
          <w:lang w:val="ro-MD" w:eastAsia="ru-MD"/>
          <w14:ligatures w14:val="none"/>
        </w:rPr>
        <w:t>, prin reducerea expunerii la poluanți atmosferici asociați transportului rutier. Scăderea nivelului de emisii va contribui la diminuarea riscurilor de boli respiratorii, cardiovasculare și alte afecțiuni asociate poluării aerului, precum și la îmbunătățirea stării generale de sănătate publică, în special pentru grupurile vulnerabile (copii, vârstnici și persoane cu afecțiuni cronice).</w:t>
      </w:r>
    </w:p>
    <w:p w14:paraId="2ABC27B0" w14:textId="77777777" w:rsidR="00B4517B" w:rsidRPr="005451E5" w:rsidRDefault="00B4517B" w:rsidP="00F85787">
      <w:pPr>
        <w:spacing w:before="100" w:beforeAutospacing="1" w:after="100" w:afterAutospacing="1" w:line="240" w:lineRule="auto"/>
        <w:ind w:firstLine="284"/>
        <w:jc w:val="both"/>
        <w:rPr>
          <w:rFonts w:ascii="Times New Roman" w:eastAsia="Times New Roman" w:hAnsi="Times New Roman" w:cs="Times New Roman"/>
          <w:kern w:val="0"/>
          <w:sz w:val="24"/>
          <w:szCs w:val="24"/>
          <w:lang w:val="ro-MD" w:eastAsia="ru-MD"/>
          <w14:ligatures w14:val="none"/>
        </w:rPr>
      </w:pPr>
      <w:r w:rsidRPr="005451E5">
        <w:rPr>
          <w:rFonts w:ascii="Times New Roman" w:eastAsia="Times New Roman" w:hAnsi="Times New Roman" w:cs="Times New Roman"/>
          <w:kern w:val="0"/>
          <w:sz w:val="24"/>
          <w:szCs w:val="24"/>
          <w:lang w:val="ro-MD" w:eastAsia="ru-MD"/>
          <w14:ligatures w14:val="none"/>
        </w:rPr>
        <w:t xml:space="preserve">Un alt efect semnificativ este </w:t>
      </w:r>
      <w:r w:rsidRPr="005451E5">
        <w:rPr>
          <w:rFonts w:ascii="Times New Roman" w:eastAsia="Times New Roman" w:hAnsi="Times New Roman" w:cs="Times New Roman"/>
          <w:b/>
          <w:bCs/>
          <w:kern w:val="0"/>
          <w:sz w:val="24"/>
          <w:szCs w:val="24"/>
          <w:lang w:val="ro-MD" w:eastAsia="ru-MD"/>
          <w14:ligatures w14:val="none"/>
        </w:rPr>
        <w:t>reducerea poluării fonice</w:t>
      </w:r>
      <w:r w:rsidRPr="005451E5">
        <w:rPr>
          <w:rFonts w:ascii="Times New Roman" w:eastAsia="Times New Roman" w:hAnsi="Times New Roman" w:cs="Times New Roman"/>
          <w:kern w:val="0"/>
          <w:sz w:val="24"/>
          <w:szCs w:val="24"/>
          <w:lang w:val="ro-MD" w:eastAsia="ru-MD"/>
          <w14:ligatures w14:val="none"/>
        </w:rPr>
        <w:t>, deoarece vehiculele electrice produc un nivel de zgomot considerabil mai scăzut comparativ cu vehiculele cu motoare convenționale. Acest aspect va contribui la îmbunătățirea confortului urban și la reducerea stresului asociat expunerii la zgomotul din trafic.</w:t>
      </w:r>
    </w:p>
    <w:p w14:paraId="0F4B66BA" w14:textId="77777777" w:rsidR="00B4517B" w:rsidRPr="005451E5" w:rsidRDefault="00B4517B" w:rsidP="00F85787">
      <w:pPr>
        <w:spacing w:before="100" w:beforeAutospacing="1" w:after="100" w:afterAutospacing="1" w:line="240" w:lineRule="auto"/>
        <w:ind w:firstLine="284"/>
        <w:jc w:val="both"/>
        <w:rPr>
          <w:rFonts w:ascii="Times New Roman" w:eastAsia="Times New Roman" w:hAnsi="Times New Roman" w:cs="Times New Roman"/>
          <w:kern w:val="0"/>
          <w:sz w:val="24"/>
          <w:szCs w:val="24"/>
          <w:lang w:val="ro-MD" w:eastAsia="ru-MD"/>
          <w14:ligatures w14:val="none"/>
        </w:rPr>
      </w:pPr>
      <w:r w:rsidRPr="005451E5">
        <w:rPr>
          <w:rFonts w:ascii="Times New Roman" w:eastAsia="Times New Roman" w:hAnsi="Times New Roman" w:cs="Times New Roman"/>
          <w:kern w:val="0"/>
          <w:sz w:val="24"/>
          <w:szCs w:val="24"/>
          <w:lang w:val="ro-MD" w:eastAsia="ru-MD"/>
          <w14:ligatures w14:val="none"/>
        </w:rPr>
        <w:t xml:space="preserve">Programul va genera efecte pozitive și prin </w:t>
      </w:r>
      <w:r w:rsidRPr="005451E5">
        <w:rPr>
          <w:rFonts w:ascii="Times New Roman" w:eastAsia="Times New Roman" w:hAnsi="Times New Roman" w:cs="Times New Roman"/>
          <w:b/>
          <w:bCs/>
          <w:kern w:val="0"/>
          <w:sz w:val="24"/>
          <w:szCs w:val="24"/>
          <w:lang w:val="ro-MD" w:eastAsia="ru-MD"/>
          <w14:ligatures w14:val="none"/>
        </w:rPr>
        <w:t>creșterea eficienței energetice și integrarea surselor regenerabile de energie</w:t>
      </w:r>
      <w:r w:rsidRPr="005451E5">
        <w:rPr>
          <w:rFonts w:ascii="Times New Roman" w:eastAsia="Times New Roman" w:hAnsi="Times New Roman" w:cs="Times New Roman"/>
          <w:kern w:val="0"/>
          <w:sz w:val="24"/>
          <w:szCs w:val="24"/>
          <w:lang w:val="ro-MD" w:eastAsia="ru-MD"/>
          <w14:ligatures w14:val="none"/>
        </w:rPr>
        <w:t>, reducând dependența de combustibili fosili și impactul climatic al transporturilor. În măsura în care energia electrică utilizată provine tot mai mult din surse regenerabile, beneficiile de mediu vor fi amplificate, inclusiv prin reducerea amprentei de carbon pe întreg ciclul de viață al mobilității.</w:t>
      </w:r>
    </w:p>
    <w:p w14:paraId="5AB0B49A" w14:textId="77777777" w:rsidR="00B4517B" w:rsidRPr="005451E5" w:rsidRDefault="00B4517B" w:rsidP="00F85787">
      <w:pPr>
        <w:spacing w:before="100" w:beforeAutospacing="1" w:after="100" w:afterAutospacing="1" w:line="240" w:lineRule="auto"/>
        <w:ind w:firstLine="284"/>
        <w:jc w:val="both"/>
        <w:rPr>
          <w:rFonts w:ascii="Times New Roman" w:eastAsia="Times New Roman" w:hAnsi="Times New Roman" w:cs="Times New Roman"/>
          <w:kern w:val="0"/>
          <w:sz w:val="24"/>
          <w:szCs w:val="24"/>
          <w:lang w:val="ro-MD" w:eastAsia="ru-MD"/>
          <w14:ligatures w14:val="none"/>
        </w:rPr>
      </w:pPr>
      <w:r w:rsidRPr="005451E5">
        <w:rPr>
          <w:rFonts w:ascii="Times New Roman" w:eastAsia="Times New Roman" w:hAnsi="Times New Roman" w:cs="Times New Roman"/>
          <w:kern w:val="0"/>
          <w:sz w:val="24"/>
          <w:szCs w:val="24"/>
          <w:lang w:val="ro-MD" w:eastAsia="ru-MD"/>
          <w14:ligatures w14:val="none"/>
        </w:rPr>
        <w:t xml:space="preserve">Totodată, dezvoltarea infrastructurii de încărcare și digitalizarea sistemului de mobilitate pot contribui la </w:t>
      </w:r>
      <w:r w:rsidRPr="005451E5">
        <w:rPr>
          <w:rFonts w:ascii="Times New Roman" w:eastAsia="Times New Roman" w:hAnsi="Times New Roman" w:cs="Times New Roman"/>
          <w:b/>
          <w:bCs/>
          <w:kern w:val="0"/>
          <w:sz w:val="24"/>
          <w:szCs w:val="24"/>
          <w:lang w:val="ro-MD" w:eastAsia="ru-MD"/>
          <w14:ligatures w14:val="none"/>
        </w:rPr>
        <w:t>optimizarea utilizării rețelei de transport</w:t>
      </w:r>
      <w:r w:rsidRPr="005451E5">
        <w:rPr>
          <w:rFonts w:ascii="Times New Roman" w:eastAsia="Times New Roman" w:hAnsi="Times New Roman" w:cs="Times New Roman"/>
          <w:kern w:val="0"/>
          <w:sz w:val="24"/>
          <w:szCs w:val="24"/>
          <w:lang w:val="ro-MD" w:eastAsia="ru-MD"/>
          <w14:ligatures w14:val="none"/>
        </w:rPr>
        <w:t>, reducerea timpilor de deplasare și a congestiei, ceea ce duce indirect la scăderea emisiilor și a consumului energetic.</w:t>
      </w:r>
    </w:p>
    <w:p w14:paraId="480D5947" w14:textId="77777777" w:rsidR="00B4517B" w:rsidRPr="005451E5" w:rsidRDefault="00B4517B" w:rsidP="00F85787">
      <w:pPr>
        <w:spacing w:before="100" w:beforeAutospacing="1" w:after="100" w:afterAutospacing="1" w:line="240" w:lineRule="auto"/>
        <w:ind w:firstLine="284"/>
        <w:jc w:val="both"/>
        <w:rPr>
          <w:rFonts w:ascii="Times New Roman" w:eastAsia="Times New Roman" w:hAnsi="Times New Roman" w:cs="Times New Roman"/>
          <w:kern w:val="0"/>
          <w:sz w:val="24"/>
          <w:szCs w:val="24"/>
          <w:lang w:val="ro-MD" w:eastAsia="ru-MD"/>
          <w14:ligatures w14:val="none"/>
        </w:rPr>
      </w:pPr>
      <w:r w:rsidRPr="005451E5">
        <w:rPr>
          <w:rFonts w:ascii="Times New Roman" w:eastAsia="Times New Roman" w:hAnsi="Times New Roman" w:cs="Times New Roman"/>
          <w:kern w:val="0"/>
          <w:sz w:val="24"/>
          <w:szCs w:val="24"/>
          <w:lang w:val="ro-MD" w:eastAsia="ru-MD"/>
          <w14:ligatures w14:val="none"/>
        </w:rPr>
        <w:t>Posibilele efecte negative sunt considerate limitate și pot apărea în principal la etapa de implementare a infrastructurii (ex. ocuparea terenurilor, consum de resurse pentru producția echipamentelor sau gestionarea bateriilor la sfârșitul ciclului de viață). Aceste riscuri pot fi controlate prin aplicarea strictă a cadrului legal privind evaluarea impactului asupra mediului, prin promovarea economiei circulare și prin implementarea unor sisteme adecvate de colectare și reciclare a bateriilor.</w:t>
      </w:r>
    </w:p>
    <w:p w14:paraId="4326D0C2" w14:textId="37C2635B" w:rsidR="00B4517B" w:rsidRPr="005451E5" w:rsidRDefault="00B4517B" w:rsidP="00F85787">
      <w:pPr>
        <w:spacing w:before="100" w:beforeAutospacing="1" w:after="100" w:afterAutospacing="1" w:line="240" w:lineRule="auto"/>
        <w:ind w:firstLine="284"/>
        <w:jc w:val="both"/>
        <w:rPr>
          <w:rFonts w:ascii="Times New Roman" w:eastAsia="Times New Roman" w:hAnsi="Times New Roman" w:cs="Times New Roman"/>
          <w:kern w:val="0"/>
          <w:sz w:val="24"/>
          <w:szCs w:val="24"/>
          <w:lang w:val="ro-MD" w:eastAsia="ru-MD"/>
          <w14:ligatures w14:val="none"/>
        </w:rPr>
      </w:pPr>
      <w:r w:rsidRPr="005451E5">
        <w:rPr>
          <w:rFonts w:ascii="Times New Roman" w:eastAsia="Times New Roman" w:hAnsi="Times New Roman" w:cs="Times New Roman"/>
          <w:kern w:val="0"/>
          <w:sz w:val="24"/>
          <w:szCs w:val="24"/>
          <w:lang w:val="ro-MD" w:eastAsia="ru-MD"/>
          <w14:ligatures w14:val="none"/>
        </w:rPr>
        <w:t xml:space="preserve">În concluzie, Programul național de mobilitate electrică 2030 are un </w:t>
      </w:r>
      <w:r w:rsidRPr="005451E5">
        <w:rPr>
          <w:rFonts w:ascii="Times New Roman" w:eastAsia="Times New Roman" w:hAnsi="Times New Roman" w:cs="Times New Roman"/>
          <w:b/>
          <w:bCs/>
          <w:kern w:val="0"/>
          <w:sz w:val="24"/>
          <w:szCs w:val="24"/>
          <w:lang w:val="ro-MD" w:eastAsia="ru-MD"/>
          <w14:ligatures w14:val="none"/>
        </w:rPr>
        <w:t>impact net pozitiv asupra mediului și sănătății populației</w:t>
      </w:r>
      <w:r w:rsidRPr="005451E5">
        <w:rPr>
          <w:rFonts w:ascii="Times New Roman" w:eastAsia="Times New Roman" w:hAnsi="Times New Roman" w:cs="Times New Roman"/>
          <w:kern w:val="0"/>
          <w:sz w:val="24"/>
          <w:szCs w:val="24"/>
          <w:lang w:val="ro-MD" w:eastAsia="ru-MD"/>
          <w14:ligatures w14:val="none"/>
        </w:rPr>
        <w:t>, contribuind la reducerea poluării atmosferice și fonice, la îmbunătățirea calității aerului și la diminuarea efectelor schimbărilor climatice, în condițiile unei implementări conforme cu standardele de protecție a mediului și sustenabilitate.</w:t>
      </w:r>
    </w:p>
    <w:p w14:paraId="0338AAB7" w14:textId="4F3F2D82" w:rsidR="0018334B" w:rsidRPr="005451E5" w:rsidRDefault="0018334B" w:rsidP="00F838AC">
      <w:pPr>
        <w:pStyle w:val="ListParagraph"/>
        <w:tabs>
          <w:tab w:val="left" w:pos="426"/>
        </w:tabs>
        <w:spacing w:after="0" w:line="240" w:lineRule="auto"/>
        <w:ind w:left="0"/>
        <w:jc w:val="both"/>
        <w:rPr>
          <w:rFonts w:ascii="Times New Roman" w:hAnsi="Times New Roman" w:cs="Times New Roman"/>
          <w:sz w:val="24"/>
          <w:szCs w:val="24"/>
        </w:rPr>
      </w:pPr>
    </w:p>
    <w:p w14:paraId="1C761FFE" w14:textId="55DAD426" w:rsidR="009F3C36" w:rsidRPr="005451E5" w:rsidRDefault="009F3C36" w:rsidP="00F42A01">
      <w:pPr>
        <w:pStyle w:val="ListParagraph"/>
        <w:numPr>
          <w:ilvl w:val="0"/>
          <w:numId w:val="2"/>
        </w:numPr>
        <w:tabs>
          <w:tab w:val="left" w:pos="426"/>
        </w:tabs>
        <w:spacing w:after="0"/>
        <w:ind w:left="0" w:firstLine="284"/>
        <w:jc w:val="both"/>
        <w:rPr>
          <w:rFonts w:ascii="Times New Roman" w:hAnsi="Times New Roman" w:cs="Times New Roman"/>
          <w:b/>
          <w:bCs/>
          <w:i/>
          <w:iCs/>
          <w:color w:val="000000" w:themeColor="text1"/>
          <w:sz w:val="24"/>
          <w:szCs w:val="24"/>
        </w:rPr>
      </w:pPr>
      <w:r w:rsidRPr="005451E5">
        <w:rPr>
          <w:rFonts w:ascii="Times New Roman" w:hAnsi="Times New Roman" w:cs="Times New Roman"/>
          <w:b/>
          <w:bCs/>
          <w:i/>
          <w:iCs/>
          <w:color w:val="000000" w:themeColor="text1"/>
          <w:sz w:val="24"/>
          <w:szCs w:val="24"/>
        </w:rPr>
        <w:lastRenderedPageBreak/>
        <w:t>termenul de elaborare şi metoda de aprobare a documentului de politici sau planificare;</w:t>
      </w:r>
    </w:p>
    <w:p w14:paraId="7C5DDE2C" w14:textId="7769260C" w:rsidR="00FF5395" w:rsidRPr="005451E5" w:rsidRDefault="005B5DE5" w:rsidP="0018334B">
      <w:pPr>
        <w:tabs>
          <w:tab w:val="left" w:pos="426"/>
        </w:tabs>
        <w:spacing w:after="0" w:line="240" w:lineRule="auto"/>
        <w:jc w:val="both"/>
        <w:rPr>
          <w:rFonts w:ascii="Times New Roman" w:hAnsi="Times New Roman" w:cs="Times New Roman"/>
          <w:sz w:val="24"/>
          <w:szCs w:val="24"/>
        </w:rPr>
      </w:pPr>
      <w:r w:rsidRPr="005451E5">
        <w:rPr>
          <w:rFonts w:ascii="Times New Roman" w:hAnsi="Times New Roman" w:cs="Times New Roman"/>
          <w:color w:val="000000" w:themeColor="text1"/>
          <w:sz w:val="24"/>
          <w:szCs w:val="24"/>
        </w:rPr>
        <w:tab/>
      </w:r>
      <w:r w:rsidR="00FF5395" w:rsidRPr="005451E5">
        <w:rPr>
          <w:rFonts w:ascii="Times New Roman" w:hAnsi="Times New Roman" w:cs="Times New Roman"/>
          <w:color w:val="000000" w:themeColor="text1"/>
          <w:sz w:val="24"/>
          <w:szCs w:val="24"/>
        </w:rPr>
        <w:t xml:space="preserve">Elaborarea proiectului documentului de politici publice este planificată pentru trimestrul I al anului </w:t>
      </w:r>
      <w:r w:rsidR="00FF5395" w:rsidRPr="005451E5">
        <w:rPr>
          <w:rFonts w:ascii="Times New Roman" w:hAnsi="Times New Roman" w:cs="Times New Roman"/>
          <w:sz w:val="24"/>
          <w:szCs w:val="24"/>
        </w:rPr>
        <w:t xml:space="preserve">2026, în conformitate cu cadrul național de planificare strategică. În temeiul prevederilor Legii nr. 100/2017 cu privire la actele normative, </w:t>
      </w:r>
      <w:r w:rsidR="00255741" w:rsidRPr="005451E5">
        <w:rPr>
          <w:rFonts w:ascii="Times New Roman" w:hAnsi="Times New Roman" w:cs="Times New Roman"/>
          <w:sz w:val="24"/>
          <w:szCs w:val="24"/>
        </w:rPr>
        <w:t>Programul na</w:t>
      </w:r>
      <w:r w:rsidR="00E20EB2" w:rsidRPr="005451E5">
        <w:rPr>
          <w:rFonts w:ascii="Times New Roman" w:hAnsi="Times New Roman" w:cs="Times New Roman"/>
          <w:sz w:val="24"/>
          <w:szCs w:val="24"/>
        </w:rPr>
        <w:t>ț</w:t>
      </w:r>
      <w:r w:rsidR="00255741" w:rsidRPr="005451E5">
        <w:rPr>
          <w:rFonts w:ascii="Times New Roman" w:hAnsi="Times New Roman" w:cs="Times New Roman"/>
          <w:sz w:val="24"/>
          <w:szCs w:val="24"/>
        </w:rPr>
        <w:t>ional de mobilitate electrica</w:t>
      </w:r>
      <w:r w:rsidR="00FF5395" w:rsidRPr="005451E5">
        <w:rPr>
          <w:rFonts w:ascii="Times New Roman" w:hAnsi="Times New Roman" w:cs="Times New Roman"/>
          <w:sz w:val="24"/>
          <w:szCs w:val="24"/>
        </w:rPr>
        <w:t xml:space="preserve"> urmează a fi promovată sub forma unei hotărâri a Guvernului. Totodată, termenul de elaborare a </w:t>
      </w:r>
      <w:r w:rsidR="00E20EB2" w:rsidRPr="005451E5">
        <w:rPr>
          <w:rFonts w:ascii="Times New Roman" w:hAnsi="Times New Roman" w:cs="Times New Roman"/>
          <w:sz w:val="24"/>
          <w:szCs w:val="24"/>
        </w:rPr>
        <w:t xml:space="preserve">Programului </w:t>
      </w:r>
      <w:r w:rsidR="00FF5395" w:rsidRPr="005451E5">
        <w:rPr>
          <w:rFonts w:ascii="Times New Roman" w:hAnsi="Times New Roman" w:cs="Times New Roman"/>
          <w:sz w:val="24"/>
          <w:szCs w:val="24"/>
        </w:rPr>
        <w:t>este prevăzut în Programul Național de Aderare a Republicii Moldova la Uniunea Europeană pentru anii 2025–2029, aprobat prin Hotărârea Guvernului nr. 306/2025, cu termen indicativ iunie 2026.</w:t>
      </w:r>
    </w:p>
    <w:p w14:paraId="7CE8C0D1" w14:textId="77777777" w:rsidR="00255741" w:rsidRPr="005451E5" w:rsidRDefault="005B5DE5" w:rsidP="00255741">
      <w:pPr>
        <w:tabs>
          <w:tab w:val="left" w:pos="426"/>
        </w:tabs>
        <w:spacing w:after="0" w:line="240" w:lineRule="auto"/>
        <w:rPr>
          <w:rFonts w:ascii="Times New Roman" w:hAnsi="Times New Roman" w:cs="Times New Roman"/>
          <w:sz w:val="24"/>
          <w:szCs w:val="24"/>
          <w:lang w:val="ro-MD"/>
        </w:rPr>
      </w:pPr>
      <w:r w:rsidRPr="005451E5">
        <w:rPr>
          <w:rFonts w:ascii="Times New Roman" w:hAnsi="Times New Roman" w:cs="Times New Roman"/>
          <w:sz w:val="24"/>
          <w:szCs w:val="24"/>
        </w:rPr>
        <w:tab/>
      </w:r>
      <w:r w:rsidR="00255741" w:rsidRPr="005451E5">
        <w:rPr>
          <w:rFonts w:ascii="Times New Roman" w:hAnsi="Times New Roman" w:cs="Times New Roman"/>
          <w:sz w:val="24"/>
          <w:szCs w:val="24"/>
          <w:lang w:val="ro-MD"/>
        </w:rPr>
        <w:t xml:space="preserve">Elaborarea Programului </w:t>
      </w:r>
      <w:bookmarkStart w:id="2" w:name="_Hlk227851413"/>
      <w:r w:rsidR="00255741" w:rsidRPr="005451E5">
        <w:rPr>
          <w:rFonts w:ascii="Times New Roman" w:hAnsi="Times New Roman" w:cs="Times New Roman"/>
          <w:sz w:val="24"/>
          <w:szCs w:val="24"/>
          <w:lang w:val="ro-MD"/>
        </w:rPr>
        <w:t>național de mobilitate electrică</w:t>
      </w:r>
      <w:bookmarkEnd w:id="2"/>
      <w:r w:rsidR="00255741" w:rsidRPr="005451E5">
        <w:rPr>
          <w:rFonts w:ascii="Times New Roman" w:hAnsi="Times New Roman" w:cs="Times New Roman"/>
          <w:sz w:val="24"/>
          <w:szCs w:val="24"/>
          <w:lang w:val="ro-MD"/>
        </w:rPr>
        <w:t xml:space="preserve">, presupune un proces complex, care necesită implicarea unui spectru larg de părți interesate. </w:t>
      </w:r>
    </w:p>
    <w:p w14:paraId="083A1B6C" w14:textId="77777777" w:rsidR="00255741" w:rsidRPr="005451E5" w:rsidRDefault="00255741" w:rsidP="00255741">
      <w:pPr>
        <w:tabs>
          <w:tab w:val="left" w:pos="426"/>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 xml:space="preserve">Procesul de elaborare a Programului va fi asigurat de către Ministerul Infrastructurii și Dezvoltării Regionale, cu suportul: </w:t>
      </w:r>
    </w:p>
    <w:p w14:paraId="383ABDB3" w14:textId="77777777" w:rsidR="00255741" w:rsidRPr="005451E5" w:rsidRDefault="00255741" w:rsidP="00255741">
      <w:pPr>
        <w:numPr>
          <w:ilvl w:val="0"/>
          <w:numId w:val="12"/>
        </w:numPr>
        <w:tabs>
          <w:tab w:val="left" w:pos="426"/>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Ministerului Dezvoltării Economice și Digitalizării;</w:t>
      </w:r>
    </w:p>
    <w:p w14:paraId="408C5019" w14:textId="77777777" w:rsidR="00255741" w:rsidRPr="005451E5" w:rsidRDefault="00255741" w:rsidP="00255741">
      <w:pPr>
        <w:numPr>
          <w:ilvl w:val="0"/>
          <w:numId w:val="12"/>
        </w:numPr>
        <w:tabs>
          <w:tab w:val="left" w:pos="426"/>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Ministerului Finanțelor;</w:t>
      </w:r>
    </w:p>
    <w:p w14:paraId="61E9A147" w14:textId="77777777" w:rsidR="00255741" w:rsidRPr="005451E5" w:rsidRDefault="00255741" w:rsidP="00255741">
      <w:pPr>
        <w:numPr>
          <w:ilvl w:val="0"/>
          <w:numId w:val="12"/>
        </w:numPr>
        <w:tabs>
          <w:tab w:val="left" w:pos="426"/>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Ministerul Energiei</w:t>
      </w:r>
    </w:p>
    <w:p w14:paraId="5ADD0499" w14:textId="77777777" w:rsidR="00255741" w:rsidRPr="005451E5" w:rsidRDefault="00255741" w:rsidP="00255741">
      <w:pPr>
        <w:numPr>
          <w:ilvl w:val="0"/>
          <w:numId w:val="12"/>
        </w:numPr>
        <w:tabs>
          <w:tab w:val="left" w:pos="426"/>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Ministerului Mediului;</w:t>
      </w:r>
    </w:p>
    <w:p w14:paraId="6C063952" w14:textId="77777777" w:rsidR="00255741" w:rsidRPr="005451E5" w:rsidRDefault="00255741" w:rsidP="00255741">
      <w:pPr>
        <w:numPr>
          <w:ilvl w:val="0"/>
          <w:numId w:val="12"/>
        </w:numPr>
        <w:tabs>
          <w:tab w:val="left" w:pos="426"/>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Agenției de Mediu;</w:t>
      </w:r>
    </w:p>
    <w:p w14:paraId="45D1F387" w14:textId="77777777" w:rsidR="00255741" w:rsidRPr="005451E5" w:rsidRDefault="00255741" w:rsidP="00255741">
      <w:pPr>
        <w:numPr>
          <w:ilvl w:val="0"/>
          <w:numId w:val="12"/>
        </w:numPr>
        <w:tabs>
          <w:tab w:val="left" w:pos="426"/>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Agenției Naționale Transport Auto;</w:t>
      </w:r>
    </w:p>
    <w:p w14:paraId="22785BE2" w14:textId="77777777" w:rsidR="00255741" w:rsidRPr="005451E5" w:rsidRDefault="00255741" w:rsidP="00255741">
      <w:pPr>
        <w:numPr>
          <w:ilvl w:val="0"/>
          <w:numId w:val="12"/>
        </w:numPr>
        <w:tabs>
          <w:tab w:val="left" w:pos="426"/>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Agenției de Guvernare Electronică;</w:t>
      </w:r>
    </w:p>
    <w:p w14:paraId="7E69BEC5" w14:textId="77777777" w:rsidR="00255741" w:rsidRPr="005451E5" w:rsidRDefault="00255741" w:rsidP="00255741">
      <w:pPr>
        <w:numPr>
          <w:ilvl w:val="0"/>
          <w:numId w:val="12"/>
        </w:numPr>
        <w:tabs>
          <w:tab w:val="left" w:pos="426"/>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S.A. „Administrația Națională a Drumurilor” ;</w:t>
      </w:r>
    </w:p>
    <w:p w14:paraId="39C88B52" w14:textId="77777777" w:rsidR="00255741" w:rsidRPr="005451E5" w:rsidRDefault="00255741" w:rsidP="00255741">
      <w:pPr>
        <w:numPr>
          <w:ilvl w:val="0"/>
          <w:numId w:val="12"/>
        </w:numPr>
        <w:tabs>
          <w:tab w:val="left" w:pos="426"/>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Operatorilor de distribuție energie electrică;</w:t>
      </w:r>
    </w:p>
    <w:p w14:paraId="5D959716" w14:textId="77777777" w:rsidR="00255741" w:rsidRPr="005451E5" w:rsidRDefault="00255741" w:rsidP="00255741">
      <w:pPr>
        <w:numPr>
          <w:ilvl w:val="0"/>
          <w:numId w:val="12"/>
        </w:numPr>
        <w:tabs>
          <w:tab w:val="left" w:pos="426"/>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Asociațiilor din sectorul auto, transportatori, importatori auto, ONG-uri de mediu;</w:t>
      </w:r>
    </w:p>
    <w:p w14:paraId="4ED22013" w14:textId="77777777" w:rsidR="00255741" w:rsidRPr="005451E5" w:rsidRDefault="00255741" w:rsidP="00255741">
      <w:pPr>
        <w:numPr>
          <w:ilvl w:val="0"/>
          <w:numId w:val="12"/>
        </w:numPr>
        <w:tabs>
          <w:tab w:val="left" w:pos="426"/>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Universitatea Tehnică a Moldovei;</w:t>
      </w:r>
    </w:p>
    <w:p w14:paraId="6E25671F" w14:textId="77777777" w:rsidR="00255741" w:rsidRPr="005451E5" w:rsidRDefault="00255741" w:rsidP="00255741">
      <w:pPr>
        <w:numPr>
          <w:ilvl w:val="0"/>
          <w:numId w:val="12"/>
        </w:numPr>
        <w:tabs>
          <w:tab w:val="left" w:pos="426"/>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Parteneri de dezvoltare (UE, BERD, BEI, BM, PNUD, GIZ etc.).</w:t>
      </w:r>
    </w:p>
    <w:p w14:paraId="733EAE9A" w14:textId="2BF1F185" w:rsidR="00043908" w:rsidRPr="005451E5" w:rsidRDefault="005B5DE5" w:rsidP="00255741">
      <w:pPr>
        <w:tabs>
          <w:tab w:val="left" w:pos="426"/>
        </w:tabs>
        <w:spacing w:after="0" w:line="240" w:lineRule="auto"/>
        <w:jc w:val="both"/>
        <w:rPr>
          <w:rFonts w:ascii="Times New Roman" w:hAnsi="Times New Roman" w:cs="Times New Roman"/>
          <w:sz w:val="24"/>
          <w:szCs w:val="24"/>
        </w:rPr>
      </w:pPr>
      <w:r w:rsidRPr="005451E5">
        <w:rPr>
          <w:rFonts w:ascii="Times New Roman" w:hAnsi="Times New Roman" w:cs="Times New Roman"/>
          <w:sz w:val="24"/>
          <w:szCs w:val="24"/>
        </w:rPr>
        <w:tab/>
      </w:r>
      <w:r w:rsidR="00FF5395" w:rsidRPr="005451E5">
        <w:rPr>
          <w:rFonts w:ascii="Times New Roman" w:hAnsi="Times New Roman" w:cs="Times New Roman"/>
          <w:sz w:val="24"/>
          <w:szCs w:val="24"/>
        </w:rPr>
        <w:t>Întregul proces de elaborare și promovare va fi realizat într-un mod transparent, activ și participativ, cu respectarea prevederilor Legii nr. 100/2017 cu privire la actele normative, Legii nr. 239/2008 privind transparența în procesul decizional, Hotărârii Guvernului nr. 967/2016 privind mecanismul de consultare publică cu societatea civilă în procesul decizional, precum și a altor acte normative aplicabile în materie de consultare, elaborare și promovare a documentelor de politici publice.</w:t>
      </w:r>
    </w:p>
    <w:p w14:paraId="64D71712" w14:textId="77777777" w:rsidR="00FF5395" w:rsidRPr="005451E5" w:rsidRDefault="00FF5395" w:rsidP="00FF5395">
      <w:pPr>
        <w:tabs>
          <w:tab w:val="left" w:pos="426"/>
        </w:tabs>
        <w:spacing w:after="0"/>
        <w:jc w:val="both"/>
        <w:rPr>
          <w:rFonts w:ascii="Times New Roman" w:hAnsi="Times New Roman" w:cs="Times New Roman"/>
          <w:sz w:val="24"/>
          <w:szCs w:val="24"/>
        </w:rPr>
      </w:pPr>
    </w:p>
    <w:p w14:paraId="7AB62338" w14:textId="6DCD6F84" w:rsidR="009F3C36" w:rsidRPr="005451E5" w:rsidRDefault="009F3C36" w:rsidP="00F42A01">
      <w:pPr>
        <w:pStyle w:val="ListParagraph"/>
        <w:numPr>
          <w:ilvl w:val="0"/>
          <w:numId w:val="2"/>
        </w:numPr>
        <w:tabs>
          <w:tab w:val="left" w:pos="426"/>
        </w:tabs>
        <w:spacing w:after="0"/>
        <w:ind w:left="0" w:firstLine="284"/>
        <w:jc w:val="both"/>
        <w:rPr>
          <w:rFonts w:ascii="Times New Roman" w:hAnsi="Times New Roman" w:cs="Times New Roman"/>
          <w:b/>
          <w:bCs/>
          <w:i/>
          <w:iCs/>
          <w:color w:val="000000" w:themeColor="text1"/>
          <w:sz w:val="24"/>
          <w:szCs w:val="24"/>
        </w:rPr>
      </w:pPr>
      <w:r w:rsidRPr="005451E5">
        <w:rPr>
          <w:rFonts w:ascii="Times New Roman" w:hAnsi="Times New Roman" w:cs="Times New Roman"/>
          <w:b/>
          <w:bCs/>
          <w:i/>
          <w:iCs/>
          <w:color w:val="000000" w:themeColor="text1"/>
          <w:sz w:val="24"/>
          <w:szCs w:val="24"/>
        </w:rPr>
        <w:t>conceptul documentului de politici şi planificare conform art.31 alin.(1);</w:t>
      </w:r>
    </w:p>
    <w:p w14:paraId="2D19964E" w14:textId="376A7878" w:rsidR="00AD123C" w:rsidRPr="005451E5" w:rsidRDefault="00AD123C" w:rsidP="00AD123C">
      <w:pPr>
        <w:spacing w:after="0" w:line="240" w:lineRule="auto"/>
        <w:ind w:firstLine="426"/>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Documentul de politici publice propus spre elaborare constituie un Program, elaborat în conformitate cu prevederile Hotărârii Guvernului nr. 386/2020 cu privire la planificarea strategică. Perioada de implementare a Programului național de mobilitate electrică 2030 (în continuare – Programul) vizează orizontul anului 2030, cu o viziune strategică extinsă până în anul 2035, în vederea asigurării continuității reformelor și investițiilor în domeniul mobilității electrice.</w:t>
      </w:r>
    </w:p>
    <w:p w14:paraId="4B5A7A08" w14:textId="77777777" w:rsidR="00AD123C" w:rsidRPr="005451E5" w:rsidRDefault="00AD123C" w:rsidP="00AD123C">
      <w:pPr>
        <w:spacing w:after="0" w:line="240" w:lineRule="auto"/>
        <w:ind w:firstLine="426"/>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Programul va include partea descriptivă și Planul de acțiuni, urmând să detalieze obiectivele generale și specifice, măsurile prioritare, termenele de realizare, instituțiile responsabile și partenere, resursele necesare, sursele de finanțare, precum și indicatorii de monitorizare și evaluare. Documentul va stabili direcțiile strategice și instrumentele necesare pentru dezvoltarea mobilității electrice ca parte integrantă a sistemului național de transport durabil, competitiv și eficient energetic.</w:t>
      </w:r>
    </w:p>
    <w:p w14:paraId="690867F6" w14:textId="77777777" w:rsidR="00AD123C" w:rsidRPr="005451E5" w:rsidRDefault="00AD123C" w:rsidP="00AD123C">
      <w:pPr>
        <w:spacing w:after="0" w:line="240" w:lineRule="auto"/>
        <w:ind w:firstLine="426"/>
        <w:jc w:val="both"/>
        <w:rPr>
          <w:rFonts w:ascii="Times New Roman" w:hAnsi="Times New Roman" w:cs="Times New Roman"/>
          <w:sz w:val="24"/>
          <w:szCs w:val="24"/>
          <w:lang w:val="ro-MD"/>
        </w:rPr>
      </w:pPr>
    </w:p>
    <w:p w14:paraId="02892728" w14:textId="0A9C6857" w:rsidR="00AD123C" w:rsidRPr="005451E5" w:rsidRDefault="00AD123C" w:rsidP="00AD123C">
      <w:pPr>
        <w:spacing w:after="0" w:line="240" w:lineRule="auto"/>
        <w:ind w:firstLine="426"/>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Programul național de mobilitate electrică</w:t>
      </w:r>
      <w:r w:rsidR="00111A4C" w:rsidRPr="005451E5">
        <w:rPr>
          <w:rFonts w:ascii="Times New Roman" w:hAnsi="Times New Roman" w:cs="Times New Roman"/>
          <w:sz w:val="24"/>
          <w:szCs w:val="24"/>
          <w:lang w:val="ro-MD"/>
        </w:rPr>
        <w:t xml:space="preserve"> 2030</w:t>
      </w:r>
      <w:r w:rsidRPr="005451E5">
        <w:rPr>
          <w:rFonts w:ascii="Times New Roman" w:hAnsi="Times New Roman" w:cs="Times New Roman"/>
          <w:sz w:val="24"/>
          <w:szCs w:val="24"/>
          <w:lang w:val="ro-MD"/>
        </w:rPr>
        <w:t xml:space="preserve"> și implementarea acestuia prin Planul de acțiuni se bazează pe cadrul juridic existent în domeniile mediului, energiei, transporturilor, construcțiilor, inovării și acțiunii climatice, care creează premise favorabile pentru adoptarea vehiculelor electrice și dezvoltarea infrastructurii aferente.</w:t>
      </w:r>
    </w:p>
    <w:p w14:paraId="62AFD463" w14:textId="77777777" w:rsidR="00AD123C" w:rsidRPr="005451E5" w:rsidRDefault="00AD123C" w:rsidP="00AD123C">
      <w:pPr>
        <w:spacing w:after="0" w:line="240" w:lineRule="auto"/>
        <w:ind w:firstLine="426"/>
        <w:jc w:val="both"/>
        <w:rPr>
          <w:rFonts w:ascii="Times New Roman" w:hAnsi="Times New Roman" w:cs="Times New Roman"/>
          <w:sz w:val="24"/>
          <w:szCs w:val="24"/>
          <w:lang w:val="ro-MD"/>
        </w:rPr>
      </w:pPr>
    </w:p>
    <w:p w14:paraId="0E73D647" w14:textId="77777777" w:rsidR="00AD123C" w:rsidRPr="005451E5" w:rsidRDefault="00AD123C" w:rsidP="00AD123C">
      <w:pPr>
        <w:spacing w:after="0" w:line="240" w:lineRule="auto"/>
        <w:ind w:firstLine="426"/>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lastRenderedPageBreak/>
        <w:t>Printre principalele acte normative relevante se numără:</w:t>
      </w:r>
    </w:p>
    <w:p w14:paraId="71168D9E" w14:textId="77777777" w:rsidR="00AD123C" w:rsidRPr="005451E5" w:rsidRDefault="00AD123C" w:rsidP="00AD123C">
      <w:pPr>
        <w:spacing w:after="0" w:line="240" w:lineRule="auto"/>
        <w:ind w:firstLine="426"/>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 Legea nr. 282/2023 privind performanța energetică a clădirilor, care prevede, în anumite condiții, instalarea punctelor de încărcare pentru vehicule electrice în clădiri rezidențiale și nerezidențiale;</w:t>
      </w:r>
    </w:p>
    <w:p w14:paraId="086927F2" w14:textId="55A03742" w:rsidR="00AD123C" w:rsidRPr="005451E5" w:rsidRDefault="00AD123C" w:rsidP="00AD123C">
      <w:pPr>
        <w:spacing w:after="0" w:line="240" w:lineRule="auto"/>
        <w:ind w:firstLine="426"/>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 xml:space="preserve">• Legea nr. 139/2018 privind eficiența energetică, care susține </w:t>
      </w:r>
      <w:r w:rsidR="00B335D1" w:rsidRPr="005451E5">
        <w:rPr>
          <w:rFonts w:ascii="Times New Roman" w:hAnsi="Times New Roman" w:cs="Times New Roman"/>
          <w:sz w:val="24"/>
          <w:szCs w:val="24"/>
          <w:lang w:val="ro-MD"/>
        </w:rPr>
        <w:t>electromobilitate</w:t>
      </w:r>
      <w:r w:rsidRPr="005451E5">
        <w:rPr>
          <w:rFonts w:ascii="Times New Roman" w:hAnsi="Times New Roman" w:cs="Times New Roman"/>
          <w:sz w:val="24"/>
          <w:szCs w:val="24"/>
          <w:lang w:val="ro-MD"/>
        </w:rPr>
        <w:t xml:space="preserve"> prin politici de stimulare, măsuri fiscale, programe de reînnoire a parcului auto și extinderea infrastructurii de încărcare;</w:t>
      </w:r>
    </w:p>
    <w:p w14:paraId="136EE496" w14:textId="77777777" w:rsidR="00AD123C" w:rsidRPr="005451E5" w:rsidRDefault="00AD123C" w:rsidP="00AD123C">
      <w:pPr>
        <w:spacing w:after="0" w:line="240" w:lineRule="auto"/>
        <w:ind w:firstLine="426"/>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 Legea nr. 225/2024 privind spațiile inovatoare de testare pentru reglementarea energiei, care facilitează testarea și dezvoltarea de soluții inovatoare în domeniul energiei și al electromobilității;</w:t>
      </w:r>
    </w:p>
    <w:p w14:paraId="6A7CCABD" w14:textId="77777777" w:rsidR="00AD123C" w:rsidRPr="005451E5" w:rsidRDefault="00AD123C" w:rsidP="00AD123C">
      <w:pPr>
        <w:spacing w:after="0" w:line="240" w:lineRule="auto"/>
        <w:ind w:firstLine="426"/>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 Legea nr. 74 privind acțiunile climatice, care stabilește cadrul normativ pentru atingerea neutralității climatice până în anul 2050 și include măsuri privind reducerea emisiilor din transporturi;</w:t>
      </w:r>
    </w:p>
    <w:p w14:paraId="0E037943" w14:textId="77777777" w:rsidR="00AD123C" w:rsidRPr="005451E5" w:rsidRDefault="00AD123C" w:rsidP="00AD123C">
      <w:pPr>
        <w:spacing w:after="0" w:line="240" w:lineRule="auto"/>
        <w:ind w:firstLine="426"/>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 Legea nr. 732/2025 privind energia electrică, care conține prevederi relevante pentru mobilitatea electrică, inclusiv participarea consumatorilor activi și a comunităților energetice, contorizarea inteligentă, tarife dinamice și obligația operatorilor de distribuție de a planifica dezvoltarea rețelelor pentru încărcarea vehiculelor electrice.</w:t>
      </w:r>
    </w:p>
    <w:p w14:paraId="2CCD939B" w14:textId="77777777" w:rsidR="00AD123C" w:rsidRPr="005451E5" w:rsidRDefault="00AD123C" w:rsidP="00AD123C">
      <w:pPr>
        <w:spacing w:after="0" w:line="240" w:lineRule="auto"/>
        <w:ind w:firstLine="426"/>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Aceste reglementări constituie baza juridică pentru acțiunile prevăzute în Program, precum dezvoltarea infrastructurii de încărcare pe coridoarele TEN-T și la nivel național, integrarea energiei regenerabile în mobilitatea electrică, introducerea standardelor de interoperabilitate și facilitarea încărcării inteligente.</w:t>
      </w:r>
    </w:p>
    <w:p w14:paraId="7E915DBA" w14:textId="6E9CFA70" w:rsidR="00914672" w:rsidRPr="005451E5" w:rsidRDefault="00AD123C" w:rsidP="00AD123C">
      <w:pPr>
        <w:spacing w:after="0" w:line="240" w:lineRule="auto"/>
        <w:ind w:firstLine="426"/>
        <w:jc w:val="both"/>
        <w:rPr>
          <w:rFonts w:ascii="Times New Roman" w:hAnsi="Times New Roman" w:cs="Times New Roman"/>
          <w:sz w:val="24"/>
          <w:szCs w:val="24"/>
          <w:lang w:val="ro"/>
        </w:rPr>
      </w:pPr>
      <w:r w:rsidRPr="005451E5">
        <w:rPr>
          <w:rFonts w:ascii="Times New Roman" w:hAnsi="Times New Roman" w:cs="Times New Roman"/>
          <w:sz w:val="24"/>
          <w:szCs w:val="24"/>
          <w:lang w:val="ro-MD"/>
        </w:rPr>
        <w:t>În funcție de evoluția pieței și a tehnologiilor, implementarea Programului poate necesita actualizarea cadrului normativ secundar, inclusiv a reglementărilor emise de autoritățile competente privind conectarea la rețea a punctelor de încărcare, structurile tarifare pentru încărcare inteligentă și bidirecțională, cerințele minime de interoperabilitate și accesul nediscriminatoriu la infrastructură. Aceste intervenții vor fi realizate în cadrul mecanismului instituțional prevăzut de Program.</w:t>
      </w:r>
    </w:p>
    <w:p w14:paraId="0F305232" w14:textId="77777777" w:rsidR="00456E2A" w:rsidRPr="005451E5" w:rsidRDefault="00456E2A" w:rsidP="005B5DE5">
      <w:pPr>
        <w:spacing w:after="0" w:line="240" w:lineRule="auto"/>
        <w:ind w:firstLine="425"/>
        <w:jc w:val="both"/>
        <w:rPr>
          <w:rFonts w:ascii="Times New Roman" w:hAnsi="Times New Roman" w:cs="Times New Roman"/>
          <w:sz w:val="24"/>
          <w:szCs w:val="24"/>
        </w:rPr>
      </w:pPr>
      <w:r w:rsidRPr="005451E5">
        <w:rPr>
          <w:rFonts w:ascii="Times New Roman" w:hAnsi="Times New Roman" w:cs="Times New Roman"/>
          <w:sz w:val="24"/>
          <w:szCs w:val="24"/>
        </w:rPr>
        <w:t>Scopul elaborării Programului este de a crea un cadru integrat de politici publice pentru dezvoltarea mobilității electrice, în vederea reducerii impactului negativ al transportului asupra mediului, creșterii eficienței energetice și modernizării sistemului național de transport, în concordanță cu obiectivele de dezvoltare durabilă și decarbonizare. Totodată, Programul urmărește să diminueze decalajul dintre dinamica recentă a pieței și absența unor instrumente naționale coerente care să poată ghida, coordona și accelera tranziția către mobilitatea electrică.</w:t>
      </w:r>
    </w:p>
    <w:p w14:paraId="075308C2" w14:textId="77777777" w:rsidR="00456E2A" w:rsidRPr="005451E5" w:rsidRDefault="00456E2A" w:rsidP="00456E2A">
      <w:pPr>
        <w:spacing w:line="240" w:lineRule="auto"/>
        <w:ind w:firstLine="425"/>
        <w:jc w:val="both"/>
        <w:rPr>
          <w:rFonts w:ascii="Times New Roman" w:hAnsi="Times New Roman" w:cs="Times New Roman"/>
          <w:sz w:val="24"/>
          <w:szCs w:val="24"/>
        </w:rPr>
      </w:pPr>
      <w:r w:rsidRPr="005451E5">
        <w:rPr>
          <w:rFonts w:ascii="Times New Roman" w:hAnsi="Times New Roman" w:cs="Times New Roman"/>
          <w:sz w:val="24"/>
          <w:szCs w:val="24"/>
        </w:rPr>
        <w:t>Scopul elaborării Programului este de a crea un cadru integrat de politici publice pentru dezvoltarea mobilității electrice, în vederea reducerii impactului negativ al transportului asupra mediului, creșterii eficienței energetice și modernizării sistemului național de transport, în concordanță cu obiectivele de dezvoltare durabilă și decarbonizare. Totodată, Programul urmărește să diminueze decalajul dintre dinamica recentă a pieței și absența unor instrumente naționale coerente care să poată ghida, coordona și accelera tranziția către mobilitatea electrică.</w:t>
      </w:r>
    </w:p>
    <w:p w14:paraId="1783A5CA" w14:textId="77777777" w:rsidR="00456E2A" w:rsidRPr="005451E5" w:rsidRDefault="00456E2A" w:rsidP="00456E2A">
      <w:pPr>
        <w:spacing w:line="240" w:lineRule="auto"/>
        <w:ind w:firstLine="425"/>
        <w:jc w:val="both"/>
        <w:rPr>
          <w:rFonts w:ascii="Times New Roman" w:hAnsi="Times New Roman" w:cs="Times New Roman"/>
          <w:sz w:val="24"/>
          <w:szCs w:val="24"/>
        </w:rPr>
      </w:pPr>
      <w:r w:rsidRPr="005451E5">
        <w:rPr>
          <w:rFonts w:ascii="Times New Roman" w:hAnsi="Times New Roman" w:cs="Times New Roman"/>
          <w:sz w:val="24"/>
          <w:szCs w:val="24"/>
        </w:rPr>
        <w:t xml:space="preserve">Programul este elaborat pentru a transforma angajamentele Republicii Moldova în materie de climă, energie și transport în obiective sectoriale realizabile, măsurabile și etapizate, inclusiv prin integrarea mobilității electrice în ecosistemul național al Sistemelor de Transport Inteligente (STI). Prin Program se urmărește instituirea unui cadru strategic unitar care să accelereze adoptarea vehiculelor electrice și hibride plug-in, să asigure dezvoltarea unei rețele naționale de infrastructură de încărcare interoperabilă, accesibilă și inteligentă, să stimuleze cererea prin măsuri fiscale, financiare și de informare, și să integreze mobilitatea electrică în ecosistemul STI național, contribuind astfel la reducerea emisiilor de CO₂ din transporturi cu cel puțin 30 % până în 2035. În acest sens, vor fi identificate și fundamentate principale reforme necesare în domeniul  guvernanței, cadrului juridic, instrumentelor fiscale și financiare și al </w:t>
      </w:r>
      <w:r w:rsidRPr="005451E5">
        <w:rPr>
          <w:rFonts w:ascii="Times New Roman" w:hAnsi="Times New Roman" w:cs="Times New Roman"/>
          <w:sz w:val="24"/>
          <w:szCs w:val="24"/>
        </w:rPr>
        <w:lastRenderedPageBreak/>
        <w:t>planificării și dezvoltării infrastructurii, astfel încât extinderea mobilității electrice să fie posibilă în condițiile reale ale pieței și ale capacității instituționale existente pentru extinderea utilizării vehiculelor electrice.</w:t>
      </w:r>
    </w:p>
    <w:p w14:paraId="307BE969" w14:textId="77777777" w:rsidR="00456E2A" w:rsidRPr="005451E5" w:rsidRDefault="00456E2A" w:rsidP="00456E2A">
      <w:pPr>
        <w:spacing w:line="240" w:lineRule="auto"/>
        <w:ind w:firstLine="425"/>
        <w:jc w:val="both"/>
        <w:rPr>
          <w:rFonts w:ascii="Times New Roman" w:hAnsi="Times New Roman" w:cs="Times New Roman"/>
          <w:sz w:val="24"/>
          <w:szCs w:val="24"/>
        </w:rPr>
      </w:pPr>
      <w:r w:rsidRPr="005451E5">
        <w:rPr>
          <w:rFonts w:ascii="Times New Roman" w:hAnsi="Times New Roman" w:cs="Times New Roman"/>
          <w:sz w:val="24"/>
          <w:szCs w:val="24"/>
        </w:rPr>
        <w:t>Prin Program va fi promovată alinierea și coordonarea între sectoarele energie, mediu, finanțe și planificare urbană, astfel încât dezvoltarea mobilității electrice să fie coerentă, predictibilă și integrată în politicile publice relevante.  În același timp, Programul va asigura că măsurile și soluțiile propuse sunt echitabile și favorabile incluziunii, reducând barierele de acces pentru diferite categorii de populație și evitând accentuarea decalajelor teritoriale sau socio-economice.</w:t>
      </w:r>
    </w:p>
    <w:p w14:paraId="1CB62F5F" w14:textId="77777777" w:rsidR="00456E2A" w:rsidRPr="005451E5" w:rsidRDefault="00456E2A" w:rsidP="00456E2A">
      <w:pPr>
        <w:spacing w:line="240" w:lineRule="auto"/>
        <w:ind w:firstLine="425"/>
        <w:jc w:val="both"/>
        <w:rPr>
          <w:rFonts w:ascii="Times New Roman" w:hAnsi="Times New Roman" w:cs="Times New Roman"/>
          <w:sz w:val="24"/>
          <w:szCs w:val="24"/>
        </w:rPr>
      </w:pPr>
      <w:r w:rsidRPr="005451E5">
        <w:rPr>
          <w:rFonts w:ascii="Times New Roman" w:hAnsi="Times New Roman" w:cs="Times New Roman"/>
          <w:sz w:val="24"/>
          <w:szCs w:val="24"/>
        </w:rPr>
        <w:t>Implementarea Programului va sprijini tranziția treptată  către o mobilitate a pasagerilor cu emisii zero până în 2050, contribuind la atingerea obiectivelor naționale privind neutralitatea climatică și îmbunătățirea calității aerului. În acest scop, vor fi încurajate  vehiculele electrice pentru transportul de pasageri eficiente din punct de vedere energetic și sprijinirea integrării rețelelor inteligente pentru a optimiza consumul de energie electrică și a reduce pierderile de sistem.</w:t>
      </w:r>
    </w:p>
    <w:p w14:paraId="14441B44" w14:textId="77777777" w:rsidR="00456E2A" w:rsidRPr="005451E5" w:rsidRDefault="00456E2A" w:rsidP="00456E2A">
      <w:pPr>
        <w:spacing w:line="240" w:lineRule="auto"/>
        <w:ind w:firstLine="425"/>
        <w:jc w:val="both"/>
        <w:rPr>
          <w:rFonts w:ascii="Times New Roman" w:hAnsi="Times New Roman" w:cs="Times New Roman"/>
          <w:sz w:val="24"/>
          <w:szCs w:val="24"/>
        </w:rPr>
      </w:pPr>
      <w:r w:rsidRPr="005451E5">
        <w:rPr>
          <w:rFonts w:ascii="Times New Roman" w:hAnsi="Times New Roman" w:cs="Times New Roman"/>
          <w:sz w:val="24"/>
          <w:szCs w:val="24"/>
        </w:rPr>
        <w:t>De asemenea, Programul va contribui la consolidarea independenței energetice a Republicii Moldova prin promovarea  utilizării energiei din surse regenerabile în mobilitatea electrică și prin prioritizarea energiei electrice din surse regenerabile produse pe plan intern. În ansamblu, intervențiile Programului vor urmări extinderea accesului la vehicule electrice și la infrastructura de încărcare pentru toate grupurile de populație, inclusiv prin măsuri care să faciliteze utilizarea acestora în afara marilor centre urbane și pentru utilizatorii cu resurse limitate.</w:t>
      </w:r>
    </w:p>
    <w:p w14:paraId="38721447" w14:textId="033E7E10" w:rsidR="009F3C36" w:rsidRPr="005451E5" w:rsidRDefault="009F3C36" w:rsidP="00F42A01">
      <w:pPr>
        <w:pStyle w:val="ListParagraph"/>
        <w:numPr>
          <w:ilvl w:val="0"/>
          <w:numId w:val="2"/>
        </w:numPr>
        <w:tabs>
          <w:tab w:val="left" w:pos="426"/>
        </w:tabs>
        <w:spacing w:after="0"/>
        <w:ind w:left="0" w:firstLine="284"/>
        <w:jc w:val="both"/>
        <w:rPr>
          <w:rFonts w:ascii="Times New Roman" w:hAnsi="Times New Roman" w:cs="Times New Roman"/>
          <w:b/>
          <w:bCs/>
          <w:i/>
          <w:iCs/>
          <w:sz w:val="24"/>
          <w:szCs w:val="24"/>
        </w:rPr>
      </w:pPr>
      <w:r w:rsidRPr="005451E5">
        <w:rPr>
          <w:rFonts w:ascii="Times New Roman" w:hAnsi="Times New Roman" w:cs="Times New Roman"/>
          <w:b/>
          <w:bCs/>
          <w:i/>
          <w:iCs/>
          <w:sz w:val="24"/>
          <w:szCs w:val="24"/>
        </w:rPr>
        <w:t>natura modificărilor propuse la documentul de politici şi planificare care a fost supus anterior evaluării strategice de mediu, după caz;</w:t>
      </w:r>
    </w:p>
    <w:p w14:paraId="4D6FE52C" w14:textId="5287B3FC" w:rsidR="00F42A01" w:rsidRPr="005451E5" w:rsidRDefault="00AD5EF6" w:rsidP="00AD5EF6">
      <w:pPr>
        <w:tabs>
          <w:tab w:val="left" w:pos="426"/>
        </w:tabs>
        <w:spacing w:after="0" w:line="240" w:lineRule="auto"/>
        <w:jc w:val="both"/>
        <w:rPr>
          <w:rFonts w:ascii="Times New Roman" w:hAnsi="Times New Roman" w:cs="Times New Roman"/>
          <w:sz w:val="24"/>
          <w:szCs w:val="24"/>
        </w:rPr>
      </w:pPr>
      <w:r w:rsidRPr="005451E5">
        <w:rPr>
          <w:rFonts w:ascii="Times New Roman" w:hAnsi="Times New Roman" w:cs="Times New Roman"/>
          <w:sz w:val="24"/>
          <w:szCs w:val="24"/>
        </w:rPr>
        <w:tab/>
        <w:t xml:space="preserve">Întrucât </w:t>
      </w:r>
      <w:r w:rsidR="00456E2A" w:rsidRPr="005451E5">
        <w:rPr>
          <w:rFonts w:ascii="Times New Roman" w:hAnsi="Times New Roman" w:cs="Times New Roman"/>
          <w:sz w:val="24"/>
          <w:szCs w:val="24"/>
        </w:rPr>
        <w:t xml:space="preserve">Programul </w:t>
      </w:r>
      <w:r w:rsidR="00456E2A" w:rsidRPr="005451E5">
        <w:rPr>
          <w:rFonts w:ascii="Times New Roman" w:hAnsi="Times New Roman" w:cs="Times New Roman"/>
          <w:sz w:val="24"/>
          <w:szCs w:val="24"/>
          <w:lang w:val="ro-MD"/>
        </w:rPr>
        <w:t>național de mobilitate electrică</w:t>
      </w:r>
      <w:r w:rsidR="00456E2A" w:rsidRPr="005451E5">
        <w:rPr>
          <w:rFonts w:ascii="Times New Roman" w:hAnsi="Times New Roman" w:cs="Times New Roman"/>
          <w:sz w:val="24"/>
          <w:szCs w:val="24"/>
          <w:lang w:val="ro"/>
        </w:rPr>
        <w:t xml:space="preserve"> </w:t>
      </w:r>
      <w:r w:rsidRPr="005451E5">
        <w:rPr>
          <w:rFonts w:ascii="Times New Roman" w:hAnsi="Times New Roman" w:cs="Times New Roman"/>
          <w:sz w:val="24"/>
          <w:szCs w:val="24"/>
        </w:rPr>
        <w:t>este un document nou, aflat la prima elaborare, aceasta nu a fost supusă anterior procedurii de evaluare strategică de mediu, în conformitate cu prevederile Legii nr. 11/2017 privind evaluarea strategică de mediu.</w:t>
      </w:r>
    </w:p>
    <w:p w14:paraId="266CCB18" w14:textId="77777777" w:rsidR="00AD5EF6" w:rsidRPr="005451E5" w:rsidRDefault="00AD5EF6" w:rsidP="00AD5EF6">
      <w:pPr>
        <w:pStyle w:val="ListParagraph"/>
        <w:tabs>
          <w:tab w:val="left" w:pos="426"/>
        </w:tabs>
        <w:spacing w:after="0" w:line="240" w:lineRule="auto"/>
        <w:ind w:left="284"/>
        <w:jc w:val="both"/>
        <w:rPr>
          <w:rFonts w:ascii="Times New Roman" w:hAnsi="Times New Roman" w:cs="Times New Roman"/>
          <w:sz w:val="24"/>
          <w:szCs w:val="24"/>
        </w:rPr>
      </w:pPr>
    </w:p>
    <w:p w14:paraId="0B80C83B" w14:textId="10DA3202" w:rsidR="009F3C36" w:rsidRPr="005451E5" w:rsidRDefault="00AD5EF6" w:rsidP="00433677">
      <w:pPr>
        <w:spacing w:after="0"/>
        <w:jc w:val="both"/>
        <w:rPr>
          <w:rFonts w:ascii="Times New Roman" w:hAnsi="Times New Roman" w:cs="Times New Roman"/>
          <w:b/>
          <w:bCs/>
          <w:sz w:val="24"/>
          <w:szCs w:val="24"/>
        </w:rPr>
      </w:pPr>
      <w:r w:rsidRPr="005451E5">
        <w:rPr>
          <w:rFonts w:ascii="Times New Roman" w:hAnsi="Times New Roman" w:cs="Times New Roman"/>
          <w:b/>
          <w:bCs/>
          <w:sz w:val="24"/>
          <w:szCs w:val="24"/>
        </w:rPr>
        <w:t>3.</w:t>
      </w:r>
      <w:r w:rsidR="009F3C36" w:rsidRPr="005451E5">
        <w:rPr>
          <w:rFonts w:ascii="Times New Roman" w:hAnsi="Times New Roman" w:cs="Times New Roman"/>
          <w:b/>
          <w:bCs/>
          <w:sz w:val="24"/>
          <w:szCs w:val="24"/>
        </w:rPr>
        <w:t xml:space="preserve"> </w:t>
      </w:r>
      <w:r w:rsidRPr="005451E5">
        <w:rPr>
          <w:rFonts w:ascii="Times New Roman" w:hAnsi="Times New Roman" w:cs="Times New Roman"/>
          <w:b/>
          <w:bCs/>
          <w:sz w:val="24"/>
          <w:szCs w:val="24"/>
        </w:rPr>
        <w:t>I</w:t>
      </w:r>
      <w:r w:rsidR="009F3C36" w:rsidRPr="005451E5">
        <w:rPr>
          <w:rFonts w:ascii="Times New Roman" w:hAnsi="Times New Roman" w:cs="Times New Roman"/>
          <w:b/>
          <w:bCs/>
          <w:sz w:val="24"/>
          <w:szCs w:val="24"/>
        </w:rPr>
        <w:t>nformaţii privind teritoriul afectat:</w:t>
      </w:r>
    </w:p>
    <w:p w14:paraId="668E2A24" w14:textId="5315E60C" w:rsidR="009F3C36" w:rsidRPr="005451E5" w:rsidRDefault="009F3C36" w:rsidP="00433677">
      <w:pPr>
        <w:pStyle w:val="ListParagraph"/>
        <w:numPr>
          <w:ilvl w:val="0"/>
          <w:numId w:val="2"/>
        </w:numPr>
        <w:tabs>
          <w:tab w:val="left" w:pos="426"/>
        </w:tabs>
        <w:spacing w:after="0"/>
        <w:ind w:left="0" w:firstLine="284"/>
        <w:jc w:val="both"/>
        <w:rPr>
          <w:rFonts w:ascii="Times New Roman" w:hAnsi="Times New Roman" w:cs="Times New Roman"/>
          <w:b/>
          <w:bCs/>
          <w:i/>
          <w:iCs/>
          <w:sz w:val="24"/>
          <w:szCs w:val="24"/>
        </w:rPr>
      </w:pPr>
      <w:r w:rsidRPr="005451E5">
        <w:rPr>
          <w:rFonts w:ascii="Times New Roman" w:hAnsi="Times New Roman" w:cs="Times New Roman"/>
          <w:b/>
          <w:bCs/>
          <w:i/>
          <w:iCs/>
          <w:sz w:val="24"/>
          <w:szCs w:val="24"/>
        </w:rPr>
        <w:t xml:space="preserve"> stabilirea teritoriului afectat;</w:t>
      </w:r>
    </w:p>
    <w:p w14:paraId="51559B15" w14:textId="2D5B95CB" w:rsidR="00AD123C" w:rsidRPr="005451E5" w:rsidRDefault="009F52D7" w:rsidP="00AD123C">
      <w:pPr>
        <w:tabs>
          <w:tab w:val="left" w:pos="426"/>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rPr>
        <w:tab/>
      </w:r>
      <w:r w:rsidR="00AD123C" w:rsidRPr="005451E5">
        <w:rPr>
          <w:rFonts w:ascii="Times New Roman" w:hAnsi="Times New Roman" w:cs="Times New Roman"/>
          <w:sz w:val="24"/>
          <w:szCs w:val="24"/>
          <w:lang w:val="ro-MD"/>
        </w:rPr>
        <w:t xml:space="preserve">Programul național de mobilitate electrică 2030 are caracter </w:t>
      </w:r>
      <w:r w:rsidR="00AD123C" w:rsidRPr="005451E5">
        <w:rPr>
          <w:rFonts w:ascii="Times New Roman" w:hAnsi="Times New Roman" w:cs="Times New Roman"/>
          <w:b/>
          <w:bCs/>
          <w:sz w:val="24"/>
          <w:szCs w:val="24"/>
          <w:lang w:val="ro-MD"/>
        </w:rPr>
        <w:t>național</w:t>
      </w:r>
      <w:r w:rsidR="00AD123C" w:rsidRPr="005451E5">
        <w:rPr>
          <w:rFonts w:ascii="Times New Roman" w:hAnsi="Times New Roman" w:cs="Times New Roman"/>
          <w:sz w:val="24"/>
          <w:szCs w:val="24"/>
          <w:lang w:val="ro-MD"/>
        </w:rPr>
        <w:t xml:space="preserve"> și se aplică pe întreg teritoriul Republicii Moldova, întrucât urmărește dezvoltarea unui sistem integrat de mobilitate electrică, extinderea infrastructurii de încărcare, stimularea utilizării vehiculelor electrice și corelarea acestora cu sistemul energetic național. Teritoriul afectat include atât zonele urbane, cât și zonele rurale, precum și principalele coridoare de transport și zonele cu relevanță economică și logistică.</w:t>
      </w:r>
    </w:p>
    <w:p w14:paraId="5C2B60D3" w14:textId="0E6AB35B" w:rsidR="00AD123C" w:rsidRPr="005451E5" w:rsidRDefault="00AD123C" w:rsidP="00AD123C">
      <w:pPr>
        <w:tabs>
          <w:tab w:val="left" w:pos="426"/>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ab/>
        <w:t>Impactul și aria de aplicare a măsurilor prevăzute de Program vor fi diferențiate în funcție de tipul intervențiilor, nivelul de dezvoltare locală, cererea de mobilitate și necesitățile infrastructurale, după cum urmează:</w:t>
      </w:r>
    </w:p>
    <w:p w14:paraId="072E6396" w14:textId="77777777" w:rsidR="00AD123C" w:rsidRPr="005451E5" w:rsidRDefault="00AD123C" w:rsidP="00AD123C">
      <w:pPr>
        <w:numPr>
          <w:ilvl w:val="0"/>
          <w:numId w:val="16"/>
        </w:numPr>
        <w:tabs>
          <w:tab w:val="left" w:pos="426"/>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 xml:space="preserve">Zonele urbane, în special municipiul Chișinău, municipiul Bălți și alte municipii și orașe ale țării, unde se concentrează cele mai ridicate fluxuri de trafic și unde Programul va prioritiza instalarea infrastructurii publice de încărcare, electrificarea transportului public și promovarea utilizării vehiculelor electrice; </w:t>
      </w:r>
    </w:p>
    <w:p w14:paraId="19AF184F" w14:textId="77777777" w:rsidR="00AD123C" w:rsidRPr="005451E5" w:rsidRDefault="00AD123C" w:rsidP="00AD123C">
      <w:pPr>
        <w:numPr>
          <w:ilvl w:val="0"/>
          <w:numId w:val="16"/>
        </w:numPr>
        <w:tabs>
          <w:tab w:val="left" w:pos="426"/>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 xml:space="preserve">Zonele suburbane și </w:t>
      </w:r>
      <w:proofErr w:type="spellStart"/>
      <w:r w:rsidRPr="005451E5">
        <w:rPr>
          <w:rFonts w:ascii="Times New Roman" w:hAnsi="Times New Roman" w:cs="Times New Roman"/>
          <w:sz w:val="24"/>
          <w:szCs w:val="24"/>
          <w:lang w:val="ro-MD"/>
        </w:rPr>
        <w:t>per</w:t>
      </w:r>
      <w:bookmarkStart w:id="3" w:name="_GoBack"/>
      <w:bookmarkEnd w:id="3"/>
      <w:r w:rsidRPr="005451E5">
        <w:rPr>
          <w:rFonts w:ascii="Times New Roman" w:hAnsi="Times New Roman" w:cs="Times New Roman"/>
          <w:sz w:val="24"/>
          <w:szCs w:val="24"/>
          <w:lang w:val="ro-MD"/>
        </w:rPr>
        <w:t>iurbane</w:t>
      </w:r>
      <w:proofErr w:type="spellEnd"/>
      <w:r w:rsidRPr="005451E5">
        <w:rPr>
          <w:rFonts w:ascii="Times New Roman" w:hAnsi="Times New Roman" w:cs="Times New Roman"/>
          <w:sz w:val="24"/>
          <w:szCs w:val="24"/>
          <w:lang w:val="ro-MD"/>
        </w:rPr>
        <w:t xml:space="preserve">, unde Programul va sprijini mobilitatea zilnică dintre localitățile limitrofe și centrele urbane prin extinderea rețelelor de încărcare și facilitarea transportului cu emisii reduse; </w:t>
      </w:r>
    </w:p>
    <w:p w14:paraId="6D44459F" w14:textId="77777777" w:rsidR="00AD123C" w:rsidRPr="005451E5" w:rsidRDefault="00AD123C" w:rsidP="00AD123C">
      <w:pPr>
        <w:numPr>
          <w:ilvl w:val="0"/>
          <w:numId w:val="16"/>
        </w:numPr>
        <w:tabs>
          <w:tab w:val="left" w:pos="426"/>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lastRenderedPageBreak/>
        <w:t xml:space="preserve">Mediul rural, unde intervențiile vor urmări reducerea disparităților teritoriale și asigurarea accesului echitabil la infrastructura de încărcare și la beneficiile mobilității electrice, inclusiv în localitățile mai puțin deservite; </w:t>
      </w:r>
    </w:p>
    <w:p w14:paraId="6F2FC411" w14:textId="77777777" w:rsidR="00AD123C" w:rsidRPr="005451E5" w:rsidRDefault="00AD123C" w:rsidP="00AD123C">
      <w:pPr>
        <w:numPr>
          <w:ilvl w:val="0"/>
          <w:numId w:val="16"/>
        </w:numPr>
        <w:tabs>
          <w:tab w:val="left" w:pos="426"/>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 xml:space="preserve">Rețeaua rutieră națională, inclusiv drumurile naționale și republicane, traseele interurbane și principalele axe de circulație, unde sunt prevăzute stații de încărcare rapidă și puncte de suport pentru deplasările pe distanțe lungi; </w:t>
      </w:r>
    </w:p>
    <w:p w14:paraId="1681C22E" w14:textId="77777777" w:rsidR="00AD123C" w:rsidRPr="005451E5" w:rsidRDefault="00AD123C" w:rsidP="00AD123C">
      <w:pPr>
        <w:numPr>
          <w:ilvl w:val="0"/>
          <w:numId w:val="16"/>
        </w:numPr>
        <w:tabs>
          <w:tab w:val="left" w:pos="426"/>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 xml:space="preserve">Coridoarele internaționale și rețeaua TEN-T, inclusiv punctele de frontieră și traseele de tranzit, unde Programul va urmări dezvoltarea infrastructurii conforme standardelor europene pentru mobilitatea electrică; </w:t>
      </w:r>
    </w:p>
    <w:p w14:paraId="0B0317E3" w14:textId="77777777" w:rsidR="00AD123C" w:rsidRPr="005451E5" w:rsidRDefault="00AD123C" w:rsidP="00AD123C">
      <w:pPr>
        <w:numPr>
          <w:ilvl w:val="0"/>
          <w:numId w:val="16"/>
        </w:numPr>
        <w:tabs>
          <w:tab w:val="left" w:pos="426"/>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 xml:space="preserve">Nodurile de transport și logistică, precum autogări, gări feroviare, aeroporturi, terminale logistice, parcări publice, centre comerciale și zone de servicii, unde pot fi amplasate stații de încărcare și soluții integrate de mobilitate; </w:t>
      </w:r>
    </w:p>
    <w:p w14:paraId="10B80349" w14:textId="77777777" w:rsidR="00AD123C" w:rsidRPr="005451E5" w:rsidRDefault="00AD123C" w:rsidP="00AD123C">
      <w:pPr>
        <w:numPr>
          <w:ilvl w:val="0"/>
          <w:numId w:val="16"/>
        </w:numPr>
        <w:tabs>
          <w:tab w:val="left" w:pos="426"/>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 xml:space="preserve">Zonele industriale și comerciale, unde Programul poate susține electrificarea flotelor comerciale, logistice și a transportului de marfă ușor. </w:t>
      </w:r>
    </w:p>
    <w:p w14:paraId="7E62B440" w14:textId="043715B6" w:rsidR="00AD123C" w:rsidRPr="005451E5" w:rsidRDefault="00AD123C" w:rsidP="00AD123C">
      <w:pPr>
        <w:tabs>
          <w:tab w:val="left" w:pos="426"/>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ab/>
        <w:t>Programul are și o dimensiune de integrare regională și transfrontalieră, întrucât dezvoltarea mobilității electrice presupune interoperabilitate tehnică, standarde comune și conectarea infrastructurii naționale la rețelele din statele vecine și din Uniunea Europeană. În acest sens, teritoriul afectat include și zonele de frontieră, punctele de trecere și coridoarele de conectare externă.</w:t>
      </w:r>
    </w:p>
    <w:p w14:paraId="2BA9E5F3" w14:textId="7F089CAB" w:rsidR="00AD123C" w:rsidRPr="005451E5" w:rsidRDefault="00AD123C" w:rsidP="00AD123C">
      <w:pPr>
        <w:tabs>
          <w:tab w:val="left" w:pos="426"/>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ab/>
        <w:t>În concluzie, teritoriul afectat de implementarea Programului național de mobilitate electrică 2030 este întreg teritoriul Republicii Moldova, cu prioritizarea etapizată a intervențiilor în funcție de densitatea populației, fluxurile de trafic, nivelul cererii, importanța economică a zonelor vizate și capacitatea instituțională de implementare la nivel central și local.</w:t>
      </w:r>
    </w:p>
    <w:p w14:paraId="0C23B811" w14:textId="2FE767EE" w:rsidR="00433677" w:rsidRPr="005451E5" w:rsidRDefault="00433677" w:rsidP="00AD123C">
      <w:pPr>
        <w:tabs>
          <w:tab w:val="left" w:pos="426"/>
        </w:tabs>
        <w:spacing w:after="0" w:line="240" w:lineRule="auto"/>
        <w:jc w:val="both"/>
        <w:rPr>
          <w:rFonts w:ascii="Times New Roman" w:hAnsi="Times New Roman" w:cs="Times New Roman"/>
          <w:sz w:val="24"/>
          <w:szCs w:val="24"/>
          <w:lang w:val="ro-MD"/>
        </w:rPr>
      </w:pPr>
    </w:p>
    <w:p w14:paraId="63510667" w14:textId="0A274223" w:rsidR="001B1009" w:rsidRPr="005451E5" w:rsidRDefault="009F3C36" w:rsidP="00AD5EF6">
      <w:pPr>
        <w:pStyle w:val="ListParagraph"/>
        <w:numPr>
          <w:ilvl w:val="0"/>
          <w:numId w:val="2"/>
        </w:numPr>
        <w:tabs>
          <w:tab w:val="left" w:pos="426"/>
        </w:tabs>
        <w:spacing w:after="0"/>
        <w:ind w:left="0" w:firstLine="284"/>
        <w:jc w:val="both"/>
        <w:rPr>
          <w:rFonts w:ascii="Times New Roman" w:hAnsi="Times New Roman" w:cs="Times New Roman"/>
          <w:b/>
          <w:bCs/>
          <w:i/>
          <w:iCs/>
          <w:sz w:val="24"/>
          <w:szCs w:val="24"/>
          <w:lang w:val="ro-MD"/>
        </w:rPr>
      </w:pPr>
      <w:r w:rsidRPr="005451E5">
        <w:rPr>
          <w:rFonts w:ascii="Times New Roman" w:hAnsi="Times New Roman" w:cs="Times New Roman"/>
          <w:b/>
          <w:bCs/>
          <w:i/>
          <w:iCs/>
          <w:sz w:val="24"/>
          <w:szCs w:val="24"/>
          <w:lang w:val="ro-MD"/>
        </w:rPr>
        <w:t xml:space="preserve"> principalele caracteristici şi probleme de mediu din teritoriul afectat.</w:t>
      </w:r>
    </w:p>
    <w:p w14:paraId="7554F5AA" w14:textId="77777777" w:rsidR="00433677" w:rsidRPr="005451E5" w:rsidRDefault="00433677" w:rsidP="00433677">
      <w:pPr>
        <w:tabs>
          <w:tab w:val="left" w:pos="426"/>
        </w:tabs>
        <w:spacing w:after="0" w:line="240" w:lineRule="auto"/>
        <w:jc w:val="both"/>
        <w:rPr>
          <w:rFonts w:ascii="Times New Roman" w:hAnsi="Times New Roman" w:cs="Times New Roman"/>
          <w:sz w:val="24"/>
          <w:szCs w:val="24"/>
          <w:lang w:val="ro-MD"/>
        </w:rPr>
      </w:pPr>
    </w:p>
    <w:p w14:paraId="6708C325" w14:textId="086F4728" w:rsidR="00650032" w:rsidRPr="005451E5" w:rsidRDefault="00433677" w:rsidP="00650032">
      <w:pPr>
        <w:tabs>
          <w:tab w:val="left" w:pos="426"/>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ab/>
      </w:r>
      <w:r w:rsidR="00650032" w:rsidRPr="005451E5">
        <w:rPr>
          <w:rFonts w:ascii="Times New Roman" w:hAnsi="Times New Roman" w:cs="Times New Roman"/>
          <w:sz w:val="24"/>
          <w:szCs w:val="24"/>
          <w:lang w:val="ro-MD"/>
        </w:rPr>
        <w:t>Teritoriul vizat de implementarea Programului național de mobilitate electrică 2030 este întreg teritoriul Republicii Moldova, cu accent pe zonele urbane, principalele coridoare rutiere naționale și internaționale, nodurile de transport, centrele logistice și zonele de frontieră. Caracteristicile de mediu ale acestor teritorii sunt influențate semnificativ de intensitatea traficului rutier, concentrarea populației și activităților economice, nivelul de urbanizare și presiunile asupra infrastructurii existente.</w:t>
      </w:r>
    </w:p>
    <w:p w14:paraId="56334B7D" w14:textId="109D3505" w:rsidR="00650032" w:rsidRPr="005451E5" w:rsidRDefault="00650032" w:rsidP="00650032">
      <w:pPr>
        <w:tabs>
          <w:tab w:val="left" w:pos="426"/>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ab/>
        <w:t>În prezent, sectorul transporturilor reprezintă una dintre sursele importante de poluare și consum energetic, iar dezvoltarea mobilității electrice este relevantă tocmai în contextul necesității reducerii acestor presiuni asupra mediului.</w:t>
      </w:r>
    </w:p>
    <w:p w14:paraId="08E3ED94" w14:textId="7A07C509" w:rsidR="00650032" w:rsidRPr="005451E5" w:rsidRDefault="00650032" w:rsidP="00650032">
      <w:pPr>
        <w:tabs>
          <w:tab w:val="left" w:pos="426"/>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b/>
          <w:bCs/>
          <w:sz w:val="24"/>
          <w:szCs w:val="24"/>
          <w:lang w:val="ro-MD"/>
        </w:rPr>
        <w:tab/>
      </w:r>
      <w:r w:rsidRPr="005451E5">
        <w:rPr>
          <w:rFonts w:ascii="Times New Roman" w:hAnsi="Times New Roman" w:cs="Times New Roman"/>
          <w:sz w:val="24"/>
          <w:szCs w:val="24"/>
          <w:lang w:val="ro-MD"/>
        </w:rPr>
        <w:t>Principalele probleme de mediu relevante pentru teritoriul afectat sunt:</w:t>
      </w:r>
    </w:p>
    <w:p w14:paraId="2B1E0136" w14:textId="77777777" w:rsidR="00650032" w:rsidRPr="005451E5" w:rsidRDefault="00650032" w:rsidP="00650032">
      <w:pPr>
        <w:numPr>
          <w:ilvl w:val="0"/>
          <w:numId w:val="17"/>
        </w:numPr>
        <w:tabs>
          <w:tab w:val="left" w:pos="426"/>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 xml:space="preserve">Poluarea aerului și emisiile generate de transportul rutier, în special în municipiul Chișinău, municipiul Bălți și alte centre urbane, precum și pe drumurile cu trafic intens, ca urmare a utilizării preponderente a vehiculelor cu motoare cu ardere internă, congestiilor și infrastructurii insuficient modernizate; </w:t>
      </w:r>
    </w:p>
    <w:p w14:paraId="3921422B" w14:textId="77777777" w:rsidR="00650032" w:rsidRPr="002F418C" w:rsidRDefault="00650032" w:rsidP="00650032">
      <w:pPr>
        <w:numPr>
          <w:ilvl w:val="0"/>
          <w:numId w:val="17"/>
        </w:numPr>
        <w:tabs>
          <w:tab w:val="left" w:pos="426"/>
        </w:tabs>
        <w:spacing w:after="0" w:line="240" w:lineRule="auto"/>
        <w:jc w:val="both"/>
        <w:rPr>
          <w:rFonts w:ascii="Times New Roman" w:hAnsi="Times New Roman" w:cs="Times New Roman"/>
          <w:sz w:val="24"/>
          <w:szCs w:val="24"/>
          <w:lang w:val="it-IT"/>
        </w:rPr>
      </w:pPr>
      <w:r w:rsidRPr="005451E5">
        <w:rPr>
          <w:rFonts w:ascii="Times New Roman" w:hAnsi="Times New Roman" w:cs="Times New Roman"/>
          <w:sz w:val="24"/>
          <w:szCs w:val="24"/>
          <w:lang w:val="ro-MD"/>
        </w:rPr>
        <w:t>Emisiile de gaze cu efect de seră, provenite din consumul de combustibili fosili în transport, care contribuie la schimbările climatice și afectează atingerea obiectivelor naționale de decarbonizare;</w:t>
      </w:r>
      <w:r w:rsidRPr="002F418C">
        <w:rPr>
          <w:rFonts w:ascii="Times New Roman" w:hAnsi="Times New Roman" w:cs="Times New Roman"/>
          <w:sz w:val="24"/>
          <w:szCs w:val="24"/>
          <w:lang w:val="it-IT"/>
        </w:rPr>
        <w:t xml:space="preserve"> </w:t>
      </w:r>
    </w:p>
    <w:p w14:paraId="4BF44563" w14:textId="77777777" w:rsidR="00650032" w:rsidRPr="005451E5" w:rsidRDefault="00650032" w:rsidP="00650032">
      <w:pPr>
        <w:numPr>
          <w:ilvl w:val="0"/>
          <w:numId w:val="17"/>
        </w:numPr>
        <w:tabs>
          <w:tab w:val="left" w:pos="426"/>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 xml:space="preserve">Zgomotul și vibrațiile produse de trafic, cu impact negativ asupra sănătății și confortului populației, în special în zonele rezidențiale amplasate în proximitatea arterelor principale de circulație; </w:t>
      </w:r>
    </w:p>
    <w:p w14:paraId="7516B1AA" w14:textId="77777777" w:rsidR="00650032" w:rsidRPr="005451E5" w:rsidRDefault="00650032" w:rsidP="00650032">
      <w:pPr>
        <w:numPr>
          <w:ilvl w:val="0"/>
          <w:numId w:val="17"/>
        </w:numPr>
        <w:tabs>
          <w:tab w:val="left" w:pos="426"/>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 xml:space="preserve">Riscurile de poluare a apelor, generate de scurgerile pluviale de pe carosabil, reziduuri petroliere, particule rezultate din uzura anvelopelor și frânelor, precum și de incidente accidentale în zonele de trafic intens; </w:t>
      </w:r>
    </w:p>
    <w:p w14:paraId="02AACAA3" w14:textId="77777777" w:rsidR="00650032" w:rsidRPr="005451E5" w:rsidRDefault="00650032" w:rsidP="00650032">
      <w:pPr>
        <w:numPr>
          <w:ilvl w:val="0"/>
          <w:numId w:val="17"/>
        </w:numPr>
        <w:tabs>
          <w:tab w:val="left" w:pos="426"/>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lastRenderedPageBreak/>
        <w:t xml:space="preserve">Degradarea locală a solului și subsolului, asociată parcărilor, stațiilor de alimentare convenționale, platformelor logistice și zonelor de întreținere auto; </w:t>
      </w:r>
    </w:p>
    <w:p w14:paraId="6D2C76B3" w14:textId="77777777" w:rsidR="00650032" w:rsidRPr="005451E5" w:rsidRDefault="00650032" w:rsidP="00650032">
      <w:pPr>
        <w:numPr>
          <w:ilvl w:val="0"/>
          <w:numId w:val="17"/>
        </w:numPr>
        <w:tabs>
          <w:tab w:val="left" w:pos="426"/>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 xml:space="preserve">Inechitatea teritorială în accesul la infrastructură modernă de transport, în special în zonele rurale și periferice, unde conectivitatea redusă poate limita accesul la soluții moderne și mai puțin poluante de mobilitate. </w:t>
      </w:r>
    </w:p>
    <w:p w14:paraId="5DD2A6AA" w14:textId="300986E6" w:rsidR="00650032" w:rsidRPr="005451E5" w:rsidRDefault="00B335D1" w:rsidP="00650032">
      <w:pPr>
        <w:tabs>
          <w:tab w:val="left" w:pos="426"/>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ab/>
      </w:r>
      <w:r w:rsidR="00650032" w:rsidRPr="005451E5">
        <w:rPr>
          <w:rFonts w:ascii="Times New Roman" w:hAnsi="Times New Roman" w:cs="Times New Roman"/>
          <w:sz w:val="24"/>
          <w:szCs w:val="24"/>
          <w:lang w:val="ro-MD"/>
        </w:rPr>
        <w:t>În acest context, implementarea Programului național de mobilitate electrică</w:t>
      </w:r>
      <w:r w:rsidR="005451E5" w:rsidRPr="005451E5">
        <w:rPr>
          <w:rFonts w:ascii="Times New Roman" w:hAnsi="Times New Roman" w:cs="Times New Roman"/>
          <w:sz w:val="24"/>
          <w:szCs w:val="24"/>
          <w:lang w:val="ro-MD"/>
        </w:rPr>
        <w:t xml:space="preserve"> 2030</w:t>
      </w:r>
      <w:r w:rsidR="00650032" w:rsidRPr="005451E5">
        <w:rPr>
          <w:rFonts w:ascii="Times New Roman" w:hAnsi="Times New Roman" w:cs="Times New Roman"/>
          <w:sz w:val="24"/>
          <w:szCs w:val="24"/>
          <w:lang w:val="ro-MD"/>
        </w:rPr>
        <w:t xml:space="preserve"> are potențialul de a genera efecte pozitive importante asupra mediului, prin înlocuirea treptată a vehiculelor convenționale cu vehicule electrice, reducerea emisiilor poluante și a zgomotului urban, creșterea eficienței energetice și diminuarea dependenței de combustibili fosili. Dezvoltarea infrastructurii de încărcare și integrarea acesteia cu surse regenerabile de energie poate contribui suplimentar la reducerea amprentei climatice a sectorului transporturilor.</w:t>
      </w:r>
    </w:p>
    <w:p w14:paraId="7550BF6A" w14:textId="77777777" w:rsidR="00650032" w:rsidRPr="005451E5" w:rsidRDefault="00650032" w:rsidP="00650032">
      <w:pPr>
        <w:tabs>
          <w:tab w:val="left" w:pos="426"/>
        </w:tabs>
        <w:spacing w:after="0" w:line="240" w:lineRule="auto"/>
        <w:jc w:val="both"/>
        <w:rPr>
          <w:rFonts w:ascii="Times New Roman" w:hAnsi="Times New Roman" w:cs="Times New Roman"/>
          <w:sz w:val="24"/>
          <w:szCs w:val="24"/>
          <w:lang w:val="ro-MD"/>
        </w:rPr>
      </w:pPr>
      <w:r w:rsidRPr="005451E5">
        <w:rPr>
          <w:rFonts w:ascii="Times New Roman" w:hAnsi="Times New Roman" w:cs="Times New Roman"/>
          <w:sz w:val="24"/>
          <w:szCs w:val="24"/>
          <w:lang w:val="ro-MD"/>
        </w:rPr>
        <w:t>Eventualele proiecte și investiții derivate din Program vor fi realizate cu respectarea cadrului legal național privind protecția mediului și dezvoltarea durabilă. În funcție de natura intervențiilor, vor fi aplicate procedurile relevante de evaluare a impactului asupra mediului, consultare publică și integrare a măsurilor de prevenire și reducere a impactului negativ, inclusiv privind amplasarea infrastructurii, gestionarea deșeurilor rezultate, reciclarea bateriilor și utilizarea eficientă a resurselor.</w:t>
      </w:r>
    </w:p>
    <w:p w14:paraId="35CC48C8" w14:textId="622775F6" w:rsidR="00650032" w:rsidRPr="002F418C" w:rsidRDefault="00B335D1" w:rsidP="00650032">
      <w:pPr>
        <w:tabs>
          <w:tab w:val="left" w:pos="426"/>
        </w:tabs>
        <w:spacing w:after="0" w:line="240" w:lineRule="auto"/>
        <w:jc w:val="both"/>
        <w:rPr>
          <w:rFonts w:ascii="Times New Roman" w:hAnsi="Times New Roman" w:cs="Times New Roman"/>
          <w:sz w:val="24"/>
          <w:szCs w:val="24"/>
          <w:lang w:val="it-IT"/>
        </w:rPr>
      </w:pPr>
      <w:r w:rsidRPr="005451E5">
        <w:rPr>
          <w:rFonts w:ascii="Times New Roman" w:hAnsi="Times New Roman" w:cs="Times New Roman"/>
          <w:sz w:val="24"/>
          <w:szCs w:val="24"/>
          <w:lang w:val="ro-MD"/>
        </w:rPr>
        <w:tab/>
      </w:r>
      <w:r w:rsidR="00650032" w:rsidRPr="005451E5">
        <w:rPr>
          <w:rFonts w:ascii="Times New Roman" w:hAnsi="Times New Roman" w:cs="Times New Roman"/>
          <w:sz w:val="24"/>
          <w:szCs w:val="24"/>
          <w:lang w:val="ro-MD"/>
        </w:rPr>
        <w:t>Prin această abordare, Programul național de mobilitate electrică Moldova 2030 susține tranziția către un sistem de transport mai curat, mai eficient energetic și mai prietenos cu mediul, contribuind la îmbunătățirea calității vieții și la atingerea obiectivelor de dezvoltare durabilă ale Republicii Moldova</w:t>
      </w:r>
      <w:r w:rsidR="00650032" w:rsidRPr="002F418C">
        <w:rPr>
          <w:rFonts w:ascii="Times New Roman" w:hAnsi="Times New Roman" w:cs="Times New Roman"/>
          <w:sz w:val="24"/>
          <w:szCs w:val="24"/>
          <w:lang w:val="it-IT"/>
        </w:rPr>
        <w:t>.</w:t>
      </w:r>
    </w:p>
    <w:p w14:paraId="7115D07A" w14:textId="7911037C" w:rsidR="00433677" w:rsidRPr="005451E5" w:rsidRDefault="00433677" w:rsidP="00650032">
      <w:pPr>
        <w:tabs>
          <w:tab w:val="left" w:pos="426"/>
        </w:tabs>
        <w:spacing w:after="0" w:line="240" w:lineRule="auto"/>
        <w:jc w:val="both"/>
        <w:rPr>
          <w:rFonts w:ascii="Times New Roman" w:hAnsi="Times New Roman" w:cs="Times New Roman"/>
          <w:sz w:val="24"/>
          <w:szCs w:val="24"/>
        </w:rPr>
      </w:pPr>
    </w:p>
    <w:sectPr w:rsidR="00433677" w:rsidRPr="005451E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288B9E" w14:textId="77777777" w:rsidR="000E71AA" w:rsidRDefault="000E71AA" w:rsidP="00F01F94">
      <w:pPr>
        <w:spacing w:after="0" w:line="240" w:lineRule="auto"/>
      </w:pPr>
      <w:r>
        <w:separator/>
      </w:r>
    </w:p>
  </w:endnote>
  <w:endnote w:type="continuationSeparator" w:id="0">
    <w:p w14:paraId="0B7DD604" w14:textId="77777777" w:rsidR="000E71AA" w:rsidRDefault="000E71AA" w:rsidP="00F01F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C03349" w14:textId="77777777" w:rsidR="000E71AA" w:rsidRDefault="000E71AA" w:rsidP="00F01F94">
      <w:pPr>
        <w:spacing w:after="0" w:line="240" w:lineRule="auto"/>
      </w:pPr>
      <w:r>
        <w:separator/>
      </w:r>
    </w:p>
  </w:footnote>
  <w:footnote w:type="continuationSeparator" w:id="0">
    <w:p w14:paraId="683ACF30" w14:textId="77777777" w:rsidR="000E71AA" w:rsidRDefault="000E71AA" w:rsidP="00F01F94">
      <w:pPr>
        <w:spacing w:after="0" w:line="240" w:lineRule="auto"/>
      </w:pPr>
      <w:r>
        <w:continuationSeparator/>
      </w:r>
    </w:p>
  </w:footnote>
  <w:footnote w:id="1">
    <w:p w14:paraId="15D0E303" w14:textId="77777777" w:rsidR="00F01F94" w:rsidRDefault="00F01F94" w:rsidP="00F01F94">
      <w:pPr>
        <w:pStyle w:val="FootnoteText"/>
        <w:rPr>
          <w:sz w:val="16"/>
          <w:szCs w:val="16"/>
        </w:rPr>
      </w:pPr>
      <w:r>
        <w:rPr>
          <w:rStyle w:val="FootnoteReference"/>
          <w:sz w:val="16"/>
          <w:szCs w:val="16"/>
        </w:rPr>
        <w:footnoteRef/>
      </w:r>
      <w:r>
        <w:rPr>
          <w:sz w:val="16"/>
          <w:szCs w:val="16"/>
        </w:rPr>
        <w:t xml:space="preserve"> Mai multe informații sunt disponibile pe site-ul Consiliului UE: Infrastructura pentru combustibili </w:t>
      </w:r>
      <w:hyperlink r:id="rId1" w:history="1">
        <w:r>
          <w:rPr>
            <w:rStyle w:val="Hyperlink"/>
            <w:sz w:val="16"/>
            <w:szCs w:val="16"/>
          </w:rPr>
          <w:t xml:space="preserve">alternativi: Consiliul adoptă un nou act legislativ pentru mai multe stații de reîncărcare și de realimentare în întreaga </w:t>
        </w:r>
        <w:proofErr w:type="spellStart"/>
        <w:r>
          <w:rPr>
            <w:rStyle w:val="Hyperlink"/>
            <w:sz w:val="16"/>
            <w:szCs w:val="16"/>
          </w:rPr>
          <w:t>Europă</w:t>
        </w:r>
        <w:proofErr w:type="spellEnd"/>
        <w:r>
          <w:rPr>
            <w:rStyle w:val="Hyperlink"/>
            <w:sz w:val="16"/>
            <w:szCs w:val="16"/>
          </w:rPr>
          <w:t>,</w:t>
        </w:r>
      </w:hyperlink>
      <w:r>
        <w:rPr>
          <w:sz w:val="16"/>
          <w:szCs w:val="16"/>
        </w:rPr>
        <w:t xml:space="preserve"> 2023.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52AC7"/>
    <w:multiLevelType w:val="hybridMultilevel"/>
    <w:tmpl w:val="A2A87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7005E"/>
    <w:multiLevelType w:val="hybridMultilevel"/>
    <w:tmpl w:val="A372C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7F3545"/>
    <w:multiLevelType w:val="hybridMultilevel"/>
    <w:tmpl w:val="3752CCAA"/>
    <w:lvl w:ilvl="0" w:tplc="C6367872">
      <w:start w:val="2"/>
      <w:numFmt w:val="bullet"/>
      <w:lvlText w:val="-"/>
      <w:lvlJc w:val="left"/>
      <w:pPr>
        <w:ind w:left="644" w:hanging="360"/>
      </w:pPr>
      <w:rPr>
        <w:rFonts w:ascii="Times New Roman" w:eastAsiaTheme="minorHAnsi" w:hAnsi="Times New Roman" w:cs="Times New Roman"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 w15:restartNumberingAfterBreak="0">
    <w:nsid w:val="1ED20ABF"/>
    <w:multiLevelType w:val="multilevel"/>
    <w:tmpl w:val="FAF2A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2C3FE0"/>
    <w:multiLevelType w:val="multilevel"/>
    <w:tmpl w:val="4BF2E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0B03F5"/>
    <w:multiLevelType w:val="multilevel"/>
    <w:tmpl w:val="FFFAB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A44529"/>
    <w:multiLevelType w:val="multilevel"/>
    <w:tmpl w:val="10E0B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FE155E"/>
    <w:multiLevelType w:val="hybridMultilevel"/>
    <w:tmpl w:val="CC88F32E"/>
    <w:lvl w:ilvl="0" w:tplc="C6367872">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145D3B"/>
    <w:multiLevelType w:val="hybridMultilevel"/>
    <w:tmpl w:val="CDACF3B8"/>
    <w:lvl w:ilvl="0" w:tplc="C6367872">
      <w:start w:val="2"/>
      <w:numFmt w:val="bullet"/>
      <w:lvlText w:val="-"/>
      <w:lvlJc w:val="left"/>
      <w:pPr>
        <w:ind w:left="928" w:hanging="360"/>
      </w:pPr>
      <w:rPr>
        <w:rFonts w:ascii="Times New Roman" w:eastAsiaTheme="minorHAnsi" w:hAnsi="Times New Roman" w:cs="Times New Roman"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15:restartNumberingAfterBreak="0">
    <w:nsid w:val="4D5B5CF2"/>
    <w:multiLevelType w:val="hybridMultilevel"/>
    <w:tmpl w:val="0AE08F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FA18DA"/>
    <w:multiLevelType w:val="multilevel"/>
    <w:tmpl w:val="9A760D12"/>
    <w:lvl w:ilvl="0">
      <w:start w:val="1"/>
      <w:numFmt w:val="decimal"/>
      <w:lvlText w:val="%1."/>
      <w:lvlJc w:val="center"/>
      <w:pPr>
        <w:ind w:left="502" w:hanging="360"/>
      </w:pPr>
      <w:rPr>
        <w:rFonts w:hint="default"/>
        <w:b/>
        <w:bCs/>
        <w:i w:val="0"/>
        <w:iCs w:val="0"/>
        <w:color w:val="auto"/>
        <w:sz w:val="28"/>
        <w:szCs w:val="28"/>
      </w:rPr>
    </w:lvl>
    <w:lvl w:ilvl="1">
      <w:start w:val="1"/>
      <w:numFmt w:val="decimal"/>
      <w:isLgl/>
      <w:lvlText w:val="%1.%2."/>
      <w:lvlJc w:val="left"/>
      <w:pPr>
        <w:ind w:left="1571" w:hanging="720"/>
      </w:pPr>
      <w:rPr>
        <w:rFonts w:hint="default"/>
        <w:b w:val="0"/>
        <w:i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1" w15:restartNumberingAfterBreak="0">
    <w:nsid w:val="5BCA2C06"/>
    <w:multiLevelType w:val="multilevel"/>
    <w:tmpl w:val="5A504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950F3F"/>
    <w:multiLevelType w:val="multilevel"/>
    <w:tmpl w:val="0E9C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9B0B5D"/>
    <w:multiLevelType w:val="multilevel"/>
    <w:tmpl w:val="9A760D12"/>
    <w:lvl w:ilvl="0">
      <w:start w:val="1"/>
      <w:numFmt w:val="decimal"/>
      <w:lvlText w:val="%1."/>
      <w:lvlJc w:val="center"/>
      <w:pPr>
        <w:ind w:left="502" w:hanging="360"/>
      </w:pPr>
      <w:rPr>
        <w:rFonts w:hint="default"/>
        <w:b/>
        <w:bCs/>
        <w:i w:val="0"/>
        <w:iCs w:val="0"/>
        <w:color w:val="auto"/>
        <w:sz w:val="28"/>
        <w:szCs w:val="28"/>
      </w:rPr>
    </w:lvl>
    <w:lvl w:ilvl="1">
      <w:start w:val="1"/>
      <w:numFmt w:val="decimal"/>
      <w:isLgl/>
      <w:lvlText w:val="%1.%2."/>
      <w:lvlJc w:val="left"/>
      <w:pPr>
        <w:ind w:left="1571" w:hanging="720"/>
      </w:pPr>
      <w:rPr>
        <w:rFonts w:hint="default"/>
        <w:b w:val="0"/>
        <w:i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4" w15:restartNumberingAfterBreak="0">
    <w:nsid w:val="6F3A5FEA"/>
    <w:multiLevelType w:val="hybridMultilevel"/>
    <w:tmpl w:val="B9F8D0E6"/>
    <w:lvl w:ilvl="0" w:tplc="C6367872">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9B10BE"/>
    <w:multiLevelType w:val="multilevel"/>
    <w:tmpl w:val="EA6AA2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351D9B"/>
    <w:multiLevelType w:val="hybridMultilevel"/>
    <w:tmpl w:val="35C88392"/>
    <w:lvl w:ilvl="0" w:tplc="08090001">
      <w:start w:val="1"/>
      <w:numFmt w:val="bullet"/>
      <w:lvlText w:val=""/>
      <w:lvlJc w:val="left"/>
      <w:pPr>
        <w:ind w:left="502"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6"/>
  </w:num>
  <w:num w:numId="3">
    <w:abstractNumId w:val="0"/>
  </w:num>
  <w:num w:numId="4">
    <w:abstractNumId w:val="10"/>
  </w:num>
  <w:num w:numId="5">
    <w:abstractNumId w:val="13"/>
  </w:num>
  <w:num w:numId="6">
    <w:abstractNumId w:val="2"/>
  </w:num>
  <w:num w:numId="7">
    <w:abstractNumId w:val="8"/>
  </w:num>
  <w:num w:numId="8">
    <w:abstractNumId w:val="6"/>
  </w:num>
  <w:num w:numId="9">
    <w:abstractNumId w:val="14"/>
  </w:num>
  <w:num w:numId="10">
    <w:abstractNumId w:val="7"/>
  </w:num>
  <w:num w:numId="11">
    <w:abstractNumId w:val="4"/>
  </w:num>
  <w:num w:numId="12">
    <w:abstractNumId w:val="5"/>
  </w:num>
  <w:num w:numId="13">
    <w:abstractNumId w:val="15"/>
  </w:num>
  <w:num w:numId="14">
    <w:abstractNumId w:val="3"/>
  </w:num>
  <w:num w:numId="15">
    <w:abstractNumId w:val="9"/>
  </w:num>
  <w:num w:numId="16">
    <w:abstractNumId w:val="12"/>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C36"/>
    <w:rsid w:val="00036272"/>
    <w:rsid w:val="00043908"/>
    <w:rsid w:val="00057828"/>
    <w:rsid w:val="0008014C"/>
    <w:rsid w:val="000A34C2"/>
    <w:rsid w:val="000A6B80"/>
    <w:rsid w:val="000E3A26"/>
    <w:rsid w:val="000E71AA"/>
    <w:rsid w:val="00111A4C"/>
    <w:rsid w:val="0018334B"/>
    <w:rsid w:val="00194968"/>
    <w:rsid w:val="001B1009"/>
    <w:rsid w:val="00202CCC"/>
    <w:rsid w:val="00255741"/>
    <w:rsid w:val="0025662E"/>
    <w:rsid w:val="002F2E46"/>
    <w:rsid w:val="002F418C"/>
    <w:rsid w:val="0033420E"/>
    <w:rsid w:val="00417115"/>
    <w:rsid w:val="00433677"/>
    <w:rsid w:val="004431E2"/>
    <w:rsid w:val="00456E2A"/>
    <w:rsid w:val="004667DF"/>
    <w:rsid w:val="004A05BC"/>
    <w:rsid w:val="0050595B"/>
    <w:rsid w:val="005074A5"/>
    <w:rsid w:val="0053208B"/>
    <w:rsid w:val="005451E5"/>
    <w:rsid w:val="005B5DE5"/>
    <w:rsid w:val="005C7538"/>
    <w:rsid w:val="005F2D35"/>
    <w:rsid w:val="00650032"/>
    <w:rsid w:val="006565AC"/>
    <w:rsid w:val="00705AF2"/>
    <w:rsid w:val="00711C64"/>
    <w:rsid w:val="00713B39"/>
    <w:rsid w:val="007B0D6E"/>
    <w:rsid w:val="007B3672"/>
    <w:rsid w:val="007C3C58"/>
    <w:rsid w:val="007F57BB"/>
    <w:rsid w:val="00837EF4"/>
    <w:rsid w:val="00865FDF"/>
    <w:rsid w:val="00876638"/>
    <w:rsid w:val="00880A0B"/>
    <w:rsid w:val="00887963"/>
    <w:rsid w:val="008B5B1D"/>
    <w:rsid w:val="008F2C0E"/>
    <w:rsid w:val="00914672"/>
    <w:rsid w:val="00971336"/>
    <w:rsid w:val="009F3C36"/>
    <w:rsid w:val="009F52D7"/>
    <w:rsid w:val="00A3410E"/>
    <w:rsid w:val="00A35EA5"/>
    <w:rsid w:val="00AC0045"/>
    <w:rsid w:val="00AD123C"/>
    <w:rsid w:val="00AD5EF6"/>
    <w:rsid w:val="00B335D1"/>
    <w:rsid w:val="00B40A09"/>
    <w:rsid w:val="00B4517B"/>
    <w:rsid w:val="00B5677F"/>
    <w:rsid w:val="00BD34F7"/>
    <w:rsid w:val="00C13AD3"/>
    <w:rsid w:val="00C317D4"/>
    <w:rsid w:val="00C57C8F"/>
    <w:rsid w:val="00CE44CF"/>
    <w:rsid w:val="00D13C59"/>
    <w:rsid w:val="00D83474"/>
    <w:rsid w:val="00DA1197"/>
    <w:rsid w:val="00DC1F87"/>
    <w:rsid w:val="00DE34B6"/>
    <w:rsid w:val="00DE60F3"/>
    <w:rsid w:val="00E151C4"/>
    <w:rsid w:val="00E20EB2"/>
    <w:rsid w:val="00E51AE3"/>
    <w:rsid w:val="00E87FA7"/>
    <w:rsid w:val="00E91496"/>
    <w:rsid w:val="00F00233"/>
    <w:rsid w:val="00F01F94"/>
    <w:rsid w:val="00F25FDE"/>
    <w:rsid w:val="00F36C21"/>
    <w:rsid w:val="00F42A01"/>
    <w:rsid w:val="00F838AC"/>
    <w:rsid w:val="00F85787"/>
    <w:rsid w:val="00FD2403"/>
    <w:rsid w:val="00FF53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31A4F"/>
  <w15:chartTrackingRefBased/>
  <w15:docId w15:val="{AB072F80-CF02-45D5-B5D9-8BF45DD5B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paragraph" w:styleId="Heading1">
    <w:name w:val="heading 1"/>
    <w:basedOn w:val="Normal"/>
    <w:next w:val="Normal"/>
    <w:link w:val="Heading1Char"/>
    <w:uiPriority w:val="9"/>
    <w:qFormat/>
    <w:rsid w:val="009F3C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F3C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F3C3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F3C3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F3C3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F3C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3C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3C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3C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C36"/>
    <w:rPr>
      <w:rFonts w:asciiTheme="majorHAnsi" w:eastAsiaTheme="majorEastAsia" w:hAnsiTheme="majorHAnsi" w:cstheme="majorBidi"/>
      <w:color w:val="2F5496" w:themeColor="accent1" w:themeShade="BF"/>
      <w:sz w:val="40"/>
      <w:szCs w:val="40"/>
      <w:lang w:val="ro-RO"/>
    </w:rPr>
  </w:style>
  <w:style w:type="character" w:customStyle="1" w:styleId="Heading2Char">
    <w:name w:val="Heading 2 Char"/>
    <w:basedOn w:val="DefaultParagraphFont"/>
    <w:link w:val="Heading2"/>
    <w:uiPriority w:val="9"/>
    <w:semiHidden/>
    <w:rsid w:val="009F3C36"/>
    <w:rPr>
      <w:rFonts w:asciiTheme="majorHAnsi" w:eastAsiaTheme="majorEastAsia" w:hAnsiTheme="majorHAnsi" w:cstheme="majorBidi"/>
      <w:color w:val="2F5496" w:themeColor="accent1" w:themeShade="BF"/>
      <w:sz w:val="32"/>
      <w:szCs w:val="32"/>
      <w:lang w:val="ro-RO"/>
    </w:rPr>
  </w:style>
  <w:style w:type="character" w:customStyle="1" w:styleId="Heading3Char">
    <w:name w:val="Heading 3 Char"/>
    <w:basedOn w:val="DefaultParagraphFont"/>
    <w:link w:val="Heading3"/>
    <w:uiPriority w:val="9"/>
    <w:rsid w:val="009F3C36"/>
    <w:rPr>
      <w:rFonts w:eastAsiaTheme="majorEastAsia" w:cstheme="majorBidi"/>
      <w:color w:val="2F5496" w:themeColor="accent1" w:themeShade="BF"/>
      <w:sz w:val="28"/>
      <w:szCs w:val="28"/>
      <w:lang w:val="ro-RO"/>
    </w:rPr>
  </w:style>
  <w:style w:type="character" w:customStyle="1" w:styleId="Heading4Char">
    <w:name w:val="Heading 4 Char"/>
    <w:basedOn w:val="DefaultParagraphFont"/>
    <w:link w:val="Heading4"/>
    <w:uiPriority w:val="9"/>
    <w:semiHidden/>
    <w:rsid w:val="009F3C36"/>
    <w:rPr>
      <w:rFonts w:eastAsiaTheme="majorEastAsia" w:cstheme="majorBidi"/>
      <w:i/>
      <w:iCs/>
      <w:color w:val="2F5496" w:themeColor="accent1" w:themeShade="BF"/>
      <w:lang w:val="ro-RO"/>
    </w:rPr>
  </w:style>
  <w:style w:type="character" w:customStyle="1" w:styleId="Heading5Char">
    <w:name w:val="Heading 5 Char"/>
    <w:basedOn w:val="DefaultParagraphFont"/>
    <w:link w:val="Heading5"/>
    <w:uiPriority w:val="9"/>
    <w:semiHidden/>
    <w:rsid w:val="009F3C36"/>
    <w:rPr>
      <w:rFonts w:eastAsiaTheme="majorEastAsia" w:cstheme="majorBidi"/>
      <w:color w:val="2F5496" w:themeColor="accent1" w:themeShade="BF"/>
      <w:lang w:val="ro-RO"/>
    </w:rPr>
  </w:style>
  <w:style w:type="character" w:customStyle="1" w:styleId="Heading6Char">
    <w:name w:val="Heading 6 Char"/>
    <w:basedOn w:val="DefaultParagraphFont"/>
    <w:link w:val="Heading6"/>
    <w:uiPriority w:val="9"/>
    <w:semiHidden/>
    <w:rsid w:val="009F3C36"/>
    <w:rPr>
      <w:rFonts w:eastAsiaTheme="majorEastAsia" w:cstheme="majorBidi"/>
      <w:i/>
      <w:iCs/>
      <w:color w:val="595959" w:themeColor="text1" w:themeTint="A6"/>
      <w:lang w:val="ro-RO"/>
    </w:rPr>
  </w:style>
  <w:style w:type="character" w:customStyle="1" w:styleId="Heading7Char">
    <w:name w:val="Heading 7 Char"/>
    <w:basedOn w:val="DefaultParagraphFont"/>
    <w:link w:val="Heading7"/>
    <w:uiPriority w:val="9"/>
    <w:semiHidden/>
    <w:rsid w:val="009F3C36"/>
    <w:rPr>
      <w:rFonts w:eastAsiaTheme="majorEastAsia" w:cstheme="majorBidi"/>
      <w:color w:val="595959" w:themeColor="text1" w:themeTint="A6"/>
      <w:lang w:val="ro-RO"/>
    </w:rPr>
  </w:style>
  <w:style w:type="character" w:customStyle="1" w:styleId="Heading8Char">
    <w:name w:val="Heading 8 Char"/>
    <w:basedOn w:val="DefaultParagraphFont"/>
    <w:link w:val="Heading8"/>
    <w:uiPriority w:val="9"/>
    <w:semiHidden/>
    <w:rsid w:val="009F3C36"/>
    <w:rPr>
      <w:rFonts w:eastAsiaTheme="majorEastAsia" w:cstheme="majorBidi"/>
      <w:i/>
      <w:iCs/>
      <w:color w:val="272727" w:themeColor="text1" w:themeTint="D8"/>
      <w:lang w:val="ro-RO"/>
    </w:rPr>
  </w:style>
  <w:style w:type="character" w:customStyle="1" w:styleId="Heading9Char">
    <w:name w:val="Heading 9 Char"/>
    <w:basedOn w:val="DefaultParagraphFont"/>
    <w:link w:val="Heading9"/>
    <w:uiPriority w:val="9"/>
    <w:semiHidden/>
    <w:rsid w:val="009F3C36"/>
    <w:rPr>
      <w:rFonts w:eastAsiaTheme="majorEastAsia" w:cstheme="majorBidi"/>
      <w:color w:val="272727" w:themeColor="text1" w:themeTint="D8"/>
      <w:lang w:val="ro-RO"/>
    </w:rPr>
  </w:style>
  <w:style w:type="paragraph" w:styleId="Title">
    <w:name w:val="Title"/>
    <w:basedOn w:val="Normal"/>
    <w:next w:val="Normal"/>
    <w:link w:val="TitleChar"/>
    <w:uiPriority w:val="10"/>
    <w:qFormat/>
    <w:rsid w:val="009F3C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3C36"/>
    <w:rPr>
      <w:rFonts w:asciiTheme="majorHAnsi" w:eastAsiaTheme="majorEastAsia" w:hAnsiTheme="majorHAnsi" w:cstheme="majorBidi"/>
      <w:spacing w:val="-10"/>
      <w:kern w:val="28"/>
      <w:sz w:val="56"/>
      <w:szCs w:val="56"/>
      <w:lang w:val="ro-RO"/>
    </w:rPr>
  </w:style>
  <w:style w:type="paragraph" w:styleId="Subtitle">
    <w:name w:val="Subtitle"/>
    <w:basedOn w:val="Normal"/>
    <w:next w:val="Normal"/>
    <w:link w:val="SubtitleChar"/>
    <w:uiPriority w:val="11"/>
    <w:qFormat/>
    <w:rsid w:val="009F3C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3C36"/>
    <w:rPr>
      <w:rFonts w:eastAsiaTheme="majorEastAsia" w:cstheme="majorBidi"/>
      <w:color w:val="595959" w:themeColor="text1" w:themeTint="A6"/>
      <w:spacing w:val="15"/>
      <w:sz w:val="28"/>
      <w:szCs w:val="28"/>
      <w:lang w:val="ro-RO"/>
    </w:rPr>
  </w:style>
  <w:style w:type="paragraph" w:styleId="Quote">
    <w:name w:val="Quote"/>
    <w:basedOn w:val="Normal"/>
    <w:next w:val="Normal"/>
    <w:link w:val="QuoteChar"/>
    <w:uiPriority w:val="29"/>
    <w:qFormat/>
    <w:rsid w:val="009F3C36"/>
    <w:pPr>
      <w:spacing w:before="160"/>
      <w:jc w:val="center"/>
    </w:pPr>
    <w:rPr>
      <w:i/>
      <w:iCs/>
      <w:color w:val="404040" w:themeColor="text1" w:themeTint="BF"/>
    </w:rPr>
  </w:style>
  <w:style w:type="character" w:customStyle="1" w:styleId="QuoteChar">
    <w:name w:val="Quote Char"/>
    <w:basedOn w:val="DefaultParagraphFont"/>
    <w:link w:val="Quote"/>
    <w:uiPriority w:val="29"/>
    <w:rsid w:val="009F3C36"/>
    <w:rPr>
      <w:i/>
      <w:iCs/>
      <w:color w:val="404040" w:themeColor="text1" w:themeTint="BF"/>
      <w:lang w:val="ro-RO"/>
    </w:rPr>
  </w:style>
  <w:style w:type="paragraph" w:styleId="ListParagraph">
    <w:name w:val="List Paragraph"/>
    <w:aliases w:val="Table of contents numbered,List Paragraph in table,PDP DOCUMENT SUBTITLE,List Paragraph1,List Paragraph 1,Bullets,List Paragraph (numbered (a)),Bullet Points,Liste Paragraf,Paragraphe de liste PBLH,Graph &amp; Table tite,Titre1,Listenabsatz1"/>
    <w:basedOn w:val="Normal"/>
    <w:link w:val="ListParagraphChar"/>
    <w:uiPriority w:val="34"/>
    <w:qFormat/>
    <w:rsid w:val="009F3C36"/>
    <w:pPr>
      <w:ind w:left="720"/>
      <w:contextualSpacing/>
    </w:pPr>
  </w:style>
  <w:style w:type="character" w:styleId="IntenseEmphasis">
    <w:name w:val="Intense Emphasis"/>
    <w:basedOn w:val="DefaultParagraphFont"/>
    <w:uiPriority w:val="21"/>
    <w:qFormat/>
    <w:rsid w:val="009F3C36"/>
    <w:rPr>
      <w:i/>
      <w:iCs/>
      <w:color w:val="2F5496" w:themeColor="accent1" w:themeShade="BF"/>
    </w:rPr>
  </w:style>
  <w:style w:type="paragraph" w:styleId="IntenseQuote">
    <w:name w:val="Intense Quote"/>
    <w:basedOn w:val="Normal"/>
    <w:next w:val="Normal"/>
    <w:link w:val="IntenseQuoteChar"/>
    <w:uiPriority w:val="30"/>
    <w:qFormat/>
    <w:rsid w:val="009F3C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F3C36"/>
    <w:rPr>
      <w:i/>
      <w:iCs/>
      <w:color w:val="2F5496" w:themeColor="accent1" w:themeShade="BF"/>
      <w:lang w:val="ro-RO"/>
    </w:rPr>
  </w:style>
  <w:style w:type="character" w:styleId="IntenseReference">
    <w:name w:val="Intense Reference"/>
    <w:basedOn w:val="DefaultParagraphFont"/>
    <w:uiPriority w:val="32"/>
    <w:qFormat/>
    <w:rsid w:val="009F3C36"/>
    <w:rPr>
      <w:b/>
      <w:bCs/>
      <w:smallCaps/>
      <w:color w:val="2F5496" w:themeColor="accent1" w:themeShade="BF"/>
      <w:spacing w:val="5"/>
    </w:rPr>
  </w:style>
  <w:style w:type="character" w:styleId="Hyperlink">
    <w:name w:val="Hyperlink"/>
    <w:basedOn w:val="DefaultParagraphFont"/>
    <w:uiPriority w:val="99"/>
    <w:unhideWhenUsed/>
    <w:rsid w:val="0053208B"/>
    <w:rPr>
      <w:color w:val="0563C1" w:themeColor="hyperlink"/>
      <w:u w:val="single"/>
    </w:rPr>
  </w:style>
  <w:style w:type="character" w:customStyle="1" w:styleId="UnresolvedMention1">
    <w:name w:val="Unresolved Mention1"/>
    <w:basedOn w:val="DefaultParagraphFont"/>
    <w:uiPriority w:val="99"/>
    <w:semiHidden/>
    <w:unhideWhenUsed/>
    <w:rsid w:val="0053208B"/>
    <w:rPr>
      <w:color w:val="605E5C"/>
      <w:shd w:val="clear" w:color="auto" w:fill="E1DFDD"/>
    </w:rPr>
  </w:style>
  <w:style w:type="character" w:customStyle="1" w:styleId="ListParagraphChar">
    <w:name w:val="List Paragraph Char"/>
    <w:aliases w:val="Table of contents numbered Char,List Paragraph in table Char,PDP DOCUMENT SUBTITLE Char,List Paragraph1 Char,List Paragraph 1 Char,Bullets Char,List Paragraph (numbered (a)) Char,Bullet Points Char,Liste Paragraf Char,Titre1 Char"/>
    <w:link w:val="ListParagraph"/>
    <w:uiPriority w:val="34"/>
    <w:qFormat/>
    <w:locked/>
    <w:rsid w:val="00F42A01"/>
    <w:rPr>
      <w:lang w:val="ro-RO"/>
    </w:rPr>
  </w:style>
  <w:style w:type="paragraph" w:styleId="NormalWeb">
    <w:name w:val="Normal (Web)"/>
    <w:basedOn w:val="Normal"/>
    <w:uiPriority w:val="99"/>
    <w:semiHidden/>
    <w:unhideWhenUsed/>
    <w:rsid w:val="00255741"/>
    <w:rPr>
      <w:rFonts w:ascii="Times New Roman" w:hAnsi="Times New Roman" w:cs="Times New Roman"/>
      <w:sz w:val="24"/>
      <w:szCs w:val="24"/>
    </w:rPr>
  </w:style>
  <w:style w:type="character" w:styleId="FootnoteReference">
    <w:name w:val="footnote reference"/>
    <w:aliases w:val="Footnote symbol,Appel note de bas de p,SUPERS,Nota,(NECG) Footnote Reference,Voetnootverwijzing,Footnote Reference Superscript,BVI fnr,Lábjegyzet-hivatkozás,L?bjegyzet-hivatkoz?s,Char1 Char Char Char Char,ftref,Footnotes refss"/>
    <w:basedOn w:val="DefaultParagraphFont"/>
    <w:uiPriority w:val="99"/>
    <w:unhideWhenUsed/>
    <w:qFormat/>
    <w:rsid w:val="00F01F94"/>
    <w:rPr>
      <w:vertAlign w:val="superscript"/>
    </w:rPr>
  </w:style>
  <w:style w:type="paragraph" w:styleId="FootnoteText">
    <w:name w:val="footnote text"/>
    <w:aliases w:val="FOOTNOTES,fn,single space,footnote text,Testo nota a piè di pagina Carattere,Nbpage Moens,Fußnote,fn Char1,ADB Char1,single space Char,footnote text Char Char,Footnote Text Char Char,fn Char Char,ADB Char Char,ft"/>
    <w:basedOn w:val="Normal"/>
    <w:link w:val="FootnoteTextChar"/>
    <w:uiPriority w:val="99"/>
    <w:unhideWhenUsed/>
    <w:qFormat/>
    <w:rsid w:val="00F01F94"/>
    <w:pPr>
      <w:spacing w:after="0" w:line="240" w:lineRule="auto"/>
      <w:jc w:val="both"/>
    </w:pPr>
    <w:rPr>
      <w:kern w:val="0"/>
      <w:sz w:val="20"/>
      <w:szCs w:val="20"/>
      <w:lang w:val="ro"/>
      <w14:ligatures w14:val="none"/>
    </w:rPr>
  </w:style>
  <w:style w:type="character" w:customStyle="1" w:styleId="FootnoteTextChar">
    <w:name w:val="Footnote Text Char"/>
    <w:aliases w:val="FOOTNOTES Char,fn Char,single space Char1,footnote text Char,Testo nota a piè di pagina Carattere Char,Nbpage Moens Char,Fußnote Char,fn Char1 Char,ADB Char1 Char,single space Char Char,footnote text Char Char Char,fn Char Char Char"/>
    <w:basedOn w:val="DefaultParagraphFont"/>
    <w:link w:val="FootnoteText"/>
    <w:uiPriority w:val="99"/>
    <w:rsid w:val="00F01F94"/>
    <w:rPr>
      <w:kern w:val="0"/>
      <w:sz w:val="20"/>
      <w:szCs w:val="20"/>
      <w:lang w:val="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iela.olaru@midr.gov.md" TargetMode="External"/><Relationship Id="rId3" Type="http://schemas.openxmlformats.org/officeDocument/2006/relationships/settings" Target="settings.xml"/><Relationship Id="rId7" Type="http://schemas.openxmlformats.org/officeDocument/2006/relationships/hyperlink" Target="mailto:secretariat@mid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consilium.europa.eu/en/press/press-releases/2023/07/25/alternative-fuels-infrastructure-council-adopts-new-law-for-more-recharging-and-refuelling-stations-across-euro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7745</Words>
  <Characters>44151</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MIDR</dc:creator>
  <cp:keywords/>
  <dc:description/>
  <cp:lastModifiedBy>Daniela Olaru</cp:lastModifiedBy>
  <cp:revision>2</cp:revision>
  <dcterms:created xsi:type="dcterms:W3CDTF">2026-04-27T11:15:00Z</dcterms:created>
  <dcterms:modified xsi:type="dcterms:W3CDTF">2026-04-27T11:15:00Z</dcterms:modified>
</cp:coreProperties>
</file>