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7460A" w14:textId="77777777" w:rsidR="00D80DFA" w:rsidRDefault="00000000" w:rsidP="00DE39A2">
      <w:pPr>
        <w:keepNext/>
        <w:spacing w:after="120"/>
        <w:jc w:val="center"/>
        <w:rPr>
          <w:b/>
        </w:rPr>
      </w:pPr>
      <w:r>
        <w:rPr>
          <w:b/>
        </w:rPr>
        <w:t>Determinarea necesității de efectuare a evaluării strategice de mediu (evaluarea prealabilă) a Programului de implementare, pentru anii 2026–2030, a Strategiei de mobilitate 2030, în conformitate cu art. 5 alin. (2) din Legea nr. 11/2017 privind evaluarea strategică de mediu</w:t>
      </w:r>
    </w:p>
    <w:p w14:paraId="415F36C7" w14:textId="77777777" w:rsidR="00DD1E3A" w:rsidRDefault="00DD1E3A" w:rsidP="00DE39A2">
      <w:pPr>
        <w:keepNext/>
        <w:spacing w:after="120"/>
        <w:jc w:val="center"/>
      </w:pPr>
    </w:p>
    <w:p w14:paraId="50A6DAF5" w14:textId="309BDC94" w:rsidR="00DE39A2" w:rsidRPr="00DE39A2" w:rsidRDefault="00000000" w:rsidP="00DE39A2">
      <w:pPr>
        <w:keepNext/>
        <w:spacing w:before="120" w:line="276" w:lineRule="auto"/>
        <w:jc w:val="both"/>
        <w:rPr>
          <w:b/>
        </w:rPr>
      </w:pPr>
      <w:r w:rsidRPr="002160C9">
        <w:rPr>
          <w:b/>
          <w:highlight w:val="lightGray"/>
        </w:rPr>
        <w:t>1. Informații despre inițiator:</w:t>
      </w:r>
    </w:p>
    <w:p w14:paraId="3145654F" w14:textId="0712B13F" w:rsidR="00DE39A2" w:rsidRPr="00DE39A2" w:rsidRDefault="00DE39A2" w:rsidP="00DE39A2">
      <w:pPr>
        <w:pStyle w:val="ListParagraph"/>
        <w:keepNext/>
        <w:numPr>
          <w:ilvl w:val="1"/>
          <w:numId w:val="15"/>
        </w:numPr>
        <w:spacing w:line="276" w:lineRule="auto"/>
        <w:ind w:left="567"/>
        <w:jc w:val="both"/>
        <w:rPr>
          <w:b/>
          <w:i/>
        </w:rPr>
      </w:pPr>
      <w:r w:rsidRPr="00DE39A2">
        <w:t> </w:t>
      </w:r>
      <w:r w:rsidRPr="00DE39A2">
        <w:rPr>
          <w:b/>
          <w:i/>
        </w:rPr>
        <w:t>denumirea şi adresa instituției</w:t>
      </w:r>
    </w:p>
    <w:p w14:paraId="571D0CCC" w14:textId="426ED746" w:rsidR="00D80DFA" w:rsidRDefault="00000000" w:rsidP="00DE39A2">
      <w:pPr>
        <w:spacing w:line="276" w:lineRule="auto"/>
        <w:jc w:val="both"/>
      </w:pPr>
      <w:r>
        <w:t>Ministerul Infrastructurii și Dezvoltării Regionale</w:t>
      </w:r>
    </w:p>
    <w:p w14:paraId="1080D4FD" w14:textId="77777777" w:rsidR="00D80DFA" w:rsidRDefault="00000000" w:rsidP="00DE39A2">
      <w:pPr>
        <w:spacing w:line="276" w:lineRule="auto"/>
        <w:jc w:val="both"/>
      </w:pPr>
      <w:r>
        <w:t>Republica Moldova, Chișinău, MD-2012, Piața Marii Adunări Naționale nr. 1,</w:t>
      </w:r>
    </w:p>
    <w:p w14:paraId="3977B072" w14:textId="2413B8B0" w:rsidR="00D80DFA" w:rsidRDefault="00000000" w:rsidP="00DE39A2">
      <w:pPr>
        <w:spacing w:line="276" w:lineRule="auto"/>
        <w:jc w:val="both"/>
      </w:pPr>
      <w:r>
        <w:t xml:space="preserve">tel. 022 25 05 93; e-mail: </w:t>
      </w:r>
      <w:hyperlink r:id="rId5" w:history="1">
        <w:r w:rsidR="002160C9" w:rsidRPr="007129B6">
          <w:rPr>
            <w:rStyle w:val="Hyperlink"/>
          </w:rPr>
          <w:t>secretariat@midr.gov.md</w:t>
        </w:r>
      </w:hyperlink>
    </w:p>
    <w:p w14:paraId="2F622FAD" w14:textId="77777777" w:rsidR="002160C9" w:rsidRPr="002160C9" w:rsidRDefault="002160C9" w:rsidP="00DE39A2">
      <w:pPr>
        <w:spacing w:line="276" w:lineRule="auto"/>
        <w:jc w:val="both"/>
        <w:rPr>
          <w:sz w:val="12"/>
          <w:szCs w:val="12"/>
        </w:rPr>
      </w:pPr>
    </w:p>
    <w:p w14:paraId="3FB8EAA4" w14:textId="0AEE8BC2" w:rsidR="00D80DFA" w:rsidRDefault="00000000" w:rsidP="00DE39A2">
      <w:pPr>
        <w:pStyle w:val="ListParagraph"/>
        <w:keepNext/>
        <w:numPr>
          <w:ilvl w:val="1"/>
          <w:numId w:val="15"/>
        </w:numPr>
        <w:spacing w:line="276" w:lineRule="auto"/>
        <w:ind w:left="567"/>
        <w:jc w:val="both"/>
      </w:pPr>
      <w:r w:rsidRPr="002160C9">
        <w:rPr>
          <w:b/>
          <w:i/>
        </w:rPr>
        <w:t>numele, prenumele, adresa și datele de contact ale reprezentantului autorizat de inițiator;</w:t>
      </w:r>
    </w:p>
    <w:p w14:paraId="3EEDCC7E" w14:textId="77777777" w:rsidR="004B5377" w:rsidRDefault="004B5377" w:rsidP="004B5377">
      <w:pPr>
        <w:spacing w:line="276" w:lineRule="auto"/>
        <w:jc w:val="both"/>
      </w:pPr>
      <w:r>
        <w:t>Radu Rogovei, șef al Direcției politici în domeniul dezvoltării drumurilor</w:t>
      </w:r>
    </w:p>
    <w:p w14:paraId="5271F169" w14:textId="5D38CC01" w:rsidR="002160C9" w:rsidRDefault="004B5377" w:rsidP="004B5377">
      <w:pPr>
        <w:spacing w:line="276" w:lineRule="auto"/>
        <w:jc w:val="both"/>
      </w:pPr>
      <w:r>
        <w:t xml:space="preserve">tel. 022 250 695; email: </w:t>
      </w:r>
      <w:hyperlink r:id="rId6" w:history="1">
        <w:r w:rsidRPr="00EC6010">
          <w:rPr>
            <w:rStyle w:val="Hyperlink"/>
          </w:rPr>
          <w:t>radu.rogovei@midr.gov.md</w:t>
        </w:r>
      </w:hyperlink>
    </w:p>
    <w:p w14:paraId="0D42FEFD" w14:textId="77777777" w:rsidR="004B5377" w:rsidRDefault="004B5377" w:rsidP="004B5377">
      <w:pPr>
        <w:spacing w:line="276" w:lineRule="auto"/>
        <w:jc w:val="both"/>
      </w:pPr>
    </w:p>
    <w:p w14:paraId="183599DB" w14:textId="77777777" w:rsidR="00D80DFA" w:rsidRDefault="00000000" w:rsidP="00DE39A2">
      <w:pPr>
        <w:keepNext/>
        <w:spacing w:before="120" w:line="276" w:lineRule="auto"/>
        <w:jc w:val="both"/>
      </w:pPr>
      <w:r w:rsidRPr="002160C9">
        <w:rPr>
          <w:b/>
          <w:highlight w:val="lightGray"/>
        </w:rPr>
        <w:t>2. Informații privind documentul de politici sau planificare:</w:t>
      </w:r>
    </w:p>
    <w:p w14:paraId="5B5C19F5" w14:textId="0E9585F4" w:rsidR="00D80DFA" w:rsidRDefault="002160C9" w:rsidP="00DE39A2">
      <w:pPr>
        <w:pStyle w:val="ListParagraph"/>
        <w:keepNext/>
        <w:numPr>
          <w:ilvl w:val="1"/>
          <w:numId w:val="17"/>
        </w:numPr>
        <w:spacing w:line="276" w:lineRule="auto"/>
        <w:jc w:val="both"/>
      </w:pPr>
      <w:r>
        <w:rPr>
          <w:b/>
          <w:i/>
        </w:rPr>
        <w:t xml:space="preserve"> </w:t>
      </w:r>
      <w:r w:rsidRPr="002160C9">
        <w:rPr>
          <w:b/>
          <w:i/>
        </w:rPr>
        <w:t>denumirea documentului de politici sau planificare</w:t>
      </w:r>
    </w:p>
    <w:p w14:paraId="775CBD11" w14:textId="77777777" w:rsidR="00D80DFA" w:rsidRDefault="00000000" w:rsidP="00DE39A2">
      <w:pPr>
        <w:spacing w:line="276" w:lineRule="auto"/>
        <w:jc w:val="both"/>
      </w:pPr>
      <w:r>
        <w:t>Programul de implementare, pentru anii 2026–2030, a Strategiei de mobilitate 2030</w:t>
      </w:r>
    </w:p>
    <w:p w14:paraId="09B05EAF" w14:textId="77777777" w:rsidR="00DD1E3A" w:rsidRDefault="00DD1E3A" w:rsidP="00DE39A2">
      <w:pPr>
        <w:spacing w:line="276" w:lineRule="auto"/>
        <w:jc w:val="both"/>
      </w:pPr>
    </w:p>
    <w:p w14:paraId="3BCE390D" w14:textId="19408D8E" w:rsidR="00D80DFA" w:rsidRDefault="002160C9" w:rsidP="00DE39A2">
      <w:pPr>
        <w:pStyle w:val="ListParagraph"/>
        <w:keepNext/>
        <w:numPr>
          <w:ilvl w:val="1"/>
          <w:numId w:val="17"/>
        </w:numPr>
        <w:spacing w:line="276" w:lineRule="auto"/>
        <w:jc w:val="both"/>
      </w:pPr>
      <w:r>
        <w:rPr>
          <w:b/>
          <w:i/>
        </w:rPr>
        <w:t xml:space="preserve"> fundamentarea necesității de elaborare a documentului de politici sau planificare</w:t>
      </w:r>
    </w:p>
    <w:p w14:paraId="716F7592" w14:textId="303B42AD" w:rsidR="00D80DFA" w:rsidRDefault="00000000" w:rsidP="00DE39A2">
      <w:pPr>
        <w:spacing w:line="276" w:lineRule="auto"/>
        <w:ind w:firstLine="360"/>
        <w:jc w:val="both"/>
      </w:pPr>
      <w:r>
        <w:t xml:space="preserve">Programul de implementare, pentru anii 2026–2030, a Strategiei de mobilitate 2030 este elaborat în vederea instituirii unui cadru operațional unic, coerent și fundamentat financiar pentru realizarea obiectivelor și direcțiilor prioritare stabilite prin Strategia de mobilitate 2030, aprobată prin Hotărârea Guvernului nr. 589/2024. Programul va transpune cele </w:t>
      </w:r>
      <w:r w:rsidR="00DD1E3A">
        <w:t>7</w:t>
      </w:r>
      <w:r>
        <w:t xml:space="preserve"> obiective generale ale Strategiei în acțiuni concrete, măsurabile și realizabile, cu indicarea rezultatelor preconizate, indicatorilor de monitorizare, responsabilităților instituționale, termenelor, costurilor estimate și surselor de finanțare.</w:t>
      </w:r>
    </w:p>
    <w:p w14:paraId="5BFE57AD" w14:textId="77777777" w:rsidR="00D80DFA" w:rsidRDefault="00000000" w:rsidP="00DE39A2">
      <w:pPr>
        <w:spacing w:line="276" w:lineRule="auto"/>
        <w:ind w:firstLine="360"/>
        <w:jc w:val="both"/>
      </w:pPr>
      <w:r>
        <w:t>Necesitatea elaborării Programului este determinată de evoluțiile recente ale cererii de mobilitate și ale fluxurilor de mărfuri, care exercită presiuni suplimentare asupra infrastructurii și serviciilor de transport. În perioada 2023–2025, numărul total al pasagerilor transportați a crescut de la 288,8 milioane la 356,8 milioane, iar volumul mărfurilor transportate a crescut de la 45,1 milioane de tone la 51,1 milioane de tone. Creșterea mobilității populației și a activității economice impune modernizarea infrastructurii, sporirea capacității serviciilor și o mai bună coordonare a investițiilor.</w:t>
      </w:r>
    </w:p>
    <w:p w14:paraId="47766894" w14:textId="77777777" w:rsidR="00D80DFA" w:rsidRDefault="00000000" w:rsidP="00DE39A2">
      <w:pPr>
        <w:spacing w:line="276" w:lineRule="auto"/>
        <w:ind w:firstLine="360"/>
        <w:jc w:val="both"/>
      </w:pPr>
      <w:r>
        <w:t>Sistemul național de transport este caracterizat de un dezechilibru modal pronunțat. Transportul rutier și transportul public urban cumulează peste 99% din numărul total al pasagerilor transportați, iar transportul rutier concentrează aproximativ 94,8% din volumul mărfurilor. Această dependență contribuie la congestionarea zonelor urbane și a principalelor coridoare, uzura accelerată a infrastructurii, consumul ridicat de combustibili, emisiile de gaze cu efect de seră, poluarea aerului și poluarea fonică.</w:t>
      </w:r>
    </w:p>
    <w:p w14:paraId="2496E2B7" w14:textId="77777777" w:rsidR="00D80DFA" w:rsidRDefault="00000000" w:rsidP="00DE39A2">
      <w:pPr>
        <w:spacing w:line="276" w:lineRule="auto"/>
        <w:ind w:firstLine="360"/>
        <w:jc w:val="both"/>
      </w:pPr>
      <w:r>
        <w:t>În același timp, transportul feroviar de pasageri și mărfuri are o pondere redusă și o competitivitate limitată, determinate de degradarea infrastructurii, vitezele comerciale reduse, uzura materialului rulant și capacitățile operaționale și financiare insuficiente. Transportul pe căi navigabile interioare rămâne slab valorificat, iar conexiunile intermodale și infrastructura logistică sunt insuficient dezvoltate. Aceste deficiențe limitează diversificarea modurilor de transport, eficiența lanțurilor de aprovizionare și transferul fluxurilor către moduri cu impact potențial mai redus asupra mediului.</w:t>
      </w:r>
    </w:p>
    <w:p w14:paraId="4B843E01" w14:textId="77777777" w:rsidR="00D80DFA" w:rsidRDefault="00000000" w:rsidP="00DE39A2">
      <w:pPr>
        <w:spacing w:line="276" w:lineRule="auto"/>
        <w:ind w:firstLine="360"/>
        <w:jc w:val="both"/>
      </w:pPr>
      <w:r>
        <w:t xml:space="preserve">Starea unei părți importante a rețelei de drumuri naționale rămâne necorespunzătoare. În anul 2025, aproximativ 46,01% din drumurile naționale erau clasificate în stare rea sau foarte rea. </w:t>
      </w:r>
      <w:r>
        <w:lastRenderedPageBreak/>
        <w:t>Problemele sunt amplificate de insuficiența lucrărilor de întreținere periodică, lipsa unui sistem deplin operațional de management al activelor rutiere, predictibilitatea redusă a finanțării și capacitatea insuficientă de pregătire și implementare a proiectelor.</w:t>
      </w:r>
    </w:p>
    <w:p w14:paraId="2B4B76B2" w14:textId="77777777" w:rsidR="00D80DFA" w:rsidRDefault="00000000" w:rsidP="00DE39A2">
      <w:pPr>
        <w:spacing w:line="276" w:lineRule="auto"/>
        <w:ind w:firstLine="360"/>
        <w:jc w:val="both"/>
      </w:pPr>
      <w:r>
        <w:t>În domeniul siguranței rutiere, nivelul riscului rămâne ridicat. În anul 2025 au fost înregistrate 2 224 de accidente rutiere și 2 593 de persoane traumatizate. Persistă deficiențe privind siguranța infrastructurii, managementul vitezei, organizarea traficului, eliminarea sectoarelor periculoase și protecția utilizatorilor vulnerabili. Totodată, dezvoltarea accelerată a transportului aerian și intensificarea fluxurilor de mărfuri generează necesități suplimentare de modernizare a aeroportului, punctelor de trecere a frontierei și infrastructurii logistice.</w:t>
      </w:r>
    </w:p>
    <w:p w14:paraId="09154556" w14:textId="77777777" w:rsidR="00D80DFA" w:rsidRDefault="00000000" w:rsidP="00DE39A2">
      <w:pPr>
        <w:spacing w:line="276" w:lineRule="auto"/>
        <w:ind w:firstLine="360"/>
        <w:jc w:val="both"/>
      </w:pPr>
      <w:r>
        <w:t>Infrastructura de transport este expusă riscurilor generate de schimbările climatice și de fenomenele meteorologice extreme. Prin urmare, Programul trebuie să integreze măsuri de adaptare și de sporire a rezilienței infrastructurii în procesele de planificare, proiectare, construcție, întreținere și modernizare, concomitent cu reducerea impactului transporturilor asupra mediului și sănătății populației.</w:t>
      </w:r>
    </w:p>
    <w:p w14:paraId="1011B057" w14:textId="207260D9" w:rsidR="00D80DFA" w:rsidRDefault="00000000" w:rsidP="00DE39A2">
      <w:pPr>
        <w:spacing w:line="276" w:lineRule="auto"/>
        <w:ind w:firstLine="360"/>
        <w:jc w:val="both"/>
      </w:pPr>
      <w:r>
        <w:t xml:space="preserve">Elaborarea Programului este prevăzută în Programul național de aderare a Republicii Moldova la Uniunea Europeană pentru anii 2025–2029 și va contribui la îndeplinirea angajamentelor aferente capitolului 21 „Rețele transeuropene”, din cadrul Clusterului 4 „Agenda verde și conectivitate durabilă”. </w:t>
      </w:r>
    </w:p>
    <w:p w14:paraId="01EAF9A8" w14:textId="77777777" w:rsidR="00B941EA" w:rsidRDefault="00B941EA" w:rsidP="00DE39A2">
      <w:pPr>
        <w:spacing w:line="276" w:lineRule="auto"/>
        <w:ind w:firstLine="360"/>
        <w:jc w:val="both"/>
      </w:pPr>
      <w:r>
        <w:t>Totodată, Programul va contribui la realizarea Obiectivelor de Dezvoltare Durabilă asumate de Republica Moldova și reflectate în cadrul național de monitorizare a implementării Agendei de Dezvoltare Durabilă 2030, aprobat prin Hotărârea Guvernului nr. 953/2022, în special:</w:t>
      </w:r>
    </w:p>
    <w:p w14:paraId="2E78471F" w14:textId="77777777" w:rsidR="00B941EA" w:rsidRDefault="00B941EA" w:rsidP="00DE39A2">
      <w:pPr>
        <w:spacing w:line="276" w:lineRule="auto"/>
        <w:ind w:firstLine="426"/>
        <w:jc w:val="both"/>
      </w:pPr>
      <w:r>
        <w:t>•</w:t>
      </w:r>
      <w:r>
        <w:tab/>
        <w:t>ODD 9 – Industrie, inovație și infrastructură, ținta 9.1, prin dezvoltarea unei infrastructuri de transport de calitate, fiabile, durabile, reziliente și sigure, care să susțină dezvoltarea economică și creșterea bunăstării populației, cu asigurarea unui acces larg și echitabil;</w:t>
      </w:r>
    </w:p>
    <w:p w14:paraId="574D46BB" w14:textId="77777777" w:rsidR="00B941EA" w:rsidRDefault="00B941EA" w:rsidP="00DE39A2">
      <w:pPr>
        <w:spacing w:line="276" w:lineRule="auto"/>
        <w:ind w:firstLine="426"/>
        <w:jc w:val="both"/>
      </w:pPr>
      <w:r>
        <w:t>•</w:t>
      </w:r>
      <w:r>
        <w:tab/>
        <w:t>ODD 11 – Orașe și comunități durabile, ținta 11.2, prin asigurarea accesului la sisteme de transport sigure, echitabile, accesibile și durabile pentru toți, îmbunătățirea siguranței rutiere și dezvoltarea serviciilor de transport public;</w:t>
      </w:r>
    </w:p>
    <w:p w14:paraId="7C954FF2" w14:textId="4A9F55F1" w:rsidR="00B941EA" w:rsidRDefault="00B941EA" w:rsidP="00DE39A2">
      <w:pPr>
        <w:spacing w:line="276" w:lineRule="auto"/>
        <w:ind w:firstLine="426"/>
        <w:jc w:val="both"/>
      </w:pPr>
      <w:r>
        <w:t>•</w:t>
      </w:r>
      <w:r>
        <w:tab/>
        <w:t>ODD 13 – Acțiune climatică, ținta 13.2, prin integrarea măsurilor de atenuare și adaptare la schimbările climatice în politicile, proiectele și procesele de planificare din domeniul transporturilor.</w:t>
      </w:r>
    </w:p>
    <w:p w14:paraId="11A6A0A5" w14:textId="77777777" w:rsidR="00D80DFA" w:rsidRDefault="00000000" w:rsidP="00DE39A2">
      <w:pPr>
        <w:spacing w:line="276" w:lineRule="auto"/>
        <w:ind w:firstLine="426"/>
        <w:jc w:val="both"/>
      </w:pPr>
      <w:r>
        <w:t>În lipsa Programului, măsurile de reformă și proiectele investiționale din sectorul transporturilor riscă să fie implementate fragmentat, fără o corelare suficientă între prioritățile strategice, efectele asupra mediului, capacitățile instituționale, sursele de finanțare și rezultatele urmărite. Programul este necesar pentru prioritizarea transparentă a intervențiilor și integrarea sistematică a considerentelor de mediu și climă în deciziile de investiții.</w:t>
      </w:r>
    </w:p>
    <w:p w14:paraId="31D5FE7A" w14:textId="77777777" w:rsidR="00305DED" w:rsidRPr="00305DED" w:rsidRDefault="00305DED" w:rsidP="00DE39A2">
      <w:pPr>
        <w:spacing w:line="276" w:lineRule="auto"/>
        <w:ind w:firstLine="709"/>
        <w:jc w:val="both"/>
        <w:rPr>
          <w:sz w:val="12"/>
          <w:szCs w:val="12"/>
        </w:rPr>
      </w:pPr>
    </w:p>
    <w:p w14:paraId="406DA5C5" w14:textId="173D0068" w:rsidR="00D80DFA" w:rsidRDefault="00000000" w:rsidP="00DE39A2">
      <w:pPr>
        <w:pStyle w:val="ListParagraph"/>
        <w:keepNext/>
        <w:numPr>
          <w:ilvl w:val="1"/>
          <w:numId w:val="17"/>
        </w:numPr>
        <w:spacing w:line="276" w:lineRule="auto"/>
        <w:jc w:val="both"/>
      </w:pPr>
      <w:r w:rsidRPr="002160C9">
        <w:rPr>
          <w:b/>
          <w:i/>
        </w:rPr>
        <w:t>principalele aspecte de protecție a mediului, incluse în proiectul documentului de politici sau planificare</w:t>
      </w:r>
    </w:p>
    <w:p w14:paraId="497D4983" w14:textId="252F7FC3" w:rsidR="00D80DFA" w:rsidRDefault="00000000" w:rsidP="00DE39A2">
      <w:pPr>
        <w:spacing w:line="276" w:lineRule="auto"/>
        <w:ind w:firstLine="360"/>
        <w:jc w:val="both"/>
      </w:pPr>
      <w:r>
        <w:t xml:space="preserve">La etapa elaborării, Programul va integra </w:t>
      </w:r>
      <w:r w:rsidR="002160C9">
        <w:t xml:space="preserve">aspecte privind </w:t>
      </w:r>
      <w:r>
        <w:t>protecția mediului și adaptarea la schimbările climatice ca elemente transversale ale planificării și prioritizării intervențiilor. Acțiunile și proiectele vor fi analizate inclusiv prin prisma contribuției la reducerea emisiilor, eficiența utilizării resurselor, reziliența infrastructurii și prevenirea afectării componentelor de mediu.</w:t>
      </w:r>
    </w:p>
    <w:p w14:paraId="667A0359" w14:textId="00E6EC8E" w:rsidR="00D80DFA" w:rsidRDefault="00000000" w:rsidP="00DE39A2">
      <w:pPr>
        <w:spacing w:line="276" w:lineRule="auto"/>
        <w:ind w:firstLine="360"/>
        <w:jc w:val="both"/>
      </w:pPr>
      <w:r>
        <w:t xml:space="preserve">Un obiectiv important îl </w:t>
      </w:r>
      <w:r w:rsidR="00096A1B">
        <w:t xml:space="preserve">va </w:t>
      </w:r>
      <w:r>
        <w:t xml:space="preserve">constitui reducerea dependenței excesive de transportul rutier și dezvoltarea unui sistem multimodal. </w:t>
      </w:r>
      <w:r w:rsidR="00096A1B">
        <w:t>Astfel, m</w:t>
      </w:r>
      <w:r>
        <w:t>odernizarea transportului public, sporirea competitivității transportului feroviar și naval, dezvoltarea transportului combinat și a terminalelor intermodale, precum și îmbunătățirea conexiunilor dintre modurile de transport pot contribui la reducerea consumului de combustibili, emisiilor de gaze cu efect de seră și poluanților atmosferici.</w:t>
      </w:r>
    </w:p>
    <w:p w14:paraId="71DF6896" w14:textId="77777777" w:rsidR="00D80DFA" w:rsidRDefault="00000000" w:rsidP="00DE39A2">
      <w:pPr>
        <w:spacing w:line="276" w:lineRule="auto"/>
        <w:ind w:firstLine="360"/>
        <w:jc w:val="both"/>
      </w:pPr>
      <w:r>
        <w:lastRenderedPageBreak/>
        <w:t>Programul va promova modernizarea parcului de vehicule și a serviciilor de transport, utilizarea tehnologiilor și combustibililor cu emisii reduse, digitalizarea proceselor, optimizarea rutelor și reducerea timpilor de așteptare la nodurile logistice și la punctele de trecere a frontierei. Aceste intervenții pot diminua staționările, consumurile inutile de energie, emisiile și zgomotul.</w:t>
      </w:r>
    </w:p>
    <w:p w14:paraId="2A2F65A8" w14:textId="77777777" w:rsidR="00D80DFA" w:rsidRDefault="00000000" w:rsidP="00DE39A2">
      <w:pPr>
        <w:spacing w:line="276" w:lineRule="auto"/>
        <w:ind w:firstLine="360"/>
        <w:jc w:val="both"/>
      </w:pPr>
      <w:r>
        <w:t>Programul va urmări sporirea rezilienței infrastructurii la temperaturi extreme, precipitații intense, inundații, alunecări de teren, secetă și alte riscuri climatice relevante. Soluțiile tehnice vor trebui să includă măsuri de adaptare, întreținere preventivă și management al riscurilor, dimensionate în funcție de vulnerabilitatea amplasamentelor.</w:t>
      </w:r>
    </w:p>
    <w:p w14:paraId="459C84DA" w14:textId="4CE082B9" w:rsidR="00096A1B" w:rsidRDefault="00096A1B" w:rsidP="00DE39A2">
      <w:pPr>
        <w:tabs>
          <w:tab w:val="left" w:pos="426"/>
        </w:tabs>
        <w:spacing w:line="276" w:lineRule="auto"/>
        <w:jc w:val="both"/>
        <w:rPr>
          <w:rFonts w:cs="Times New Roman"/>
          <w:szCs w:val="24"/>
        </w:rPr>
      </w:pPr>
      <w:r>
        <w:rPr>
          <w:rFonts w:cs="Times New Roman"/>
          <w:szCs w:val="24"/>
        </w:rPr>
        <w:tab/>
        <w:t>Per ansamblu, i</w:t>
      </w:r>
      <w:r w:rsidRPr="00B40A09">
        <w:rPr>
          <w:rFonts w:cs="Times New Roman"/>
          <w:szCs w:val="24"/>
        </w:rPr>
        <w:t>mplementarea coerentă a măsurilor propuse v</w:t>
      </w:r>
      <w:r>
        <w:rPr>
          <w:rFonts w:cs="Times New Roman"/>
          <w:szCs w:val="24"/>
        </w:rPr>
        <w:t>or</w:t>
      </w:r>
      <w:r w:rsidRPr="00B40A09">
        <w:rPr>
          <w:rFonts w:cs="Times New Roman"/>
          <w:szCs w:val="24"/>
        </w:rPr>
        <w:t xml:space="preserve"> contribui la reducerea presiunii asupra mediului, la îmbunătățirea calității aerului în zonele urbane, la diminuarea impactului climatic al transporturilor și la crearea unui cadru modern de mobilitate, bazat pe date, interoperabilitate și servicii orientate către utilizator.</w:t>
      </w:r>
    </w:p>
    <w:p w14:paraId="0460423C" w14:textId="77777777" w:rsidR="002160C9" w:rsidRDefault="002160C9" w:rsidP="00DE39A2">
      <w:pPr>
        <w:spacing w:line="276" w:lineRule="auto"/>
        <w:ind w:firstLine="426"/>
        <w:jc w:val="both"/>
      </w:pPr>
    </w:p>
    <w:p w14:paraId="6F65B915" w14:textId="75B99478" w:rsidR="00D80DFA" w:rsidRDefault="00000000" w:rsidP="00DE39A2">
      <w:pPr>
        <w:pStyle w:val="ListParagraph"/>
        <w:keepNext/>
        <w:numPr>
          <w:ilvl w:val="1"/>
          <w:numId w:val="17"/>
        </w:numPr>
        <w:spacing w:line="276" w:lineRule="auto"/>
        <w:jc w:val="both"/>
      </w:pPr>
      <w:r w:rsidRPr="002160C9">
        <w:rPr>
          <w:b/>
          <w:i/>
        </w:rPr>
        <w:t>principalele direcții și termenul de implementare</w:t>
      </w:r>
    </w:p>
    <w:p w14:paraId="0CB4B9B3" w14:textId="1989F5D9" w:rsidR="00D60633" w:rsidRDefault="00D60633" w:rsidP="00DE39A2">
      <w:pPr>
        <w:spacing w:line="276" w:lineRule="auto"/>
        <w:ind w:firstLine="360"/>
        <w:jc w:val="both"/>
      </w:pPr>
      <w:r>
        <w:t xml:space="preserve">Programul de implementare, pentru anii 2026–2030, a Strategiei de mobilitate 2030 va constitui instrumentul operațional prin care cele </w:t>
      </w:r>
      <w:r w:rsidR="001548EA">
        <w:t>7</w:t>
      </w:r>
      <w:r>
        <w:t xml:space="preserve"> obiective generale și direcțiile prioritare ale Strategiei vor fi transpuse în acțiuni concrete, proiecte investiționale, rezultate măsurabile, indicatori de monitorizare, termene de realizare, costuri estimate și surse de finanțare. Programul va avea un caracter integrat și va acoperi toate modurile de transport, precum și domeniile conexe privind infrastructura, serviciile de mobilitate, logistica, digitalizarea, siguranța, protecția mediului și reziliența climatică.</w:t>
      </w:r>
    </w:p>
    <w:p w14:paraId="44B48BB5" w14:textId="77777777" w:rsidR="00D60633" w:rsidRDefault="00D60633" w:rsidP="00DE39A2">
      <w:pPr>
        <w:spacing w:line="276" w:lineRule="auto"/>
        <w:ind w:firstLine="360"/>
        <w:jc w:val="both"/>
      </w:pPr>
      <w:r>
        <w:t>Principalele direcții de intervenție vor fi structurate în conformitate cu următoarele obiective generale ale Strategiei de mobilitate 2030:</w:t>
      </w:r>
    </w:p>
    <w:p w14:paraId="57FC7C87" w14:textId="77777777" w:rsidR="00D60633" w:rsidRPr="002160C9" w:rsidRDefault="00D60633" w:rsidP="00DE39A2">
      <w:pPr>
        <w:spacing w:line="276" w:lineRule="auto"/>
        <w:ind w:firstLine="360"/>
        <w:jc w:val="both"/>
        <w:rPr>
          <w:i/>
          <w:iCs/>
        </w:rPr>
      </w:pPr>
      <w:r w:rsidRPr="002160C9">
        <w:rPr>
          <w:b/>
          <w:bCs/>
        </w:rPr>
        <w:t>Obiectivul general 1</w:t>
      </w:r>
      <w:r w:rsidRPr="002160C9">
        <w:rPr>
          <w:b/>
          <w:bCs/>
          <w:i/>
          <w:iCs/>
        </w:rPr>
        <w:t>.</w:t>
      </w:r>
      <w:r w:rsidRPr="002160C9">
        <w:rPr>
          <w:i/>
          <w:iCs/>
        </w:rPr>
        <w:t xml:space="preserve"> Îmbunătățirea gestionării activelor rutiere, reabilitarea și modernizarea în continuare a rețelei de drumuri și sprijinirea transportului rutier sigur și sustenabil.</w:t>
      </w:r>
    </w:p>
    <w:p w14:paraId="63BA2451" w14:textId="77777777" w:rsidR="00D60633" w:rsidRDefault="00D60633" w:rsidP="00DE39A2">
      <w:pPr>
        <w:spacing w:line="276" w:lineRule="auto"/>
        <w:ind w:firstLine="360"/>
        <w:jc w:val="both"/>
      </w:pPr>
      <w:r>
        <w:t>În cadrul acestui obiectiv, Programul va prevedea acțiuni privind întreținerea, reabilitarea și modernizarea infrastructurii rutiere, dezvoltarea unui sistem funcțional de management al activelor rutiere, îmbunătățirea siguranței infrastructurii, eliminarea sectoarelor cu risc sporit, precum și integrarea cerințelor de eficiență energetică, adaptare la schimbările climatice și sporire a rezilienței infrastructurii.</w:t>
      </w:r>
    </w:p>
    <w:p w14:paraId="4397B425" w14:textId="77777777" w:rsidR="00D60633" w:rsidRPr="002160C9" w:rsidRDefault="00D60633" w:rsidP="00DE39A2">
      <w:pPr>
        <w:spacing w:line="276" w:lineRule="auto"/>
        <w:ind w:firstLine="360"/>
        <w:jc w:val="both"/>
        <w:rPr>
          <w:i/>
          <w:iCs/>
        </w:rPr>
      </w:pPr>
      <w:r w:rsidRPr="002160C9">
        <w:rPr>
          <w:b/>
          <w:bCs/>
        </w:rPr>
        <w:t>Obiectivul general 2.</w:t>
      </w:r>
      <w:r>
        <w:t xml:space="preserve"> </w:t>
      </w:r>
      <w:r w:rsidRPr="002160C9">
        <w:rPr>
          <w:i/>
          <w:iCs/>
        </w:rPr>
        <w:t>Îmbunătățirea transportului rutier de persoane prin servicii regulate și tranziția la o mobilitate durabilă.</w:t>
      </w:r>
    </w:p>
    <w:p w14:paraId="088E2ECD" w14:textId="77777777" w:rsidR="00D60633" w:rsidRDefault="00D60633" w:rsidP="00DE39A2">
      <w:pPr>
        <w:spacing w:line="276" w:lineRule="auto"/>
        <w:ind w:firstLine="360"/>
        <w:jc w:val="both"/>
      </w:pPr>
      <w:r>
        <w:t>Intervențiile vor viza modernizarea și optimizarea serviciilor regulate de transport rutier, creșterea accesibilității, calității și predictibilității transportului public, îmbunătățirea conexiunilor dintre localități, promovarea planurilor de mobilitate urbană durabilă, reînnoirea parcului de vehicule și digitalizarea serviciilor de transport.</w:t>
      </w:r>
    </w:p>
    <w:p w14:paraId="6B15941B" w14:textId="77777777" w:rsidR="00D60633" w:rsidRPr="002160C9" w:rsidRDefault="00D60633" w:rsidP="00DE39A2">
      <w:pPr>
        <w:spacing w:line="276" w:lineRule="auto"/>
        <w:ind w:firstLine="360"/>
        <w:jc w:val="both"/>
        <w:rPr>
          <w:i/>
          <w:iCs/>
        </w:rPr>
      </w:pPr>
      <w:r w:rsidRPr="002160C9">
        <w:rPr>
          <w:b/>
          <w:bCs/>
        </w:rPr>
        <w:t>Obiectivul general 3.</w:t>
      </w:r>
      <w:r>
        <w:t xml:space="preserve"> </w:t>
      </w:r>
      <w:r w:rsidRPr="002160C9">
        <w:rPr>
          <w:i/>
          <w:iCs/>
        </w:rPr>
        <w:t>Transport rutier de mărfuri eficient, sustenabil și prietenos mediului.</w:t>
      </w:r>
    </w:p>
    <w:p w14:paraId="63A0F2D7" w14:textId="7730D17F" w:rsidR="00D60633" w:rsidRDefault="00D60633" w:rsidP="00DE39A2">
      <w:pPr>
        <w:spacing w:line="276" w:lineRule="auto"/>
        <w:ind w:firstLine="709"/>
        <w:jc w:val="both"/>
      </w:pPr>
      <w:r>
        <w:t>Programul va urmări eficientizarea transportului rutier de mărfuri, reducerea congestionării și a timpilor de așteptare la punctele de trecere a frontierei, modernizarea infrastructurii logistice și facilitarea accesului operatorilor de transport la piețele naționale și internaționale.</w:t>
      </w:r>
    </w:p>
    <w:p w14:paraId="45A55E82" w14:textId="77777777" w:rsidR="00D60633" w:rsidRPr="002160C9" w:rsidRDefault="00D60633" w:rsidP="00DE39A2">
      <w:pPr>
        <w:spacing w:line="276" w:lineRule="auto"/>
        <w:ind w:firstLine="360"/>
        <w:jc w:val="both"/>
        <w:rPr>
          <w:i/>
          <w:iCs/>
        </w:rPr>
      </w:pPr>
      <w:r w:rsidRPr="002160C9">
        <w:rPr>
          <w:b/>
          <w:bCs/>
        </w:rPr>
        <w:t>Obiectivul general 4.</w:t>
      </w:r>
      <w:r>
        <w:t xml:space="preserve"> </w:t>
      </w:r>
      <w:r w:rsidRPr="002160C9">
        <w:rPr>
          <w:i/>
          <w:iCs/>
        </w:rPr>
        <w:t>Servicii feroviare modernizate și eficiente, complet integrate în spațiul feroviar unic european.</w:t>
      </w:r>
    </w:p>
    <w:p w14:paraId="294FF0DC" w14:textId="77777777" w:rsidR="00D60633" w:rsidRDefault="00D60633" w:rsidP="00DE39A2">
      <w:pPr>
        <w:spacing w:line="276" w:lineRule="auto"/>
        <w:ind w:firstLine="360"/>
        <w:jc w:val="both"/>
      </w:pPr>
      <w:r>
        <w:t>Acțiunile vor fi orientate spre continuarea reformei sectorului feroviar, reabilitarea și modernizarea infrastructurii, îmbunătățirea performanței operaționale și financiare, modernizarea materialului rulant și a sistemelor de semnalizare și management al traficului, precum și creșterea competitivității transportului feroviar de pasageri și de mărfuri.</w:t>
      </w:r>
    </w:p>
    <w:p w14:paraId="47E01484" w14:textId="77777777" w:rsidR="00D60633" w:rsidRPr="002160C9" w:rsidRDefault="00D60633" w:rsidP="00DE39A2">
      <w:pPr>
        <w:spacing w:line="276" w:lineRule="auto"/>
        <w:ind w:firstLine="360"/>
        <w:jc w:val="both"/>
        <w:rPr>
          <w:i/>
          <w:iCs/>
        </w:rPr>
      </w:pPr>
      <w:r w:rsidRPr="00096A1B">
        <w:rPr>
          <w:b/>
          <w:bCs/>
        </w:rPr>
        <w:lastRenderedPageBreak/>
        <w:t>Obiectivul general 5.</w:t>
      </w:r>
      <w:r>
        <w:t xml:space="preserve"> </w:t>
      </w:r>
      <w:r w:rsidRPr="002160C9">
        <w:rPr>
          <w:i/>
          <w:iCs/>
        </w:rPr>
        <w:t>Sprijinirea condițiilor de dezvoltare a transportului pe căi navigabile interioare.</w:t>
      </w:r>
    </w:p>
    <w:p w14:paraId="19C75597" w14:textId="77777777" w:rsidR="00D60633" w:rsidRDefault="00D60633" w:rsidP="00DE39A2">
      <w:pPr>
        <w:spacing w:line="276" w:lineRule="auto"/>
        <w:ind w:firstLine="360"/>
        <w:jc w:val="both"/>
      </w:pPr>
      <w:r>
        <w:t>Programul va include măsuri pentru revitalizarea navigabilității interioare, întreținerea și valorificarea infrastructurii de navigație, modernizarea serviciilor și a flotei, dezvoltarea conexiunilor intermodale și implementarea soluțiilor digitale de monitorizare și informare, cu respectarea cerințelor privind protecția apelor, biodiversitatea și ecosistemele acvatice.</w:t>
      </w:r>
    </w:p>
    <w:p w14:paraId="09C6373E" w14:textId="77777777" w:rsidR="00D60633" w:rsidRDefault="00D60633" w:rsidP="00DE39A2">
      <w:pPr>
        <w:spacing w:line="276" w:lineRule="auto"/>
        <w:ind w:firstLine="360"/>
        <w:jc w:val="both"/>
      </w:pPr>
      <w:r w:rsidRPr="00096A1B">
        <w:rPr>
          <w:b/>
          <w:bCs/>
        </w:rPr>
        <w:t>Obiectivul general 6.</w:t>
      </w:r>
      <w:r>
        <w:t xml:space="preserve"> </w:t>
      </w:r>
      <w:r w:rsidRPr="002160C9">
        <w:rPr>
          <w:i/>
          <w:iCs/>
        </w:rPr>
        <w:t>Dezvoltarea transportului naval printr-un sistem maritim și portuar eficient și adaptabil, împreună cu o creștere economică sustenabilă a acestui domeniu.</w:t>
      </w:r>
    </w:p>
    <w:p w14:paraId="40C99461" w14:textId="77777777" w:rsidR="00D60633" w:rsidRDefault="00D60633" w:rsidP="00DE39A2">
      <w:pPr>
        <w:spacing w:line="276" w:lineRule="auto"/>
        <w:ind w:firstLine="360"/>
        <w:jc w:val="both"/>
      </w:pPr>
      <w:r>
        <w:t>Intervențiile vor urmări modernizarea și dezvoltarea infrastructurii portuare, creșterea eficienței operațiunilor portuare și navale, îmbunătățirea siguranței și securității transportului naval, dezvoltarea capacităților instituționale și consolidarea conexiunilor dintre transportul naval, rutier și feroviar.</w:t>
      </w:r>
    </w:p>
    <w:p w14:paraId="2365E31C" w14:textId="77777777" w:rsidR="00D60633" w:rsidRDefault="00D60633" w:rsidP="00DE39A2">
      <w:pPr>
        <w:spacing w:line="276" w:lineRule="auto"/>
        <w:ind w:firstLine="360"/>
        <w:jc w:val="both"/>
      </w:pPr>
      <w:r w:rsidRPr="00096A1B">
        <w:rPr>
          <w:b/>
          <w:bCs/>
        </w:rPr>
        <w:t>Obiectivul general 7.</w:t>
      </w:r>
      <w:r>
        <w:t xml:space="preserve"> </w:t>
      </w:r>
      <w:r w:rsidRPr="00096A1B">
        <w:rPr>
          <w:i/>
          <w:iCs/>
        </w:rPr>
        <w:t>Transport aerian sigur, accesibil și sustenabil.</w:t>
      </w:r>
    </w:p>
    <w:p w14:paraId="54F3C5EC" w14:textId="77777777" w:rsidR="00D60633" w:rsidRDefault="00D60633" w:rsidP="00DE39A2">
      <w:pPr>
        <w:spacing w:line="276" w:lineRule="auto"/>
        <w:ind w:firstLine="360"/>
        <w:jc w:val="both"/>
      </w:pPr>
      <w:r>
        <w:t>Programul va prevedea acțiuni privind modernizarea și, după caz, extinderea capacităților infrastructurii aeroportuare, îmbunătățirea eficienței managementului traficului aerian, sporirea siguranței și securității operațiunilor, digitalizarea proceselor aeroportuare, îmbunătățirea conectivității terestre a aeroporturilor și alinierea continuă la standardele europene și internaționale din domeniul aviației civile.</w:t>
      </w:r>
    </w:p>
    <w:p w14:paraId="4AB3008E" w14:textId="77777777" w:rsidR="00D60633" w:rsidRDefault="00D60633" w:rsidP="00DE39A2">
      <w:pPr>
        <w:spacing w:line="276" w:lineRule="auto"/>
        <w:ind w:firstLine="360"/>
        <w:jc w:val="both"/>
      </w:pPr>
      <w:r>
        <w:t>Realizarea obiectivelor generale va fi susținută de direcții transversale privind:</w:t>
      </w:r>
    </w:p>
    <w:p w14:paraId="582A3F48" w14:textId="77777777" w:rsidR="00D60633" w:rsidRDefault="00D60633" w:rsidP="00DE39A2">
      <w:pPr>
        <w:pStyle w:val="ListParagraph"/>
        <w:numPr>
          <w:ilvl w:val="0"/>
          <w:numId w:val="18"/>
        </w:numPr>
        <w:spacing w:line="276" w:lineRule="auto"/>
        <w:ind w:left="709"/>
        <w:jc w:val="both"/>
      </w:pPr>
      <w:r>
        <w:t>dezvoltarea infrastructurii logistice și a terminalelor intermodale;</w:t>
      </w:r>
    </w:p>
    <w:p w14:paraId="67CA912F" w14:textId="77777777" w:rsidR="00D60633" w:rsidRDefault="00D60633" w:rsidP="00DE39A2">
      <w:pPr>
        <w:pStyle w:val="ListParagraph"/>
        <w:numPr>
          <w:ilvl w:val="0"/>
          <w:numId w:val="18"/>
        </w:numPr>
        <w:spacing w:line="276" w:lineRule="auto"/>
        <w:ind w:left="709"/>
        <w:jc w:val="both"/>
      </w:pPr>
      <w:r>
        <w:t>modernizarea punctelor de trecere a frontierei și îmbunătățirea conexiunilor dintre infrastructura rutieră, feroviară, portuară și aeroportuară;</w:t>
      </w:r>
    </w:p>
    <w:p w14:paraId="6130A4B8" w14:textId="77777777" w:rsidR="00D60633" w:rsidRDefault="00D60633" w:rsidP="00DE39A2">
      <w:pPr>
        <w:pStyle w:val="ListParagraph"/>
        <w:numPr>
          <w:ilvl w:val="0"/>
          <w:numId w:val="18"/>
        </w:numPr>
        <w:spacing w:line="276" w:lineRule="auto"/>
        <w:ind w:left="709"/>
        <w:jc w:val="both"/>
      </w:pPr>
      <w:r>
        <w:t>digitalizarea serviciilor și proceselor, interoperabilitatea sistemelor și utilizarea datelor în planificarea și administrarea transporturilor;</w:t>
      </w:r>
    </w:p>
    <w:p w14:paraId="222C0F39" w14:textId="77777777" w:rsidR="00D60633" w:rsidRDefault="00D60633" w:rsidP="00DE39A2">
      <w:pPr>
        <w:pStyle w:val="ListParagraph"/>
        <w:numPr>
          <w:ilvl w:val="0"/>
          <w:numId w:val="18"/>
        </w:numPr>
        <w:spacing w:line="276" w:lineRule="auto"/>
        <w:ind w:left="709"/>
        <w:jc w:val="both"/>
      </w:pPr>
      <w:r>
        <w:t>reducerea emisiilor de gaze cu efect de seră, a poluării aerului și a zgomotului;</w:t>
      </w:r>
    </w:p>
    <w:p w14:paraId="0F50B229" w14:textId="77777777" w:rsidR="00D60633" w:rsidRDefault="00D60633" w:rsidP="00DE39A2">
      <w:pPr>
        <w:pStyle w:val="ListParagraph"/>
        <w:numPr>
          <w:ilvl w:val="0"/>
          <w:numId w:val="18"/>
        </w:numPr>
        <w:spacing w:line="276" w:lineRule="auto"/>
        <w:ind w:left="709"/>
        <w:jc w:val="both"/>
      </w:pPr>
      <w:r>
        <w:t>promovarea transportului public, a mobilității cu emisii reduse, a intermodalității și eficienței energetice;</w:t>
      </w:r>
    </w:p>
    <w:p w14:paraId="25CF8811" w14:textId="77777777" w:rsidR="00D60633" w:rsidRDefault="00D60633" w:rsidP="00DE39A2">
      <w:pPr>
        <w:pStyle w:val="ListParagraph"/>
        <w:numPr>
          <w:ilvl w:val="0"/>
          <w:numId w:val="18"/>
        </w:numPr>
        <w:spacing w:line="276" w:lineRule="auto"/>
        <w:ind w:left="709"/>
        <w:jc w:val="both"/>
      </w:pPr>
      <w:r>
        <w:t>integrarea măsurilor de adaptare la schimbările climatice și de sporire a rezilienței infrastructurii;</w:t>
      </w:r>
    </w:p>
    <w:p w14:paraId="25A3BE5B" w14:textId="77777777" w:rsidR="00D60633" w:rsidRDefault="00D60633" w:rsidP="00DE39A2">
      <w:pPr>
        <w:pStyle w:val="ListParagraph"/>
        <w:numPr>
          <w:ilvl w:val="0"/>
          <w:numId w:val="18"/>
        </w:numPr>
        <w:spacing w:line="276" w:lineRule="auto"/>
        <w:ind w:left="709"/>
        <w:jc w:val="both"/>
      </w:pPr>
      <w:r>
        <w:t>consolidarea capacităților instituționale și profesionale, pregătirea proiectelor investiționale și atragerea surselor de finanțare;</w:t>
      </w:r>
    </w:p>
    <w:p w14:paraId="15CA7C28" w14:textId="77777777" w:rsidR="00D60633" w:rsidRDefault="00D60633" w:rsidP="00DE39A2">
      <w:pPr>
        <w:pStyle w:val="ListParagraph"/>
        <w:numPr>
          <w:ilvl w:val="0"/>
          <w:numId w:val="18"/>
        </w:numPr>
        <w:spacing w:line="276" w:lineRule="auto"/>
        <w:ind w:left="709"/>
        <w:jc w:val="both"/>
      </w:pPr>
      <w:r>
        <w:t>instituirea unor mecanisme coerente de prioritizare, monitorizare și evaluare a intervențiilor.</w:t>
      </w:r>
    </w:p>
    <w:p w14:paraId="4B18CADD" w14:textId="5751E74D" w:rsidR="00B941EA" w:rsidRDefault="00D60633" w:rsidP="00DE39A2">
      <w:pPr>
        <w:spacing w:line="276" w:lineRule="auto"/>
        <w:ind w:firstLine="349"/>
        <w:jc w:val="both"/>
      </w:pPr>
      <w:r>
        <w:t>Programul va fi implementat în perioada 2026–2030. Acțiunile și proiectele vor fi planificate și etapizate în funcție de relevanța lor pentru realizarea obiectivelor Strategiei, gradul de maturitate tehnică și instituțională, impactul economic, social și de mediu preconizat, disponibilitatea resurselor financiare, cerințele procedurilor de mediu și capacitatea instituțiilor responsabile de a asigura implementarea, operarea și întreținerea durabilă a investițiilor.</w:t>
      </w:r>
    </w:p>
    <w:p w14:paraId="59A28D56" w14:textId="77777777" w:rsidR="00D60633" w:rsidRDefault="00D60633" w:rsidP="00DE39A2">
      <w:pPr>
        <w:spacing w:line="276" w:lineRule="auto"/>
        <w:ind w:firstLine="709"/>
        <w:jc w:val="both"/>
      </w:pPr>
    </w:p>
    <w:p w14:paraId="594C5BE4" w14:textId="4C9C7E2B" w:rsidR="00D80DFA" w:rsidRDefault="00000000" w:rsidP="00DE39A2">
      <w:pPr>
        <w:pStyle w:val="ListParagraph"/>
        <w:keepNext/>
        <w:numPr>
          <w:ilvl w:val="1"/>
          <w:numId w:val="17"/>
        </w:numPr>
        <w:spacing w:line="276" w:lineRule="auto"/>
        <w:jc w:val="both"/>
      </w:pPr>
      <w:r w:rsidRPr="00E47A73">
        <w:rPr>
          <w:b/>
          <w:i/>
        </w:rPr>
        <w:t>existența unui cadru pentru activitățile enumerate în anexele nr. 1 și nr. 2 la Legea nr. 86/2014 privind evaluarea impactului asupra mediului și pentru care este necesară autorizația</w:t>
      </w:r>
    </w:p>
    <w:p w14:paraId="616E0EA5" w14:textId="77777777" w:rsidR="00D80DFA" w:rsidRDefault="00000000" w:rsidP="00DE39A2">
      <w:pPr>
        <w:spacing w:line="276" w:lineRule="auto"/>
        <w:ind w:firstLine="360"/>
        <w:jc w:val="both"/>
      </w:pPr>
      <w:r>
        <w:t>Programul are caracter operațional și va stabili acțiuni, proiecte investiționale, priorități, termene, responsabilități și surse de finanțare pentru dezvoltarea infrastructurii și serviciilor de transport. Prin urmare, acesta poate constitui un cadru pentru aprobarea și implementarea ulterioară a unor activități care, în funcție de tip, amplasament, dimensiune și caracteristici tehnice, se pot încadra în anexele nr. 1 și nr. 2 la Legea nr. 86/2014 privind evaluarea impactului asupra mediului.</w:t>
      </w:r>
    </w:p>
    <w:p w14:paraId="0F334604" w14:textId="77777777" w:rsidR="00433B15" w:rsidRDefault="00000000" w:rsidP="00DE39A2">
      <w:pPr>
        <w:spacing w:line="276" w:lineRule="auto"/>
        <w:ind w:firstLine="360"/>
        <w:jc w:val="both"/>
      </w:pPr>
      <w:r>
        <w:lastRenderedPageBreak/>
        <w:t>În această categorie pot intra, după caz, proiecte privind construcția, extinderea sau modernizarea drumurilor și nodurilor rutiere, podurilor și infrastructurii de frontieră, căilor ferate și terminalelor, infrastructurii aeroportuare,  terminalelor logistice și intermodale, precum și alte lucrări conexe infrastructurii de transport.</w:t>
      </w:r>
    </w:p>
    <w:p w14:paraId="37A618F1" w14:textId="22C64E21" w:rsidR="00433B15" w:rsidRPr="00433B15" w:rsidRDefault="00433B15" w:rsidP="00DE39A2">
      <w:pPr>
        <w:spacing w:line="276" w:lineRule="auto"/>
        <w:ind w:firstLine="360"/>
        <w:jc w:val="both"/>
      </w:pPr>
      <w:r w:rsidRPr="00CE44CF">
        <w:rPr>
          <w:rFonts w:cs="Times New Roman"/>
          <w:szCs w:val="24"/>
        </w:rPr>
        <w:t>În asemenea cazuri, fiecare proiect va fi analizat și evaluat individual, înainte de inițiere, în conformitate cu procedurile în vigoare,</w:t>
      </w:r>
      <w:r>
        <w:rPr>
          <w:rFonts w:cs="Times New Roman"/>
          <w:szCs w:val="24"/>
        </w:rPr>
        <w:t xml:space="preserve"> iar</w:t>
      </w:r>
      <w:r w:rsidRPr="00CE44CF">
        <w:rPr>
          <w:rFonts w:cs="Times New Roman"/>
          <w:szCs w:val="24"/>
        </w:rPr>
        <w:t xml:space="preserve"> autoritățile și instituțiile responsabile de implementarea</w:t>
      </w:r>
      <w:r>
        <w:rPr>
          <w:rFonts w:cs="Times New Roman"/>
          <w:szCs w:val="24"/>
        </w:rPr>
        <w:t xml:space="preserve">, </w:t>
      </w:r>
      <w:r w:rsidRPr="00CE44CF">
        <w:rPr>
          <w:rFonts w:cs="Times New Roman"/>
          <w:szCs w:val="24"/>
        </w:rPr>
        <w:t>vor asigura respectarea cerințelor legale privind:</w:t>
      </w:r>
    </w:p>
    <w:p w14:paraId="7A17AD5D" w14:textId="77777777" w:rsidR="00433B15" w:rsidRPr="0018334B" w:rsidRDefault="00433B15" w:rsidP="00DE39A2">
      <w:pPr>
        <w:tabs>
          <w:tab w:val="left" w:pos="426"/>
        </w:tabs>
        <w:spacing w:line="276" w:lineRule="auto"/>
        <w:ind w:firstLine="426"/>
        <w:jc w:val="both"/>
        <w:rPr>
          <w:rFonts w:cs="Times New Roman"/>
          <w:szCs w:val="24"/>
        </w:rPr>
      </w:pPr>
      <w:r w:rsidRPr="0018334B">
        <w:rPr>
          <w:rFonts w:cs="Times New Roman"/>
          <w:szCs w:val="24"/>
        </w:rPr>
        <w:t>-</w:t>
      </w:r>
      <w:r w:rsidRPr="0018334B">
        <w:rPr>
          <w:rFonts w:cs="Times New Roman"/>
          <w:szCs w:val="24"/>
        </w:rPr>
        <w:tab/>
        <w:t>notificarea inițială și parcurgerea procedurii de încadrare, după caz, precum și obținerea acordului de mediu, atunci când este necesar;</w:t>
      </w:r>
    </w:p>
    <w:p w14:paraId="7962C47D" w14:textId="77777777" w:rsidR="00433B15" w:rsidRPr="0018334B" w:rsidRDefault="00433B15" w:rsidP="00DE39A2">
      <w:pPr>
        <w:tabs>
          <w:tab w:val="left" w:pos="426"/>
        </w:tabs>
        <w:spacing w:line="276" w:lineRule="auto"/>
        <w:ind w:firstLine="426"/>
        <w:jc w:val="both"/>
        <w:rPr>
          <w:rFonts w:cs="Times New Roman"/>
          <w:szCs w:val="24"/>
        </w:rPr>
      </w:pPr>
      <w:r w:rsidRPr="0018334B">
        <w:rPr>
          <w:rFonts w:cs="Times New Roman"/>
          <w:szCs w:val="24"/>
        </w:rPr>
        <w:t>-</w:t>
      </w:r>
      <w:r w:rsidRPr="0018334B">
        <w:rPr>
          <w:rFonts w:cs="Times New Roman"/>
          <w:szCs w:val="24"/>
        </w:rPr>
        <w:tab/>
        <w:t>realizarea evaluării impactului asupra mediului pentru activitățile incluse în anexele nr. 1 și nr. 2 la Legea nr. 86/2014, în condițiile stabilite de actele normative aplicabile;</w:t>
      </w:r>
    </w:p>
    <w:p w14:paraId="5D18EB6A" w14:textId="77777777" w:rsidR="00433B15" w:rsidRDefault="00433B15" w:rsidP="00DE39A2">
      <w:pPr>
        <w:tabs>
          <w:tab w:val="left" w:pos="426"/>
        </w:tabs>
        <w:spacing w:line="276" w:lineRule="auto"/>
        <w:ind w:firstLine="426"/>
        <w:jc w:val="both"/>
        <w:rPr>
          <w:rFonts w:cs="Times New Roman"/>
          <w:szCs w:val="24"/>
        </w:rPr>
      </w:pPr>
      <w:r w:rsidRPr="0018334B">
        <w:rPr>
          <w:rFonts w:cs="Times New Roman"/>
          <w:szCs w:val="24"/>
        </w:rPr>
        <w:t>-</w:t>
      </w:r>
      <w:r w:rsidRPr="0018334B">
        <w:rPr>
          <w:rFonts w:cs="Times New Roman"/>
          <w:szCs w:val="24"/>
        </w:rPr>
        <w:tab/>
        <w:t>respectarea standardelor și cerințelor privind protecția mediului, eficiența energetică și dezvoltarea durabilă, inclusiv prin includerea măsurilor de prevenire și reducere a impactului, acolo unde se impune.</w:t>
      </w:r>
    </w:p>
    <w:p w14:paraId="77D2E471" w14:textId="77777777" w:rsidR="00433B15" w:rsidRPr="00CE44CF" w:rsidRDefault="00433B15" w:rsidP="00DE39A2">
      <w:pPr>
        <w:tabs>
          <w:tab w:val="left" w:pos="426"/>
        </w:tabs>
        <w:spacing w:line="276" w:lineRule="auto"/>
        <w:ind w:firstLine="426"/>
        <w:jc w:val="both"/>
        <w:rPr>
          <w:rFonts w:cs="Times New Roman"/>
          <w:szCs w:val="24"/>
        </w:rPr>
      </w:pPr>
    </w:p>
    <w:p w14:paraId="0BE3CC96" w14:textId="77777777" w:rsidR="00D80DFA" w:rsidRPr="00433B15" w:rsidRDefault="00000000" w:rsidP="00DE39A2">
      <w:pPr>
        <w:pStyle w:val="ListParagraph"/>
        <w:keepNext/>
        <w:numPr>
          <w:ilvl w:val="1"/>
          <w:numId w:val="17"/>
        </w:numPr>
        <w:spacing w:line="276" w:lineRule="auto"/>
        <w:jc w:val="both"/>
      </w:pPr>
      <w:r>
        <w:rPr>
          <w:b/>
          <w:i/>
        </w:rPr>
        <w:t>posibilele efecte semnificative asupra mediului, inclusiv asupra sănătății populației, ca urmare a implementării documentului de politici sau planificare</w:t>
      </w:r>
    </w:p>
    <w:p w14:paraId="06B5C007" w14:textId="33554980" w:rsidR="00F57EED" w:rsidRDefault="00433B15" w:rsidP="00DE39A2">
      <w:pPr>
        <w:keepNext/>
        <w:spacing w:line="276" w:lineRule="auto"/>
        <w:ind w:firstLine="426"/>
        <w:jc w:val="both"/>
      </w:pPr>
      <w:r w:rsidRPr="00433B15">
        <w:t>Implementarea Programului de implementare, pentru anii 2026–2030, a Strategiei de mobilitate 2030 poate genera efecte pozitive semnificative asupra mediului și sănătății populației</w:t>
      </w:r>
      <w:r w:rsidR="00F57EED">
        <w:t>. Efectele pozitive potențiale sunt asociate, în principal, cu modernizarea și eficientizarea sistemului de transport, dezvoltarea transportului public, feroviar, naval și intermodal, promovarea vehiculelor și combustibililor cu emisii reduse, digitalizarea serviciilor și optimizarea fluxurilor de pasageri și de mărfuri. Aceste intervenții pot contribui la reducerea consumului de combustibili, a emisiilor de gaze cu efect de seră și a poluanților atmosferici, la diminuarea congestiei și a zgomotului, precum și la utilizarea mai eficientă a infrastructurii existente.</w:t>
      </w:r>
    </w:p>
    <w:p w14:paraId="2AFAA8C5" w14:textId="77777777" w:rsidR="00F57EED" w:rsidRDefault="00F57EED" w:rsidP="00DE39A2">
      <w:pPr>
        <w:keepNext/>
        <w:spacing w:line="276" w:lineRule="auto"/>
        <w:ind w:firstLine="426"/>
        <w:jc w:val="both"/>
      </w:pPr>
      <w:r>
        <w:t>Întreținerea, reabilitarea și administrarea corespunzătoare a infrastructurii de transport, împreună cu îmbunătățirea managementului traficului, pot conduce la reducerea timpilor de deplasare, a consumului de energie și a riscurilor de accidente. Totodată, dezvoltarea conexiunilor intermodale și creșterea atractivității transportului public și feroviar pot favoriza transferul unei părți a deplasărilor de la transportul rutier către moduri de transport cu un impact mai redus asupra mediului.</w:t>
      </w:r>
    </w:p>
    <w:p w14:paraId="648E3F33" w14:textId="77777777" w:rsidR="00F57EED" w:rsidRDefault="00F57EED" w:rsidP="00DE39A2">
      <w:pPr>
        <w:keepNext/>
        <w:spacing w:line="276" w:lineRule="auto"/>
        <w:ind w:firstLine="426"/>
        <w:jc w:val="both"/>
      </w:pPr>
      <w:r>
        <w:t>Măsurile orientate spre sporirea siguranței infrastructurii, eliminarea sectoarelor periculoase, îmbunătățirea managementului vitezei și protecția utilizatorilor vulnerabili pot contribui la reducerea numărului de accidente, a deceselor și a traumatismelor, cu efecte directe favorabile asupra sănătății și siguranței populației. În același timp, îmbunătățirea accesibilității, calității și predictibilității serviciilor de transport poate facilita accesul populației la locuri de muncă, instituții de învățământ, servicii medicale și alte servicii publice.</w:t>
      </w:r>
    </w:p>
    <w:p w14:paraId="5DA4C60C" w14:textId="76591A79" w:rsidR="00433B15" w:rsidRDefault="00F57EED" w:rsidP="00DE39A2">
      <w:pPr>
        <w:keepNext/>
        <w:spacing w:line="276" w:lineRule="auto"/>
        <w:ind w:firstLine="426"/>
        <w:jc w:val="both"/>
      </w:pPr>
      <w:r>
        <w:t xml:space="preserve">Integrarea cerințelor privind adaptarea la schimbările climatice și sporirea rezilienței infrastructurii poate reduce vulnerabilitatea rețelelor și serviciilor de transport la inundații, precipitații intense, temperaturi extreme, alunecări de teren, secetă și alte fenomene climatice. În acest mod, </w:t>
      </w:r>
      <w:r>
        <w:lastRenderedPageBreak/>
        <w:t>Programul poate contribui la diminuarea riscurilor pentru populație, economie și continuitatea serviciilor esențiale de transport.</w:t>
      </w:r>
    </w:p>
    <w:p w14:paraId="1F7A2054" w14:textId="139318B2" w:rsidR="00433B15" w:rsidRDefault="00F57EED" w:rsidP="00DE39A2">
      <w:pPr>
        <w:keepNext/>
        <w:spacing w:line="276" w:lineRule="auto"/>
        <w:ind w:firstLine="426"/>
        <w:jc w:val="both"/>
      </w:pPr>
      <w:r w:rsidRPr="00F57EED">
        <w:t>Din perspectiva sănătății populației, implementarea Programului poate produce beneficii importante prin reducerea accidentelor, îmbunătățirea calității aerului, diminuarea zgomotului și creșterea accesibilității serviciilor de transport.</w:t>
      </w:r>
    </w:p>
    <w:p w14:paraId="72FF4E9C" w14:textId="77777777" w:rsidR="00433B15" w:rsidRDefault="00433B15" w:rsidP="00DE39A2">
      <w:pPr>
        <w:keepNext/>
        <w:spacing w:line="276" w:lineRule="auto"/>
        <w:ind w:left="360"/>
        <w:jc w:val="both"/>
      </w:pPr>
    </w:p>
    <w:p w14:paraId="7AA346A5" w14:textId="77777777" w:rsidR="00D80DFA" w:rsidRDefault="00000000" w:rsidP="00DE39A2">
      <w:pPr>
        <w:pStyle w:val="ListParagraph"/>
        <w:keepNext/>
        <w:numPr>
          <w:ilvl w:val="1"/>
          <w:numId w:val="17"/>
        </w:numPr>
        <w:spacing w:line="276" w:lineRule="auto"/>
        <w:jc w:val="both"/>
      </w:pPr>
      <w:r>
        <w:rPr>
          <w:b/>
          <w:i/>
        </w:rPr>
        <w:t>termenul de elaborare și metoda de aprobare a documentului de politici sau planificare</w:t>
      </w:r>
    </w:p>
    <w:p w14:paraId="35693CBB" w14:textId="4FDA5774" w:rsidR="00F57EED" w:rsidRPr="00FF5395" w:rsidRDefault="00F57EED" w:rsidP="00DE39A2">
      <w:pPr>
        <w:tabs>
          <w:tab w:val="left" w:pos="426"/>
        </w:tabs>
        <w:spacing w:line="276" w:lineRule="auto"/>
        <w:jc w:val="both"/>
        <w:rPr>
          <w:rFonts w:cs="Times New Roman"/>
          <w:szCs w:val="24"/>
        </w:rPr>
      </w:pPr>
      <w:r>
        <w:rPr>
          <w:rFonts w:cs="Times New Roman"/>
          <w:szCs w:val="24"/>
        </w:rPr>
        <w:tab/>
      </w:r>
      <w:r w:rsidRPr="00FF5395">
        <w:rPr>
          <w:rFonts w:cs="Times New Roman"/>
          <w:szCs w:val="24"/>
        </w:rPr>
        <w:t>Elaborarea proiectului documentului de politici publice este planificată pentru trimestrul I</w:t>
      </w:r>
      <w:r>
        <w:rPr>
          <w:rFonts w:cs="Times New Roman"/>
          <w:szCs w:val="24"/>
        </w:rPr>
        <w:t>II</w:t>
      </w:r>
      <w:r w:rsidRPr="00FF5395">
        <w:rPr>
          <w:rFonts w:cs="Times New Roman"/>
          <w:szCs w:val="24"/>
        </w:rPr>
        <w:t xml:space="preserve"> al anului 2026, în conformitate cu cadrul național de planificare strategică. În temeiul prevederilor Legii nr. 100/2017 cu privire la actele normative, </w:t>
      </w:r>
      <w:r w:rsidR="00CD15A7" w:rsidRPr="00CD15A7">
        <w:rPr>
          <w:rFonts w:cs="Times New Roman"/>
          <w:szCs w:val="24"/>
        </w:rPr>
        <w:t>Programul de implementare, pentru anii 2026–2030, a Strategiei de mobilitate 2030</w:t>
      </w:r>
      <w:r w:rsidRPr="00FF5395">
        <w:rPr>
          <w:rFonts w:cs="Times New Roman"/>
          <w:szCs w:val="24"/>
        </w:rPr>
        <w:t xml:space="preserve"> urmează a fi promovată sub forma unei hotărâri a Guvernului. Totodată, termenul de elaborare a </w:t>
      </w:r>
      <w:r w:rsidR="00CD15A7">
        <w:rPr>
          <w:rFonts w:cs="Times New Roman"/>
          <w:szCs w:val="24"/>
        </w:rPr>
        <w:t>Programului</w:t>
      </w:r>
      <w:r w:rsidRPr="00FF5395">
        <w:rPr>
          <w:rFonts w:cs="Times New Roman"/>
          <w:szCs w:val="24"/>
        </w:rPr>
        <w:t xml:space="preserve"> este prevăzut în Programul Național de Aderare a Republicii Moldova la Uniunea Europeană pentru anii 2025–2029, aprobat prin Hotărârea Guvernului nr. 306/2025, cu termen indicativ </w:t>
      </w:r>
      <w:r w:rsidR="00CD15A7">
        <w:rPr>
          <w:rFonts w:cs="Times New Roman"/>
          <w:szCs w:val="24"/>
        </w:rPr>
        <w:t>decembrie</w:t>
      </w:r>
      <w:r w:rsidRPr="00FF5395">
        <w:rPr>
          <w:rFonts w:cs="Times New Roman"/>
          <w:szCs w:val="24"/>
        </w:rPr>
        <w:t xml:space="preserve"> 2026.</w:t>
      </w:r>
    </w:p>
    <w:p w14:paraId="1502CBA8" w14:textId="77777777" w:rsidR="00CD15A7" w:rsidRPr="00CD15A7" w:rsidRDefault="00F57EED" w:rsidP="00DE39A2">
      <w:pPr>
        <w:tabs>
          <w:tab w:val="left" w:pos="426"/>
        </w:tabs>
        <w:spacing w:line="276" w:lineRule="auto"/>
        <w:jc w:val="both"/>
        <w:rPr>
          <w:rFonts w:cs="Times New Roman"/>
          <w:szCs w:val="24"/>
        </w:rPr>
      </w:pPr>
      <w:r>
        <w:rPr>
          <w:rFonts w:cs="Times New Roman"/>
          <w:szCs w:val="24"/>
        </w:rPr>
        <w:tab/>
      </w:r>
      <w:r w:rsidR="00CD15A7" w:rsidRPr="00CD15A7">
        <w:rPr>
          <w:rFonts w:cs="Times New Roman"/>
          <w:szCs w:val="24"/>
        </w:rPr>
        <w:t>Elaborarea Programului va fi coordonată de Ministerul Infrastructurii și Dezvoltării Regionale, în calitate de autoritate publică centrală responsabilă de elaborarea și coordonarea politicilor în domeniul transporturilor și infrastructurii de transport.</w:t>
      </w:r>
    </w:p>
    <w:p w14:paraId="274BABF2" w14:textId="5F4FEF2C" w:rsidR="00CD15A7" w:rsidRPr="00CD15A7" w:rsidRDefault="00CD15A7" w:rsidP="00DE39A2">
      <w:pPr>
        <w:tabs>
          <w:tab w:val="left" w:pos="426"/>
        </w:tabs>
        <w:spacing w:line="276" w:lineRule="auto"/>
        <w:jc w:val="both"/>
        <w:rPr>
          <w:rFonts w:cs="Times New Roman"/>
          <w:szCs w:val="24"/>
        </w:rPr>
      </w:pPr>
      <w:r>
        <w:rPr>
          <w:rFonts w:cs="Times New Roman"/>
          <w:szCs w:val="24"/>
        </w:rPr>
        <w:tab/>
      </w:r>
      <w:r w:rsidRPr="00CD15A7">
        <w:rPr>
          <w:rFonts w:cs="Times New Roman"/>
          <w:szCs w:val="24"/>
        </w:rPr>
        <w:t>De asemenea, în dependență de intervențiile necesare în domeniile vizate de document, vor fi atrase în calitate de părți următoarele autorități/entități publice:</w:t>
      </w:r>
    </w:p>
    <w:p w14:paraId="1D103A6F"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Ministerul Afacerilor Interne;</w:t>
      </w:r>
    </w:p>
    <w:p w14:paraId="129E6DCC"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xml:space="preserve">- Ministerul Dezvoltării Economice și Digitalizării; </w:t>
      </w:r>
    </w:p>
    <w:p w14:paraId="62E6EACC"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Ministerul Finanțelor;</w:t>
      </w:r>
    </w:p>
    <w:p w14:paraId="4FCA7D15"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Ministerul Mediului;</w:t>
      </w:r>
    </w:p>
    <w:p w14:paraId="262D7AD4"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Agenția Națională Transport Auto</w:t>
      </w:r>
    </w:p>
    <w:p w14:paraId="39CDD595"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Agenția Navală</w:t>
      </w:r>
    </w:p>
    <w:p w14:paraId="2887824F"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Agenția Feroviară</w:t>
      </w:r>
    </w:p>
    <w:p w14:paraId="719EC79E"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Autoritatea Aeronautică Civilă</w:t>
      </w:r>
    </w:p>
    <w:p w14:paraId="735CFE11"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S.A „Administrația Națională a Drumurilor”</w:t>
      </w:r>
    </w:p>
    <w:p w14:paraId="518BD42D"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Î.S. pentru Utilizarea Spațiului Aerian și Deservirea Traficului Aerian „MOLDATSA"</w:t>
      </w:r>
    </w:p>
    <w:p w14:paraId="7C57A1E1"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Î.S. „Calea Ferată din Moldova”</w:t>
      </w:r>
    </w:p>
    <w:p w14:paraId="48EA2548"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xml:space="preserve">- Î.S. Aeroportului Internațional „Eugen </w:t>
      </w:r>
      <w:proofErr w:type="spellStart"/>
      <w:r w:rsidRPr="00CD15A7">
        <w:rPr>
          <w:rFonts w:cs="Times New Roman"/>
          <w:szCs w:val="24"/>
        </w:rPr>
        <w:t>Doga</w:t>
      </w:r>
      <w:proofErr w:type="spellEnd"/>
      <w:r w:rsidRPr="00CD15A7">
        <w:rPr>
          <w:rFonts w:cs="Times New Roman"/>
          <w:szCs w:val="24"/>
        </w:rPr>
        <w:t>” – Chișinău</w:t>
      </w:r>
    </w:p>
    <w:p w14:paraId="59A50E66"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Î.S. ,,Portul Fluvial Ungheni</w:t>
      </w:r>
    </w:p>
    <w:p w14:paraId="2C2657B1"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Î.S. „Bacul Molovata”</w:t>
      </w:r>
    </w:p>
    <w:p w14:paraId="55FEE5B6" w14:textId="77777777" w:rsidR="00CD15A7" w:rsidRPr="00CD15A7" w:rsidRDefault="00CD15A7" w:rsidP="00DE39A2">
      <w:pPr>
        <w:tabs>
          <w:tab w:val="left" w:pos="426"/>
        </w:tabs>
        <w:spacing w:line="276" w:lineRule="auto"/>
        <w:ind w:firstLine="426"/>
        <w:jc w:val="both"/>
        <w:rPr>
          <w:rFonts w:cs="Times New Roman"/>
          <w:szCs w:val="24"/>
        </w:rPr>
      </w:pPr>
      <w:r w:rsidRPr="00CD15A7">
        <w:rPr>
          <w:rFonts w:cs="Times New Roman"/>
          <w:szCs w:val="24"/>
        </w:rPr>
        <w:t>- Biroul de Investigare a Accidentelor și Incidentelor în Transporturi.</w:t>
      </w:r>
    </w:p>
    <w:p w14:paraId="1852A3F9" w14:textId="1D9C24A2" w:rsidR="00F57EED" w:rsidRDefault="00CD15A7" w:rsidP="00DE39A2">
      <w:pPr>
        <w:tabs>
          <w:tab w:val="left" w:pos="426"/>
        </w:tabs>
        <w:spacing w:line="276" w:lineRule="auto"/>
        <w:jc w:val="both"/>
      </w:pPr>
      <w:r>
        <w:rPr>
          <w:rFonts w:cs="Times New Roman"/>
          <w:szCs w:val="24"/>
        </w:rPr>
        <w:tab/>
      </w:r>
      <w:r w:rsidRPr="00CD15A7">
        <w:rPr>
          <w:rFonts w:cs="Times New Roman"/>
          <w:szCs w:val="24"/>
        </w:rPr>
        <w:t>Procesul de elaborare și consultare se va desfășura transparent și participativ, în conformitate cu Legea nr. 100/2017 cu privire la actele normative, Legea nr. 239/2008 privind transparența în procesul decizional și Hotărârea Guvernului nr. 967/2016 privind mecanismul de consultare publică cu societatea civilă în procesul decizional.</w:t>
      </w:r>
    </w:p>
    <w:p w14:paraId="38EEF404" w14:textId="77777777" w:rsidR="00F57EED" w:rsidRDefault="00F57EED" w:rsidP="00DE39A2">
      <w:pPr>
        <w:spacing w:line="276" w:lineRule="auto"/>
        <w:ind w:firstLine="426"/>
        <w:jc w:val="both"/>
      </w:pPr>
    </w:p>
    <w:p w14:paraId="2621ADEE" w14:textId="77777777" w:rsidR="00D80DFA" w:rsidRDefault="00000000" w:rsidP="00DE39A2">
      <w:pPr>
        <w:pStyle w:val="ListParagraph"/>
        <w:keepNext/>
        <w:numPr>
          <w:ilvl w:val="1"/>
          <w:numId w:val="17"/>
        </w:numPr>
        <w:spacing w:line="276" w:lineRule="auto"/>
        <w:jc w:val="both"/>
      </w:pPr>
      <w:r>
        <w:rPr>
          <w:b/>
          <w:i/>
        </w:rPr>
        <w:t>conceptul documentului de politici și planificare conform art. 31 alin. (1)</w:t>
      </w:r>
    </w:p>
    <w:p w14:paraId="751A3CB4" w14:textId="77777777" w:rsidR="00D80DFA" w:rsidRDefault="00000000" w:rsidP="00DE39A2">
      <w:pPr>
        <w:spacing w:line="276" w:lineRule="auto"/>
        <w:ind w:firstLine="426"/>
        <w:jc w:val="both"/>
      </w:pPr>
      <w:r>
        <w:t>Conceptul Programului de implementare, pentru anii 2026–2030, a Strategiei de mobilitate 2030 a fost elaborat de Ministerul Infrastructurii și Dezvoltării Regionale în conformitate cu subpunctul 63.3 din Regulamentul cu privire la planificarea strategică, aprobat prin Hotărârea Guvernului nr. 386/2020.</w:t>
      </w:r>
    </w:p>
    <w:p w14:paraId="0A97BCE8" w14:textId="4B603060" w:rsidR="00D80DFA" w:rsidRDefault="00000000" w:rsidP="00DE39A2">
      <w:pPr>
        <w:spacing w:line="276" w:lineRule="auto"/>
        <w:ind w:firstLine="426"/>
        <w:jc w:val="both"/>
      </w:pPr>
      <w:r>
        <w:t xml:space="preserve">Conceptul stabilește denumirea și tipul documentului, perioada de implementare, problemele sectoriale care urmează a fi abordate, scopul, concordanța cu documentele de politici publice și </w:t>
      </w:r>
      <w:r>
        <w:lastRenderedPageBreak/>
        <w:t>angajamentele internaționale, perioada planificată pentru elaborare și părțile implicate. Acesta justifică elaborarea unui singur Program pentru perioada 2026–2030, ca instrument operațional unic pentru realizarea obiectivelor Strategiei de mobilitate 2030.</w:t>
      </w:r>
    </w:p>
    <w:p w14:paraId="0F637AF3" w14:textId="77777777" w:rsidR="00CD15A7" w:rsidRDefault="00CD15A7" w:rsidP="00DE39A2">
      <w:pPr>
        <w:spacing w:line="276" w:lineRule="auto"/>
        <w:ind w:firstLine="426"/>
        <w:jc w:val="both"/>
      </w:pPr>
      <w:r>
        <w:t>Necesitatea elaborării Programului este determinată de creșterea continuă a cererii de mobilitate a populației și a volumului transporturilor de mărfuri, de dependența excesivă a sistemului național de transport de infrastructura rutieră, de starea necorespunzătoare a unei părți importante a infrastructurii, precum și de competitivitatea redusă a transportului feroviar și valorificarea insuficientă a transportului naval și intermodal. Totodată, persistă deficiențe privind siguranța rutieră, capacitatea infrastructurii logistice și a punctelor de trecere a frontierei, accesibilitatea serviciilor de transport, digitalizarea proceselor și reziliența infrastructurii la schimbările climatice.</w:t>
      </w:r>
    </w:p>
    <w:p w14:paraId="76707D2A" w14:textId="77777777" w:rsidR="00CD15A7" w:rsidRDefault="00CD15A7" w:rsidP="00DE39A2">
      <w:pPr>
        <w:spacing w:line="276" w:lineRule="auto"/>
        <w:ind w:firstLine="426"/>
        <w:jc w:val="both"/>
      </w:pPr>
      <w:r>
        <w:t>Elaborarea Programului este justificată și de necesitatea stabilirii în mod clar a priorităților de intervenție, rezultatele preconizate, indicatorii de monitorizare, responsabilitățile instituționale, termenele de realizare, costurile estimate și sursele de finanțare.</w:t>
      </w:r>
    </w:p>
    <w:p w14:paraId="547E99A3" w14:textId="77777777" w:rsidR="00CD15A7" w:rsidRDefault="00CD15A7" w:rsidP="00DE39A2">
      <w:pPr>
        <w:spacing w:line="276" w:lineRule="auto"/>
        <w:ind w:firstLine="426"/>
        <w:jc w:val="both"/>
      </w:pPr>
      <w:r>
        <w:t>Programul va asigura, de asemenea, corelarea politicilor naționale din domeniul transporturilor cu prioritățile de dezvoltare economică și regională, cu cadrul bugetar pe termen mediu și cu angajamentele asumate de Republica Moldova în cadrul procesului de aderare la Uniunea Europeană, inclusiv cele referitoare la politica în domeniul transporturilor și la integrarea infrastructurii naționale în rețeaua transeuropeană de transport.</w:t>
      </w:r>
    </w:p>
    <w:p w14:paraId="17D8D2EA" w14:textId="77777777" w:rsidR="00CD15A7" w:rsidRDefault="00CD15A7" w:rsidP="00DE39A2">
      <w:pPr>
        <w:spacing w:line="276" w:lineRule="auto"/>
        <w:ind w:firstLine="426"/>
        <w:jc w:val="both"/>
      </w:pPr>
      <w:r>
        <w:t>Ca urmare a implementării Programului, se urmărește dezvoltarea unui sistem de transport mai sigur, accesibil, eficient, durabil, rezilient și multimodal, capabil să răspundă necesităților de mobilitate ale populației și mediului de afaceri. Situația dorită presupune îmbunătățirea stării infrastructurii, creșterea calității și predictibilității serviciilor de transport, sporirea competitivității transportului feroviar, naval și intermodal, reducerea riscului rutier, modernizarea infrastructurii logistice și de frontieră și îmbunătățirea conectivității interne și internaționale.</w:t>
      </w:r>
    </w:p>
    <w:p w14:paraId="2E803F36" w14:textId="77777777" w:rsidR="00CD15A7" w:rsidRDefault="00CD15A7" w:rsidP="00DE39A2">
      <w:pPr>
        <w:spacing w:line="276" w:lineRule="auto"/>
        <w:ind w:firstLine="426"/>
        <w:jc w:val="both"/>
      </w:pPr>
      <w:r>
        <w:t xml:space="preserve">Totodată, implementarea Programului va contribui la reducerea dezechilibrului dintre modurile de transport, la creșterea accesibilității teritoriale, la diminuarea costurilor logistice, la reducerea impactului transporturilor asupra mediului și la sporirea rezilienței infrastructurii critice. </w:t>
      </w:r>
    </w:p>
    <w:p w14:paraId="0257C9BB" w14:textId="10733335" w:rsidR="00CD15A7" w:rsidRDefault="00CD15A7" w:rsidP="00DE39A2">
      <w:pPr>
        <w:spacing w:line="276" w:lineRule="auto"/>
        <w:ind w:firstLine="426"/>
        <w:jc w:val="both"/>
      </w:pPr>
      <w:r>
        <w:t>Până la finalul perioadei de implementare se urmărește instituirea unui sistem funcțional de planificare, prioritizare, finanțare, monitorizare și evaluare a intervențiilor din sector, orientat spre rezultate măsurabile și compatibil cu standardele și cerințele Uniunii Europene</w:t>
      </w:r>
    </w:p>
    <w:p w14:paraId="2062CDC6" w14:textId="286CCCF2" w:rsidR="00D80DFA" w:rsidRDefault="004B0F3D" w:rsidP="00DE39A2">
      <w:pPr>
        <w:spacing w:line="276" w:lineRule="auto"/>
        <w:ind w:firstLine="360"/>
        <w:jc w:val="both"/>
      </w:pPr>
      <w:r w:rsidRPr="004B0F3D">
        <w:t>Conceptul a fost elaborat de Ministerul Infrastructurii și Dezvoltării Regionale, cu implicarea autorităților și instituțiilor relevante din domeniul transporturilor</w:t>
      </w:r>
      <w:r>
        <w:t xml:space="preserve"> și se anexează la prezenta evaluare prealabilă.</w:t>
      </w:r>
    </w:p>
    <w:p w14:paraId="0785F340" w14:textId="77777777" w:rsidR="004B0F3D" w:rsidRDefault="004B0F3D" w:rsidP="00DE39A2">
      <w:pPr>
        <w:spacing w:line="276" w:lineRule="auto"/>
        <w:ind w:firstLine="360"/>
        <w:jc w:val="both"/>
      </w:pPr>
    </w:p>
    <w:p w14:paraId="097CEA18" w14:textId="77777777" w:rsidR="00D80DFA" w:rsidRDefault="00000000" w:rsidP="00DE39A2">
      <w:pPr>
        <w:pStyle w:val="ListParagraph"/>
        <w:keepNext/>
        <w:numPr>
          <w:ilvl w:val="1"/>
          <w:numId w:val="17"/>
        </w:numPr>
        <w:spacing w:line="276" w:lineRule="auto"/>
        <w:jc w:val="both"/>
      </w:pPr>
      <w:r>
        <w:rPr>
          <w:b/>
          <w:i/>
        </w:rPr>
        <w:t>natura modificărilor propuse la documentul de politici și planificare care a fost supus anterior evaluării strategice de mediu, după caz</w:t>
      </w:r>
    </w:p>
    <w:p w14:paraId="182D40EF" w14:textId="77777777" w:rsidR="00D80DFA" w:rsidRDefault="00000000" w:rsidP="00DE39A2">
      <w:pPr>
        <w:spacing w:line="276" w:lineRule="auto"/>
        <w:ind w:firstLine="360"/>
        <w:jc w:val="both"/>
      </w:pPr>
      <w:r>
        <w:t>Programul de implementare, pentru anii 2026–2030, a Strategiei de mobilitate 2030 este un document de politici publice nou, aflat la etapa inițială de elaborare. Acesta nu reprezintă modificarea unui program anterior care să fi fost supus evaluării strategice de mediu. Prin urmare, cerința privind descrierea naturii modificărilor nu este aplicabilă.</w:t>
      </w:r>
    </w:p>
    <w:p w14:paraId="1B20DCBB" w14:textId="77777777" w:rsidR="00D80DFA" w:rsidRDefault="00000000" w:rsidP="00DE39A2">
      <w:pPr>
        <w:keepNext/>
        <w:spacing w:before="120" w:line="276" w:lineRule="auto"/>
        <w:jc w:val="both"/>
      </w:pPr>
      <w:r w:rsidRPr="00CD15A7">
        <w:rPr>
          <w:b/>
          <w:highlight w:val="lightGray"/>
        </w:rPr>
        <w:t>3. Informații privind teritoriul afectat:</w:t>
      </w:r>
    </w:p>
    <w:p w14:paraId="56C0A57C" w14:textId="07B9374C" w:rsidR="00D80DFA" w:rsidRDefault="00000000" w:rsidP="00DE39A2">
      <w:pPr>
        <w:pStyle w:val="ListParagraph"/>
        <w:keepNext/>
        <w:numPr>
          <w:ilvl w:val="1"/>
          <w:numId w:val="19"/>
        </w:numPr>
        <w:spacing w:line="276" w:lineRule="auto"/>
        <w:ind w:hanging="76"/>
        <w:jc w:val="both"/>
      </w:pPr>
      <w:r w:rsidRPr="004B0F3D">
        <w:rPr>
          <w:b/>
          <w:i/>
        </w:rPr>
        <w:t>stabilirea teritoriului afectat</w:t>
      </w:r>
    </w:p>
    <w:p w14:paraId="37995EB0" w14:textId="10626E17" w:rsidR="00D80DFA" w:rsidRDefault="00000000" w:rsidP="00DE39A2">
      <w:pPr>
        <w:spacing w:line="276" w:lineRule="auto"/>
        <w:ind w:firstLine="284"/>
        <w:jc w:val="both"/>
      </w:pPr>
      <w:r>
        <w:t xml:space="preserve">Programul are caracter național și se va aplica pe întreg teritoriul Republicii Moldova. Aria potențial afectată include zone urbane și rurale, rețeaua de drumuri naționale și locale vizată de intervenții, căile ferate, căile navigabile interioare, infrastructura </w:t>
      </w:r>
      <w:r w:rsidR="007B57B5">
        <w:t xml:space="preserve">portuară și </w:t>
      </w:r>
      <w:r>
        <w:t xml:space="preserve">aeroportuară, punctele </w:t>
      </w:r>
      <w:r>
        <w:lastRenderedPageBreak/>
        <w:t>de trecere a frontierei, terminalele logistice și intermodale, nodurile de transport și conexiunile de acces.</w:t>
      </w:r>
    </w:p>
    <w:p w14:paraId="11D25B36" w14:textId="7AA33030" w:rsidR="00D80DFA" w:rsidRDefault="00000000" w:rsidP="00DE39A2">
      <w:pPr>
        <w:spacing w:line="276" w:lineRule="auto"/>
        <w:ind w:firstLine="284"/>
        <w:jc w:val="both"/>
      </w:pPr>
      <w:r>
        <w:t xml:space="preserve">Efectele vor fi diferențiate teritorial în funcție de amplasarea și tipul acțiunilor. O atenție deosebită va fi acordată </w:t>
      </w:r>
      <w:r w:rsidR="004B0F3D">
        <w:t>orașelor</w:t>
      </w:r>
      <w:r>
        <w:t xml:space="preserve"> și zonelor cu trafic intens, coridoarelor naționale și internaționale, sectoarelor de infrastructură degradată, zonelor cu risc sporit de accidente, localităților din proximitatea nodurilor logistice și de frontieră, precum și teritoriilor vulnerabile la schimbările climatice.</w:t>
      </w:r>
    </w:p>
    <w:p w14:paraId="4E01CEDA" w14:textId="617CA396" w:rsidR="00D80DFA" w:rsidRDefault="00000000" w:rsidP="00DE39A2">
      <w:pPr>
        <w:spacing w:line="276" w:lineRule="auto"/>
        <w:ind w:firstLine="284"/>
        <w:jc w:val="both"/>
      </w:pPr>
      <w:r>
        <w:t>Programul are o dimensiune transfrontalieră, deoarece urmărește integrarea infrastructurii naționale în rețeaua transeuropeană de transport și îmbunătățirea conexiunilor cu România și Ucraina. În funcție de proiectele selectate, aria de influență poate include zonele de frontieră, coridoarele internaționale, și comunitățile situate în proximitatea infrastructurii de legătură.</w:t>
      </w:r>
    </w:p>
    <w:p w14:paraId="648B2BAA" w14:textId="77777777" w:rsidR="004B0F3D" w:rsidRDefault="004B0F3D" w:rsidP="00DE39A2">
      <w:pPr>
        <w:spacing w:line="276" w:lineRule="auto"/>
        <w:ind w:firstLine="709"/>
        <w:jc w:val="both"/>
      </w:pPr>
    </w:p>
    <w:p w14:paraId="36696FCA" w14:textId="77777777" w:rsidR="00D80DFA" w:rsidRDefault="00000000" w:rsidP="00DE39A2">
      <w:pPr>
        <w:pStyle w:val="ListParagraph"/>
        <w:keepNext/>
        <w:numPr>
          <w:ilvl w:val="1"/>
          <w:numId w:val="19"/>
        </w:numPr>
        <w:spacing w:line="276" w:lineRule="auto"/>
        <w:ind w:hanging="76"/>
        <w:jc w:val="both"/>
      </w:pPr>
      <w:r>
        <w:rPr>
          <w:b/>
          <w:i/>
        </w:rPr>
        <w:t>principalele caracteristici și probleme de mediu din teritoriul afectat</w:t>
      </w:r>
    </w:p>
    <w:p w14:paraId="75DF2F0C" w14:textId="24A2515E" w:rsidR="00D80DFA" w:rsidRDefault="004B0F3D" w:rsidP="00DE39A2">
      <w:pPr>
        <w:spacing w:line="276" w:lineRule="auto"/>
        <w:ind w:firstLine="284"/>
        <w:jc w:val="both"/>
      </w:pPr>
      <w:r w:rsidRPr="004B0F3D">
        <w:t>Teritoriul potențial afectat de implementarea Programului cuprinde întreg teritoriul Republicii Moldova și include zone urbane și rurale</w:t>
      </w:r>
      <w:r w:rsidR="00891FB2">
        <w:t xml:space="preserve">. </w:t>
      </w:r>
    </w:p>
    <w:p w14:paraId="3BADA004" w14:textId="77777777" w:rsidR="007B57B5" w:rsidRPr="00433677" w:rsidRDefault="007B57B5" w:rsidP="007B57B5">
      <w:pPr>
        <w:tabs>
          <w:tab w:val="left" w:pos="426"/>
        </w:tabs>
        <w:jc w:val="both"/>
        <w:rPr>
          <w:rFonts w:cs="Times New Roman"/>
          <w:szCs w:val="24"/>
        </w:rPr>
      </w:pPr>
      <w:r w:rsidRPr="00433677">
        <w:rPr>
          <w:rFonts w:cs="Times New Roman"/>
          <w:szCs w:val="24"/>
        </w:rPr>
        <w:t>Principalele probleme de mediu relevante pentru teritoriul afectat sunt:</w:t>
      </w:r>
    </w:p>
    <w:p w14:paraId="0DD83218" w14:textId="767285F3" w:rsidR="00891FB2" w:rsidRDefault="00891FB2" w:rsidP="00DE39A2">
      <w:pPr>
        <w:pStyle w:val="ListParagraph"/>
        <w:numPr>
          <w:ilvl w:val="0"/>
          <w:numId w:val="21"/>
        </w:numPr>
        <w:spacing w:line="276" w:lineRule="auto"/>
        <w:ind w:left="0" w:firstLine="567"/>
        <w:jc w:val="both"/>
      </w:pPr>
      <w:r>
        <w:t>emisiile de gaze cu efect de seră și de poluanți atmosferici, determinate de dependența ridicată a sistemului de transport de sectorul rutier, vechimea parcului de vehicule, congestia traficului și perioadele frecvente de staționare;</w:t>
      </w:r>
    </w:p>
    <w:p w14:paraId="26753C61" w14:textId="34ACBBE7" w:rsidR="00891FB2" w:rsidRDefault="00891FB2" w:rsidP="00DE39A2">
      <w:pPr>
        <w:pStyle w:val="ListParagraph"/>
        <w:numPr>
          <w:ilvl w:val="0"/>
          <w:numId w:val="21"/>
        </w:numPr>
        <w:spacing w:line="276" w:lineRule="auto"/>
        <w:ind w:left="0" w:firstLine="567"/>
        <w:jc w:val="both"/>
      </w:pPr>
      <w:r>
        <w:t>nivelurile ridicate de zgomot în zonele rezidențiale amplasate în apropierea arterelor rutiere, căilor ferate, infrastructurii aeroportuare</w:t>
      </w:r>
      <w:r w:rsidR="007B57B5">
        <w:t xml:space="preserve"> </w:t>
      </w:r>
      <w:r>
        <w:t>și terminalelor logistice;</w:t>
      </w:r>
    </w:p>
    <w:p w14:paraId="5477CD55" w14:textId="1BD114AB" w:rsidR="00891FB2" w:rsidRDefault="00891FB2" w:rsidP="00DE39A2">
      <w:pPr>
        <w:pStyle w:val="ListParagraph"/>
        <w:numPr>
          <w:ilvl w:val="0"/>
          <w:numId w:val="21"/>
        </w:numPr>
        <w:spacing w:line="276" w:lineRule="auto"/>
        <w:ind w:left="0" w:firstLine="567"/>
        <w:jc w:val="both"/>
      </w:pPr>
      <w:r>
        <w:t>vulnerabilitatea infrastructurii de transport la temperaturi extreme, precipitații abundente, inundații, eroziune, alunecări de teren, secetă și alte fenomene asociate schimbărilor climatice;</w:t>
      </w:r>
    </w:p>
    <w:p w14:paraId="76745F46" w14:textId="0591FE18" w:rsidR="00891FB2" w:rsidRDefault="00891FB2" w:rsidP="00DE39A2">
      <w:pPr>
        <w:pStyle w:val="ListParagraph"/>
        <w:numPr>
          <w:ilvl w:val="0"/>
          <w:numId w:val="21"/>
        </w:numPr>
        <w:spacing w:line="276" w:lineRule="auto"/>
        <w:ind w:left="0" w:firstLine="567"/>
        <w:jc w:val="both"/>
      </w:pPr>
      <w:r>
        <w:t>congestia urbană, nivelul ridicat al riscului rutier și expunerea populației la poluare atmosferică, zgomot</w:t>
      </w:r>
      <w:r w:rsidR="007B57B5">
        <w:t xml:space="preserve"> </w:t>
      </w:r>
      <w:r>
        <w:t>și accidente, cu efecte mai pronunțate asupra copiilor, persoanelor în vârstă, persoanelor cu dizabilități și comunităților situate în proximitatea infrastructurii intens circulate;</w:t>
      </w:r>
    </w:p>
    <w:p w14:paraId="731AB5F4" w14:textId="56E7BB63" w:rsidR="007B57B5" w:rsidRPr="007B57B5" w:rsidRDefault="007B57B5" w:rsidP="007B57B5">
      <w:pPr>
        <w:pStyle w:val="ListParagraph"/>
        <w:numPr>
          <w:ilvl w:val="0"/>
          <w:numId w:val="21"/>
        </w:numPr>
        <w:spacing w:line="276" w:lineRule="auto"/>
        <w:ind w:left="0" w:firstLine="567"/>
        <w:jc w:val="both"/>
      </w:pPr>
      <w:r>
        <w:t>r</w:t>
      </w:r>
      <w:r w:rsidRPr="007B57B5">
        <w:t>iscurile de poluare a apelor, inclusiv prin scurgeri pluviale de pe carosabil (reziduuri de combustibili, particule din uzura anvelopelor și frânelor, metale), precum și prin incidente accidentale în apropierea cursurilor de apă;</w:t>
      </w:r>
    </w:p>
    <w:p w14:paraId="62C34E3F" w14:textId="65747F2C" w:rsidR="007B57B5" w:rsidRPr="007B57B5" w:rsidRDefault="007B57B5" w:rsidP="007B57B5">
      <w:pPr>
        <w:pStyle w:val="ListParagraph"/>
        <w:numPr>
          <w:ilvl w:val="0"/>
          <w:numId w:val="21"/>
        </w:numPr>
        <w:spacing w:line="276" w:lineRule="auto"/>
        <w:ind w:left="0" w:firstLine="567"/>
        <w:jc w:val="both"/>
      </w:pPr>
      <w:r>
        <w:t>d</w:t>
      </w:r>
      <w:r w:rsidRPr="007B57B5">
        <w:t xml:space="preserve">egradarea și contaminarea locală a solului și subsolului, asociate zonelor de trafic intens, parcărilor, bazelor de întreținere, stațiilor și platformelor logistice, inclusiv prin scurgeri și gestionare necorespunzătoare a deșeurilor specifice. </w:t>
      </w:r>
    </w:p>
    <w:p w14:paraId="43A4D0DA" w14:textId="77777777" w:rsidR="007B57B5" w:rsidRPr="007B57B5" w:rsidRDefault="007B57B5" w:rsidP="007B57B5">
      <w:pPr>
        <w:pStyle w:val="pdq2pgselectionanchorcontainer"/>
        <w:spacing w:before="0" w:beforeAutospacing="0" w:after="0" w:afterAutospacing="0" w:line="276" w:lineRule="auto"/>
        <w:ind w:firstLine="567"/>
        <w:jc w:val="both"/>
        <w:rPr>
          <w:lang w:val="ro-RO"/>
        </w:rPr>
      </w:pPr>
      <w:r w:rsidRPr="007B57B5">
        <w:rPr>
          <w:lang w:val="ro-RO"/>
        </w:rPr>
        <w:t>În acest context, implementarea Programului de implementare, pentru anii 2026–2030, a Strategiei de mobilitate 2030 are potențialul de a genera efecte pozitive asupra mediului prin modernizarea infrastructurii și serviciilor de transport, reducerea congestiei și a emisiilor, optimizarea fluxurilor de pasageri și mărfuri, creșterea eficienței energetice și promovarea transportului public, feroviar, naval și intermodal. Prin prioritizarea intervențiilor care favorizează modurile de transport cu impact redus asupra mediului, digitalizarea proceselor și îmbunătățirea managementului mobilității, Programul poate contribui la diminuarea poluării atmosferice și fonice, la reducerea consumului de combustibili și la îmbunătățirea calității vieții populației.</w:t>
      </w:r>
    </w:p>
    <w:p w14:paraId="24ED1E7A" w14:textId="77777777" w:rsidR="007B57B5" w:rsidRPr="007B57B5" w:rsidRDefault="007B57B5" w:rsidP="007B57B5">
      <w:pPr>
        <w:pStyle w:val="NormalWeb"/>
        <w:spacing w:before="0" w:beforeAutospacing="0" w:after="0" w:afterAutospacing="0" w:line="276" w:lineRule="auto"/>
        <w:ind w:firstLine="567"/>
        <w:jc w:val="both"/>
        <w:rPr>
          <w:lang w:val="ro-RO"/>
        </w:rPr>
      </w:pPr>
      <w:r w:rsidRPr="007B57B5">
        <w:rPr>
          <w:lang w:val="ro-RO"/>
        </w:rPr>
        <w:t>Acțiunile și proiectele investiționale incluse în Program vor fi realizate cu respectarea cadrului legal național privind protecția mediului și dezvoltarea durabilă. În funcție de natura, dimensiunea și amplasarea fiecărei intervenții, vor fi aplicate procedurile relevante de evaluare și autorizare de mediu, precum și mecanismele de consultare publică prevăzute de legislație</w:t>
      </w:r>
    </w:p>
    <w:p w14:paraId="755D5DDA" w14:textId="77777777" w:rsidR="00891FB2" w:rsidRDefault="00891FB2" w:rsidP="007B57B5">
      <w:pPr>
        <w:spacing w:line="276" w:lineRule="auto"/>
        <w:ind w:firstLine="284"/>
        <w:jc w:val="both"/>
      </w:pPr>
    </w:p>
    <w:sectPr w:rsidR="00891FB2">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2AC7"/>
    <w:multiLevelType w:val="hybridMultilevel"/>
    <w:tmpl w:val="A2A87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005E"/>
    <w:multiLevelType w:val="hybridMultilevel"/>
    <w:tmpl w:val="A372C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F50CC"/>
    <w:multiLevelType w:val="multilevel"/>
    <w:tmpl w:val="F5A2FB00"/>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abstractNum w:abstractNumId="3" w15:restartNumberingAfterBreak="0">
    <w:nsid w:val="137F3545"/>
    <w:multiLevelType w:val="hybridMultilevel"/>
    <w:tmpl w:val="3752CCAA"/>
    <w:lvl w:ilvl="0" w:tplc="C6367872">
      <w:start w:val="2"/>
      <w:numFmt w:val="bullet"/>
      <w:lvlText w:val="-"/>
      <w:lvlJc w:val="left"/>
      <w:pPr>
        <w:ind w:left="644" w:hanging="360"/>
      </w:pPr>
      <w:rPr>
        <w:rFonts w:ascii="Times New Roman" w:eastAsiaTheme="minorHAnsi"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5EE42EB"/>
    <w:multiLevelType w:val="hybridMultilevel"/>
    <w:tmpl w:val="B93A7C0C"/>
    <w:lvl w:ilvl="0" w:tplc="4B80F60A">
      <w:start w:val="9"/>
      <w:numFmt w:val="bullet"/>
      <w:lvlText w:val="-"/>
      <w:lvlJc w:val="left"/>
      <w:pPr>
        <w:ind w:left="1429" w:hanging="360"/>
      </w:pPr>
      <w:rPr>
        <w:rFonts w:ascii="Times New Roman" w:eastAsiaTheme="minorHAnsi" w:hAnsi="Times New Roman" w:cs="Times New Roman" w:hint="default"/>
      </w:rPr>
    </w:lvl>
    <w:lvl w:ilvl="1" w:tplc="63368B0C">
      <w:numFmt w:val="bullet"/>
      <w:lvlText w:val="–"/>
      <w:lvlJc w:val="left"/>
      <w:pPr>
        <w:ind w:left="2149" w:hanging="360"/>
      </w:pPr>
      <w:rPr>
        <w:rFonts w:ascii="Times New Roman" w:eastAsia="Times New Roman" w:hAnsi="Times New Roman" w:cs="Times New Roman"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29A44529"/>
    <w:multiLevelType w:val="multilevel"/>
    <w:tmpl w:val="10E0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062BB0"/>
    <w:multiLevelType w:val="hybridMultilevel"/>
    <w:tmpl w:val="866E9D88"/>
    <w:lvl w:ilvl="0" w:tplc="4B80F60A">
      <w:start w:val="9"/>
      <w:numFmt w:val="bullet"/>
      <w:lvlText w:val="-"/>
      <w:lvlJc w:val="left"/>
      <w:pPr>
        <w:ind w:left="1004" w:hanging="360"/>
      </w:pPr>
      <w:rPr>
        <w:rFonts w:ascii="Times New Roman" w:eastAsiaTheme="minorHAnsi" w:hAnsi="Times New Roman" w:cs="Times New Roman"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3CFE155E"/>
    <w:multiLevelType w:val="hybridMultilevel"/>
    <w:tmpl w:val="CC88F32E"/>
    <w:lvl w:ilvl="0" w:tplc="C636787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F72EF8"/>
    <w:multiLevelType w:val="hybridMultilevel"/>
    <w:tmpl w:val="498E3C1E"/>
    <w:lvl w:ilvl="0" w:tplc="4B80F60A">
      <w:start w:val="9"/>
      <w:numFmt w:val="bullet"/>
      <w:lvlText w:val="-"/>
      <w:lvlJc w:val="left"/>
      <w:pPr>
        <w:ind w:left="862" w:hanging="360"/>
      </w:pPr>
      <w:rPr>
        <w:rFonts w:ascii="Times New Roman" w:eastAsiaTheme="minorHAnsi" w:hAnsi="Times New Roman" w:cs="Times New Roman"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9" w15:restartNumberingAfterBreak="0">
    <w:nsid w:val="45145D3B"/>
    <w:multiLevelType w:val="hybridMultilevel"/>
    <w:tmpl w:val="CDACF3B8"/>
    <w:lvl w:ilvl="0" w:tplc="C6367872">
      <w:start w:val="2"/>
      <w:numFmt w:val="bullet"/>
      <w:lvlText w:val="-"/>
      <w:lvlJc w:val="left"/>
      <w:pPr>
        <w:ind w:left="928" w:hanging="360"/>
      </w:pPr>
      <w:rPr>
        <w:rFonts w:ascii="Times New Roman" w:eastAsiaTheme="minorHAnsi" w:hAnsi="Times New Roman" w:cs="Times New Roman"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4A6D0CA2"/>
    <w:multiLevelType w:val="hybridMultilevel"/>
    <w:tmpl w:val="208053DE"/>
    <w:lvl w:ilvl="0" w:tplc="78BE8CC0">
      <w:numFmt w:val="bullet"/>
      <w:lvlText w:val="–"/>
      <w:lvlJc w:val="left"/>
      <w:pPr>
        <w:ind w:left="502" w:hanging="360"/>
      </w:pPr>
      <w:rPr>
        <w:rFonts w:ascii="Times New Roman" w:eastAsia="Times New Roman" w:hAnsi="Times New Roman"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4CA6422C"/>
    <w:multiLevelType w:val="multilevel"/>
    <w:tmpl w:val="865ABF4E"/>
    <w:lvl w:ilvl="0">
      <w:start w:val="1"/>
      <w:numFmt w:val="decimal"/>
      <w:lvlText w:val="%1."/>
      <w:lvlJc w:val="left"/>
      <w:pPr>
        <w:ind w:left="360" w:hanging="360"/>
      </w:pPr>
      <w:rPr>
        <w:rFonts w:hint="default"/>
        <w:b/>
        <w:i/>
      </w:rPr>
    </w:lvl>
    <w:lvl w:ilvl="1">
      <w:start w:val="1"/>
      <w:numFmt w:val="decimal"/>
      <w:lvlText w:val="%1.%2."/>
      <w:lvlJc w:val="left"/>
      <w:pPr>
        <w:ind w:left="1353"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2" w15:restartNumberingAfterBreak="0">
    <w:nsid w:val="516724CC"/>
    <w:multiLevelType w:val="hybridMultilevel"/>
    <w:tmpl w:val="DED6673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3" w15:restartNumberingAfterBreak="0">
    <w:nsid w:val="5320308B"/>
    <w:multiLevelType w:val="hybridMultilevel"/>
    <w:tmpl w:val="1C66CA32"/>
    <w:lvl w:ilvl="0" w:tplc="4B80F60A">
      <w:start w:val="9"/>
      <w:numFmt w:val="bullet"/>
      <w:lvlText w:val="-"/>
      <w:lvlJc w:val="left"/>
      <w:pPr>
        <w:ind w:left="1429" w:hanging="360"/>
      </w:pPr>
      <w:rPr>
        <w:rFonts w:ascii="Times New Roman" w:eastAsiaTheme="minorHAnsi" w:hAnsi="Times New Roman" w:cs="Times New Roman"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5345382F"/>
    <w:multiLevelType w:val="hybridMultilevel"/>
    <w:tmpl w:val="3CAC247A"/>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5" w15:restartNumberingAfterBreak="0">
    <w:nsid w:val="59FA18DA"/>
    <w:multiLevelType w:val="multilevel"/>
    <w:tmpl w:val="9A760D12"/>
    <w:lvl w:ilvl="0">
      <w:start w:val="1"/>
      <w:numFmt w:val="decimal"/>
      <w:lvlText w:val="%1."/>
      <w:lvlJc w:val="center"/>
      <w:pPr>
        <w:ind w:left="502" w:hanging="360"/>
      </w:pPr>
      <w:rPr>
        <w:rFonts w:hint="default"/>
        <w:b/>
        <w:bCs/>
        <w:i w:val="0"/>
        <w:iCs w:val="0"/>
        <w:color w:val="auto"/>
        <w:sz w:val="28"/>
        <w:szCs w:val="28"/>
      </w:rPr>
    </w:lvl>
    <w:lvl w:ilvl="1">
      <w:start w:val="1"/>
      <w:numFmt w:val="decimal"/>
      <w:isLgl/>
      <w:lvlText w:val="%1.%2."/>
      <w:lvlJc w:val="left"/>
      <w:pPr>
        <w:ind w:left="1571" w:hanging="720"/>
      </w:pPr>
      <w:rPr>
        <w:rFonts w:hint="default"/>
        <w:b w:val="0"/>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6" w15:restartNumberingAfterBreak="0">
    <w:nsid w:val="669B0B5D"/>
    <w:multiLevelType w:val="multilevel"/>
    <w:tmpl w:val="9A760D12"/>
    <w:lvl w:ilvl="0">
      <w:start w:val="1"/>
      <w:numFmt w:val="decimal"/>
      <w:lvlText w:val="%1."/>
      <w:lvlJc w:val="center"/>
      <w:pPr>
        <w:ind w:left="502" w:hanging="360"/>
      </w:pPr>
      <w:rPr>
        <w:rFonts w:hint="default"/>
        <w:b/>
        <w:bCs/>
        <w:i w:val="0"/>
        <w:iCs w:val="0"/>
        <w:color w:val="auto"/>
        <w:sz w:val="28"/>
        <w:szCs w:val="28"/>
      </w:rPr>
    </w:lvl>
    <w:lvl w:ilvl="1">
      <w:start w:val="1"/>
      <w:numFmt w:val="decimal"/>
      <w:isLgl/>
      <w:lvlText w:val="%1.%2."/>
      <w:lvlJc w:val="left"/>
      <w:pPr>
        <w:ind w:left="1571" w:hanging="720"/>
      </w:pPr>
      <w:rPr>
        <w:rFonts w:hint="default"/>
        <w:b w:val="0"/>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7" w15:restartNumberingAfterBreak="0">
    <w:nsid w:val="6C94378C"/>
    <w:multiLevelType w:val="multilevel"/>
    <w:tmpl w:val="6FA0CEF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6F3A5FEA"/>
    <w:multiLevelType w:val="hybridMultilevel"/>
    <w:tmpl w:val="B9F8D0E6"/>
    <w:lvl w:ilvl="0" w:tplc="C636787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3E2CA2"/>
    <w:multiLevelType w:val="multilevel"/>
    <w:tmpl w:val="DAC0A948"/>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0" w15:restartNumberingAfterBreak="0">
    <w:nsid w:val="7E351D9B"/>
    <w:multiLevelType w:val="hybridMultilevel"/>
    <w:tmpl w:val="35C88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2989306">
    <w:abstractNumId w:val="1"/>
  </w:num>
  <w:num w:numId="2" w16cid:durableId="435443076">
    <w:abstractNumId w:val="20"/>
  </w:num>
  <w:num w:numId="3" w16cid:durableId="928777589">
    <w:abstractNumId w:val="0"/>
  </w:num>
  <w:num w:numId="4" w16cid:durableId="1940872845">
    <w:abstractNumId w:val="15"/>
  </w:num>
  <w:num w:numId="5" w16cid:durableId="452943229">
    <w:abstractNumId w:val="16"/>
  </w:num>
  <w:num w:numId="6" w16cid:durableId="816536100">
    <w:abstractNumId w:val="3"/>
  </w:num>
  <w:num w:numId="7" w16cid:durableId="942610695">
    <w:abstractNumId w:val="9"/>
  </w:num>
  <w:num w:numId="8" w16cid:durableId="45296894">
    <w:abstractNumId w:val="5"/>
  </w:num>
  <w:num w:numId="9" w16cid:durableId="412698798">
    <w:abstractNumId w:val="18"/>
  </w:num>
  <w:num w:numId="10" w16cid:durableId="1609923600">
    <w:abstractNumId w:val="7"/>
  </w:num>
  <w:num w:numId="11" w16cid:durableId="130638089">
    <w:abstractNumId w:val="14"/>
  </w:num>
  <w:num w:numId="12" w16cid:durableId="2119593362">
    <w:abstractNumId w:val="12"/>
  </w:num>
  <w:num w:numId="13" w16cid:durableId="2140948399">
    <w:abstractNumId w:val="10"/>
  </w:num>
  <w:num w:numId="14" w16cid:durableId="453796053">
    <w:abstractNumId w:val="8"/>
  </w:num>
  <w:num w:numId="15" w16cid:durableId="1530096927">
    <w:abstractNumId w:val="11"/>
  </w:num>
  <w:num w:numId="16" w16cid:durableId="814181568">
    <w:abstractNumId w:val="17"/>
  </w:num>
  <w:num w:numId="17" w16cid:durableId="1774590685">
    <w:abstractNumId w:val="2"/>
  </w:num>
  <w:num w:numId="18" w16cid:durableId="810443643">
    <w:abstractNumId w:val="4"/>
  </w:num>
  <w:num w:numId="19" w16cid:durableId="1601525096">
    <w:abstractNumId w:val="19"/>
  </w:num>
  <w:num w:numId="20" w16cid:durableId="477460746">
    <w:abstractNumId w:val="6"/>
  </w:num>
  <w:num w:numId="21" w16cid:durableId="19637326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C36"/>
    <w:rsid w:val="00043908"/>
    <w:rsid w:val="00096A1B"/>
    <w:rsid w:val="000A34C2"/>
    <w:rsid w:val="000A6B80"/>
    <w:rsid w:val="000D6512"/>
    <w:rsid w:val="001548EA"/>
    <w:rsid w:val="0018334B"/>
    <w:rsid w:val="001B1009"/>
    <w:rsid w:val="002160C9"/>
    <w:rsid w:val="00305DED"/>
    <w:rsid w:val="00433677"/>
    <w:rsid w:val="00433B15"/>
    <w:rsid w:val="004A05BC"/>
    <w:rsid w:val="004B0F3D"/>
    <w:rsid w:val="004B5377"/>
    <w:rsid w:val="0053208B"/>
    <w:rsid w:val="005B5DE5"/>
    <w:rsid w:val="00711C64"/>
    <w:rsid w:val="00713B39"/>
    <w:rsid w:val="00767368"/>
    <w:rsid w:val="007B0D6E"/>
    <w:rsid w:val="007B3672"/>
    <w:rsid w:val="007B57B5"/>
    <w:rsid w:val="00865FDF"/>
    <w:rsid w:val="00876638"/>
    <w:rsid w:val="00891FB2"/>
    <w:rsid w:val="00971336"/>
    <w:rsid w:val="009F3C36"/>
    <w:rsid w:val="009F52D7"/>
    <w:rsid w:val="00A3410E"/>
    <w:rsid w:val="00AC0045"/>
    <w:rsid w:val="00AD5EF6"/>
    <w:rsid w:val="00B40A09"/>
    <w:rsid w:val="00B5677F"/>
    <w:rsid w:val="00B941EA"/>
    <w:rsid w:val="00C13AD3"/>
    <w:rsid w:val="00CD15A7"/>
    <w:rsid w:val="00CE44CF"/>
    <w:rsid w:val="00CF7B35"/>
    <w:rsid w:val="00D60633"/>
    <w:rsid w:val="00D80DFA"/>
    <w:rsid w:val="00DA1197"/>
    <w:rsid w:val="00DD1E3A"/>
    <w:rsid w:val="00DE39A2"/>
    <w:rsid w:val="00DE60F3"/>
    <w:rsid w:val="00E151C4"/>
    <w:rsid w:val="00E47A73"/>
    <w:rsid w:val="00E51AE3"/>
    <w:rsid w:val="00E91496"/>
    <w:rsid w:val="00F42A01"/>
    <w:rsid w:val="00F57EED"/>
    <w:rsid w:val="00FD2403"/>
    <w:rsid w:val="00FF5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B5C91"/>
  <w15:chartTrackingRefBased/>
  <w15:docId w15:val="{AB072F80-CF02-45D5-B5D9-8BF45DD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sz w:val="24"/>
      <w:lang w:val="ro-RO"/>
    </w:rPr>
  </w:style>
  <w:style w:type="paragraph" w:styleId="Heading1">
    <w:name w:val="heading 1"/>
    <w:basedOn w:val="Normal"/>
    <w:next w:val="Normal"/>
    <w:link w:val="Heading1Char"/>
    <w:uiPriority w:val="9"/>
    <w:qFormat/>
    <w:rsid w:val="009F3C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3C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F3C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3C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3C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3C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C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C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C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C36"/>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uiPriority w:val="9"/>
    <w:semiHidden/>
    <w:rsid w:val="009F3C36"/>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uiPriority w:val="9"/>
    <w:rsid w:val="009F3C36"/>
    <w:rPr>
      <w:rFonts w:eastAsiaTheme="majorEastAsia" w:cstheme="majorBidi"/>
      <w:color w:val="2F5496" w:themeColor="accent1" w:themeShade="BF"/>
      <w:sz w:val="28"/>
      <w:szCs w:val="28"/>
      <w:lang w:val="ro-RO"/>
    </w:rPr>
  </w:style>
  <w:style w:type="character" w:customStyle="1" w:styleId="Heading4Char">
    <w:name w:val="Heading 4 Char"/>
    <w:basedOn w:val="DefaultParagraphFont"/>
    <w:link w:val="Heading4"/>
    <w:uiPriority w:val="9"/>
    <w:semiHidden/>
    <w:rsid w:val="009F3C36"/>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uiPriority w:val="9"/>
    <w:semiHidden/>
    <w:rsid w:val="009F3C36"/>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9F3C36"/>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9F3C36"/>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9F3C36"/>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9F3C36"/>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9F3C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C36"/>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9F3C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C36"/>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9F3C36"/>
    <w:pPr>
      <w:spacing w:before="160"/>
      <w:jc w:val="center"/>
    </w:pPr>
    <w:rPr>
      <w:i/>
      <w:iCs/>
      <w:color w:val="404040" w:themeColor="text1" w:themeTint="BF"/>
    </w:rPr>
  </w:style>
  <w:style w:type="character" w:customStyle="1" w:styleId="QuoteChar">
    <w:name w:val="Quote Char"/>
    <w:basedOn w:val="DefaultParagraphFont"/>
    <w:link w:val="Quote"/>
    <w:uiPriority w:val="29"/>
    <w:rsid w:val="009F3C36"/>
    <w:rPr>
      <w:i/>
      <w:iCs/>
      <w:color w:val="404040" w:themeColor="text1" w:themeTint="BF"/>
      <w:lang w:val="ro-RO"/>
    </w:rPr>
  </w:style>
  <w:style w:type="paragraph" w:styleId="ListParagraph">
    <w:name w:val="List Paragraph"/>
    <w:aliases w:val="Table of contents numbered,List Paragraph in table,PDP DOCUMENT SUBTITLE,List Paragraph1,List Paragraph 1,Bullets,List Paragraph (numbered (a)),Bullet Points,Liste Paragraf,Paragraphe de liste PBLH,Graph &amp; Table tite,Titre1,Listenabsatz1"/>
    <w:basedOn w:val="Normal"/>
    <w:link w:val="ListParagraphChar"/>
    <w:uiPriority w:val="34"/>
    <w:qFormat/>
    <w:rsid w:val="009F3C36"/>
    <w:pPr>
      <w:ind w:left="720"/>
      <w:contextualSpacing/>
    </w:pPr>
  </w:style>
  <w:style w:type="character" w:styleId="IntenseEmphasis">
    <w:name w:val="Intense Emphasis"/>
    <w:basedOn w:val="DefaultParagraphFont"/>
    <w:uiPriority w:val="21"/>
    <w:qFormat/>
    <w:rsid w:val="009F3C36"/>
    <w:rPr>
      <w:i/>
      <w:iCs/>
      <w:color w:val="2F5496" w:themeColor="accent1" w:themeShade="BF"/>
    </w:rPr>
  </w:style>
  <w:style w:type="paragraph" w:styleId="IntenseQuote">
    <w:name w:val="Intense Quote"/>
    <w:basedOn w:val="Normal"/>
    <w:next w:val="Normal"/>
    <w:link w:val="IntenseQuoteChar"/>
    <w:uiPriority w:val="30"/>
    <w:qFormat/>
    <w:rsid w:val="009F3C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3C36"/>
    <w:rPr>
      <w:i/>
      <w:iCs/>
      <w:color w:val="2F5496" w:themeColor="accent1" w:themeShade="BF"/>
      <w:lang w:val="ro-RO"/>
    </w:rPr>
  </w:style>
  <w:style w:type="character" w:styleId="IntenseReference">
    <w:name w:val="Intense Reference"/>
    <w:basedOn w:val="DefaultParagraphFont"/>
    <w:uiPriority w:val="32"/>
    <w:qFormat/>
    <w:rsid w:val="009F3C36"/>
    <w:rPr>
      <w:b/>
      <w:bCs/>
      <w:smallCaps/>
      <w:color w:val="2F5496" w:themeColor="accent1" w:themeShade="BF"/>
      <w:spacing w:val="5"/>
    </w:rPr>
  </w:style>
  <w:style w:type="character" w:styleId="Hyperlink">
    <w:name w:val="Hyperlink"/>
    <w:basedOn w:val="DefaultParagraphFont"/>
    <w:uiPriority w:val="99"/>
    <w:unhideWhenUsed/>
    <w:rsid w:val="0053208B"/>
    <w:rPr>
      <w:color w:val="0563C1" w:themeColor="hyperlink"/>
      <w:u w:val="single"/>
    </w:rPr>
  </w:style>
  <w:style w:type="character" w:styleId="UnresolvedMention">
    <w:name w:val="Unresolved Mention"/>
    <w:basedOn w:val="DefaultParagraphFont"/>
    <w:uiPriority w:val="99"/>
    <w:semiHidden/>
    <w:unhideWhenUsed/>
    <w:rsid w:val="0053208B"/>
    <w:rPr>
      <w:color w:val="605E5C"/>
      <w:shd w:val="clear" w:color="auto" w:fill="E1DFDD"/>
    </w:rPr>
  </w:style>
  <w:style w:type="character" w:customStyle="1" w:styleId="ListParagraphChar">
    <w:name w:val="List Paragraph Char"/>
    <w:aliases w:val="Table of contents numbered Char,List Paragraph in table Char,PDP DOCUMENT SUBTITLE Char,List Paragraph1 Char,List Paragraph 1 Char,Bullets Char,List Paragraph (numbered (a)) Char,Bullet Points Char,Liste Paragraf Char,Titre1 Char"/>
    <w:link w:val="ListParagraph"/>
    <w:uiPriority w:val="34"/>
    <w:qFormat/>
    <w:locked/>
    <w:rsid w:val="00F42A01"/>
    <w:rPr>
      <w:lang w:val="ro-RO"/>
    </w:rPr>
  </w:style>
  <w:style w:type="paragraph" w:customStyle="1" w:styleId="pdq2pgselectionanchorcontainer">
    <w:name w:val="pdq2pg_selectionanchorcontainer"/>
    <w:basedOn w:val="Normal"/>
    <w:rsid w:val="007B57B5"/>
    <w:pPr>
      <w:spacing w:before="100" w:beforeAutospacing="1" w:after="100" w:afterAutospacing="1"/>
    </w:pPr>
    <w:rPr>
      <w:rFonts w:cs="Times New Roman"/>
      <w:kern w:val="0"/>
      <w:szCs w:val="24"/>
      <w:lang w:val="en-GB" w:eastAsia="en-GB"/>
      <w14:ligatures w14:val="none"/>
    </w:rPr>
  </w:style>
  <w:style w:type="paragraph" w:styleId="NormalWeb">
    <w:name w:val="Normal (Web)"/>
    <w:basedOn w:val="Normal"/>
    <w:uiPriority w:val="99"/>
    <w:semiHidden/>
    <w:unhideWhenUsed/>
    <w:rsid w:val="007B57B5"/>
    <w:pPr>
      <w:spacing w:before="100" w:beforeAutospacing="1" w:after="100" w:afterAutospacing="1"/>
    </w:pPr>
    <w:rPr>
      <w:rFonts w:cs="Times New Roman"/>
      <w:kern w:val="0"/>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adu.rogovei@midr.gov.md" TargetMode="External"/><Relationship Id="rId5" Type="http://schemas.openxmlformats.org/officeDocument/2006/relationships/hyperlink" Target="mailto:secretariat@midr.gov.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4324</Words>
  <Characters>24652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MIDR</dc:creator>
  <cp:keywords/>
  <dc:description/>
  <cp:lastModifiedBy>MI-310-MApostol</cp:lastModifiedBy>
  <cp:revision>10</cp:revision>
  <dcterms:created xsi:type="dcterms:W3CDTF">2026-01-26T07:48:00Z</dcterms:created>
  <dcterms:modified xsi:type="dcterms:W3CDTF">2026-07-30T12:05:00Z</dcterms:modified>
</cp:coreProperties>
</file>