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7570" w:rsidRDefault="00A17570">
      <w:pPr>
        <w:widowControl w:val="0"/>
        <w:pBdr>
          <w:top w:val="nil"/>
          <w:left w:val="nil"/>
          <w:bottom w:val="nil"/>
          <w:right w:val="nil"/>
          <w:between w:val="nil"/>
        </w:pBdr>
        <w:spacing w:line="276" w:lineRule="auto"/>
        <w:jc w:val="left"/>
      </w:pPr>
    </w:p>
    <w:p w14:paraId="00000002" w14:textId="77777777" w:rsidR="00A17570" w:rsidRDefault="00A17570">
      <w:pPr>
        <w:rPr>
          <w:rFonts w:ascii="Times New Roman" w:hAnsi="Times New Roman"/>
          <w:b/>
          <w:sz w:val="24"/>
          <w:szCs w:val="24"/>
        </w:rPr>
      </w:pPr>
    </w:p>
    <w:p w14:paraId="00000003" w14:textId="1F48D4C4" w:rsidR="00A17570" w:rsidRPr="00BE4BB1" w:rsidRDefault="00FF3481">
      <w:pPr>
        <w:jc w:val="right"/>
        <w:rPr>
          <w:b/>
          <w:smallCaps/>
          <w:color w:val="FF6D2D"/>
          <w:sz w:val="24"/>
          <w:szCs w:val="24"/>
          <w:lang w:val="pt-BR"/>
        </w:rPr>
      </w:pPr>
      <w:r w:rsidRPr="00BE4BB1">
        <w:rPr>
          <w:b/>
          <w:smallCaps/>
          <w:color w:val="FF6D2D"/>
          <w:sz w:val="24"/>
          <w:szCs w:val="24"/>
          <w:lang w:val="pt-BR"/>
        </w:rPr>
        <w:t>Anex</w:t>
      </w:r>
      <w:r w:rsidR="00A97F3E" w:rsidRPr="00BE4BB1">
        <w:rPr>
          <w:b/>
          <w:smallCaps/>
          <w:color w:val="FF6D2D"/>
          <w:sz w:val="24"/>
          <w:szCs w:val="24"/>
          <w:lang w:val="pt-BR"/>
        </w:rPr>
        <w:t>a</w:t>
      </w:r>
      <w:r w:rsidRPr="00BE4BB1">
        <w:rPr>
          <w:b/>
          <w:smallCaps/>
          <w:color w:val="FF6D2D"/>
          <w:sz w:val="24"/>
          <w:szCs w:val="24"/>
          <w:lang w:val="pt-BR"/>
        </w:rPr>
        <w:t xml:space="preserve"> 1</w:t>
      </w:r>
    </w:p>
    <w:p w14:paraId="00000004" w14:textId="77777777" w:rsidR="00A17570" w:rsidRPr="00BE4BB1" w:rsidRDefault="00A17570">
      <w:pPr>
        <w:rPr>
          <w:lang w:val="pt-BR"/>
        </w:rPr>
      </w:pPr>
    </w:p>
    <w:p w14:paraId="00000005" w14:textId="62F6166C" w:rsidR="00A17570" w:rsidRPr="00BE4BB1" w:rsidRDefault="00FF3481">
      <w:pPr>
        <w:pBdr>
          <w:top w:val="nil"/>
          <w:left w:val="nil"/>
          <w:bottom w:val="nil"/>
          <w:right w:val="nil"/>
          <w:between w:val="nil"/>
        </w:pBdr>
        <w:spacing w:before="120" w:line="440" w:lineRule="auto"/>
        <w:jc w:val="center"/>
        <w:rPr>
          <w:rFonts w:eastAsia="Calibri" w:cs="Calibri"/>
          <w:color w:val="000000"/>
          <w:sz w:val="32"/>
          <w:szCs w:val="32"/>
          <w:lang w:val="pt-BR"/>
        </w:rPr>
      </w:pPr>
      <w:r w:rsidRPr="00BE4BB1">
        <w:rPr>
          <w:rFonts w:eastAsia="Calibri" w:cs="Calibri"/>
          <w:color w:val="000000"/>
          <w:sz w:val="32"/>
          <w:szCs w:val="32"/>
          <w:lang w:val="pt-BR"/>
        </w:rPr>
        <w:t>T</w:t>
      </w:r>
      <w:r w:rsidR="00A97F3E" w:rsidRPr="00BE4BB1">
        <w:rPr>
          <w:rFonts w:eastAsia="Calibri" w:cs="Calibri"/>
          <w:color w:val="000000"/>
          <w:sz w:val="32"/>
          <w:szCs w:val="32"/>
          <w:lang w:val="pt-BR"/>
        </w:rPr>
        <w:t xml:space="preserve">EMA </w:t>
      </w:r>
      <w:r w:rsidRPr="00BE4BB1">
        <w:rPr>
          <w:rFonts w:eastAsia="Calibri" w:cs="Calibri"/>
          <w:color w:val="000000"/>
          <w:sz w:val="32"/>
          <w:szCs w:val="32"/>
          <w:lang w:val="pt-BR"/>
        </w:rPr>
        <w:t>-</w:t>
      </w:r>
      <w:r w:rsidR="00A915AA" w:rsidRPr="00BE4BB1">
        <w:rPr>
          <w:rFonts w:eastAsia="Calibri" w:cs="Calibri"/>
          <w:color w:val="000000"/>
          <w:sz w:val="32"/>
          <w:szCs w:val="32"/>
          <w:lang w:val="pt-BR"/>
        </w:rPr>
        <w:t xml:space="preserve"> </w:t>
      </w:r>
      <w:r w:rsidRPr="00BE4BB1">
        <w:rPr>
          <w:rFonts w:eastAsia="Calibri" w:cs="Calibri"/>
          <w:color w:val="000000"/>
          <w:sz w:val="32"/>
          <w:szCs w:val="32"/>
          <w:lang w:val="pt-BR"/>
        </w:rPr>
        <w:t>PROGRAM</w:t>
      </w:r>
    </w:p>
    <w:p w14:paraId="4AD19F2B" w14:textId="047BA9DB" w:rsidR="008C6285" w:rsidRPr="00BE4BB1" w:rsidRDefault="008C6285" w:rsidP="00FF4937">
      <w:pPr>
        <w:pStyle w:val="NormalWeb"/>
        <w:jc w:val="center"/>
        <w:rPr>
          <w:rFonts w:asciiTheme="minorHAnsi" w:hAnsiTheme="minorHAnsi" w:cstheme="minorHAnsi"/>
          <w:sz w:val="32"/>
          <w:szCs w:val="32"/>
          <w:lang w:val="pt-BR"/>
        </w:rPr>
      </w:pPr>
      <w:r w:rsidRPr="00BE4BB1">
        <w:rPr>
          <w:rFonts w:asciiTheme="minorHAnsi" w:hAnsiTheme="minorHAnsi" w:cstheme="minorHAnsi"/>
          <w:sz w:val="32"/>
          <w:szCs w:val="32"/>
          <w:lang w:val="pt-BR"/>
        </w:rPr>
        <w:t>PENTRU ELABORAREA SECȚIUNII SPECIALIZATE „APĂ ȘI SANITAȚIE” A PLANULUI DE AMENAJARE A TERITORIULUI NAȚIONAL (PATN)</w:t>
      </w:r>
    </w:p>
    <w:p w14:paraId="00000007" w14:textId="32B1758D" w:rsidR="00A17570" w:rsidRDefault="00B224C2" w:rsidP="00184C7E">
      <w:pPr>
        <w:pStyle w:val="Titlu1"/>
        <w:numPr>
          <w:ilvl w:val="0"/>
          <w:numId w:val="1"/>
        </w:numPr>
      </w:pPr>
      <w:proofErr w:type="spellStart"/>
      <w:r>
        <w:t>Titlu</w:t>
      </w:r>
      <w:r w:rsidR="007D5AA5">
        <w:t>l</w:t>
      </w:r>
      <w:proofErr w:type="spellEnd"/>
      <w:r w:rsidR="008C6285">
        <w:t xml:space="preserve"> </w:t>
      </w:r>
      <w:r>
        <w:t>Document</w:t>
      </w:r>
      <w:r w:rsidR="007D5AA5">
        <w:t>ului</w:t>
      </w:r>
    </w:p>
    <w:tbl>
      <w:tblPr>
        <w:tblStyle w:val="a"/>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446"/>
      </w:tblGrid>
      <w:tr w:rsidR="00A17570" w:rsidRPr="001E4DEF" w14:paraId="0DACE82E" w14:textId="77777777">
        <w:tc>
          <w:tcPr>
            <w:tcW w:w="2515" w:type="dxa"/>
            <w:vAlign w:val="center"/>
          </w:tcPr>
          <w:p w14:paraId="00000008" w14:textId="62C237D1" w:rsidR="00A17570" w:rsidRDefault="00FF3481">
            <w:pPr>
              <w:pBdr>
                <w:top w:val="nil"/>
                <w:left w:val="nil"/>
                <w:bottom w:val="nil"/>
                <w:right w:val="nil"/>
                <w:between w:val="nil"/>
              </w:pBdr>
              <w:spacing w:after="60"/>
              <w:rPr>
                <w:rFonts w:eastAsia="Calibri" w:cs="Calibri"/>
                <w:b/>
                <w:color w:val="000000"/>
                <w:szCs w:val="22"/>
              </w:rPr>
            </w:pPr>
            <w:r>
              <w:rPr>
                <w:rFonts w:eastAsia="Calibri" w:cs="Calibri"/>
                <w:b/>
                <w:color w:val="000000"/>
                <w:szCs w:val="22"/>
              </w:rPr>
              <w:t xml:space="preserve">Document </w:t>
            </w:r>
            <w:proofErr w:type="spellStart"/>
            <w:r w:rsidR="008C6285">
              <w:rPr>
                <w:rFonts w:eastAsia="Calibri" w:cs="Calibri"/>
                <w:b/>
                <w:color w:val="000000"/>
                <w:szCs w:val="22"/>
              </w:rPr>
              <w:t>Titlu</w:t>
            </w:r>
            <w:proofErr w:type="spellEnd"/>
          </w:p>
        </w:tc>
        <w:tc>
          <w:tcPr>
            <w:tcW w:w="7446" w:type="dxa"/>
            <w:vAlign w:val="center"/>
          </w:tcPr>
          <w:p w14:paraId="00703350" w14:textId="7CD9042C" w:rsidR="008C6285" w:rsidRPr="00BE4BB1" w:rsidRDefault="008C6285" w:rsidP="00FF4937">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Elaborarea Temei-Program</w:t>
            </w:r>
            <w:r w:rsidR="00FE0104" w:rsidRPr="00BE4BB1">
              <w:rPr>
                <w:rFonts w:eastAsia="Calibri" w:cs="Calibri"/>
                <w:color w:val="000000"/>
                <w:szCs w:val="22"/>
                <w:lang w:val="pt-BR"/>
              </w:rPr>
              <w:t>/con</w:t>
            </w:r>
            <w:r w:rsidR="00BE4BB1" w:rsidRPr="00BE4BB1">
              <w:rPr>
                <w:rFonts w:eastAsia="Calibri" w:cs="Calibri"/>
                <w:color w:val="000000"/>
                <w:szCs w:val="22"/>
                <w:lang w:val="pt-BR"/>
              </w:rPr>
              <w:t>ț</w:t>
            </w:r>
            <w:r w:rsidR="00FE0104" w:rsidRPr="00BE4BB1">
              <w:rPr>
                <w:rFonts w:eastAsia="Calibri" w:cs="Calibri"/>
                <w:color w:val="000000"/>
                <w:szCs w:val="22"/>
                <w:lang w:val="pt-BR"/>
              </w:rPr>
              <w:t>inut cadru</w:t>
            </w:r>
            <w:r w:rsidRPr="00BE4BB1">
              <w:rPr>
                <w:rFonts w:eastAsia="Calibri" w:cs="Calibri"/>
                <w:color w:val="000000"/>
                <w:szCs w:val="22"/>
                <w:lang w:val="pt-BR"/>
              </w:rPr>
              <w:t xml:space="preserve"> pentru </w:t>
            </w:r>
            <w:r w:rsidR="00B224C2" w:rsidRPr="00BE4BB1">
              <w:rPr>
                <w:rFonts w:eastAsia="Calibri" w:cs="Calibri"/>
                <w:color w:val="000000"/>
                <w:szCs w:val="22"/>
                <w:lang w:val="pt-BR"/>
              </w:rPr>
              <w:t>redactarea</w:t>
            </w:r>
            <w:r w:rsidRPr="00BE4BB1">
              <w:rPr>
                <w:rFonts w:eastAsia="Calibri" w:cs="Calibri"/>
                <w:color w:val="000000"/>
                <w:szCs w:val="22"/>
                <w:lang w:val="pt-BR"/>
              </w:rPr>
              <w:t xml:space="preserve"> Secțiunii Specializate „Apă si Sanitație” a Planului </w:t>
            </w:r>
            <w:r w:rsidR="00CF5473" w:rsidRPr="00BE4BB1">
              <w:rPr>
                <w:rFonts w:eastAsia="Calibri" w:cs="Calibri"/>
                <w:color w:val="000000"/>
                <w:szCs w:val="22"/>
                <w:lang w:val="pt-BR"/>
              </w:rPr>
              <w:t>d</w:t>
            </w:r>
            <w:r w:rsidRPr="00BE4BB1">
              <w:rPr>
                <w:rFonts w:eastAsia="Calibri" w:cs="Calibri"/>
                <w:color w:val="000000"/>
                <w:szCs w:val="22"/>
                <w:lang w:val="pt-BR"/>
              </w:rPr>
              <w:t>e Amenajare a</w:t>
            </w:r>
            <w:r w:rsidR="00CF5473" w:rsidRPr="00BE4BB1">
              <w:rPr>
                <w:rFonts w:eastAsia="Calibri" w:cs="Calibri"/>
                <w:color w:val="000000"/>
                <w:szCs w:val="22"/>
                <w:lang w:val="pt-BR"/>
              </w:rPr>
              <w:t xml:space="preserve"> </w:t>
            </w:r>
            <w:r w:rsidRPr="00BE4BB1">
              <w:rPr>
                <w:rFonts w:eastAsia="Calibri" w:cs="Calibri"/>
                <w:color w:val="000000"/>
                <w:szCs w:val="22"/>
                <w:lang w:val="pt-BR"/>
              </w:rPr>
              <w:t>Teritoriului Național (PATN)</w:t>
            </w:r>
          </w:p>
          <w:p w14:paraId="00000009" w14:textId="4FE443E9" w:rsidR="00A17570" w:rsidRPr="00BE4BB1" w:rsidRDefault="00A17570">
            <w:pPr>
              <w:pBdr>
                <w:top w:val="nil"/>
                <w:left w:val="nil"/>
                <w:bottom w:val="nil"/>
                <w:right w:val="nil"/>
                <w:between w:val="nil"/>
              </w:pBdr>
              <w:rPr>
                <w:rFonts w:eastAsia="Calibri" w:cs="Calibri"/>
                <w:color w:val="000000"/>
                <w:szCs w:val="22"/>
                <w:lang w:val="pt-BR"/>
              </w:rPr>
            </w:pPr>
          </w:p>
        </w:tc>
      </w:tr>
      <w:tr w:rsidR="00A17570" w:rsidRPr="001E4DEF" w14:paraId="3D53F7B7" w14:textId="77777777">
        <w:tc>
          <w:tcPr>
            <w:tcW w:w="2515" w:type="dxa"/>
            <w:vAlign w:val="center"/>
          </w:tcPr>
          <w:p w14:paraId="0000000A" w14:textId="52182A41" w:rsidR="00A17570" w:rsidRDefault="00FF3481">
            <w:pPr>
              <w:pBdr>
                <w:top w:val="nil"/>
                <w:left w:val="nil"/>
                <w:bottom w:val="nil"/>
                <w:right w:val="nil"/>
                <w:between w:val="nil"/>
              </w:pBdr>
              <w:spacing w:after="60"/>
              <w:rPr>
                <w:rFonts w:eastAsia="Calibri" w:cs="Calibri"/>
                <w:b/>
                <w:color w:val="000000"/>
                <w:szCs w:val="22"/>
              </w:rPr>
            </w:pPr>
            <w:r>
              <w:rPr>
                <w:rFonts w:eastAsia="Calibri" w:cs="Calibri"/>
                <w:b/>
                <w:color w:val="000000"/>
                <w:szCs w:val="22"/>
              </w:rPr>
              <w:t>Ob</w:t>
            </w:r>
            <w:r w:rsidR="00A6417C">
              <w:rPr>
                <w:rFonts w:eastAsia="Calibri" w:cs="Calibri"/>
                <w:b/>
                <w:color w:val="000000"/>
                <w:szCs w:val="22"/>
              </w:rPr>
              <w:t>i</w:t>
            </w:r>
            <w:r>
              <w:rPr>
                <w:rFonts w:eastAsia="Calibri" w:cs="Calibri"/>
                <w:b/>
                <w:color w:val="000000"/>
                <w:szCs w:val="22"/>
              </w:rPr>
              <w:t xml:space="preserve">ective </w:t>
            </w:r>
            <w:proofErr w:type="spellStart"/>
            <w:r w:rsidR="00A6417C">
              <w:rPr>
                <w:rFonts w:eastAsia="Calibri" w:cs="Calibri"/>
                <w:b/>
                <w:color w:val="000000"/>
                <w:szCs w:val="22"/>
              </w:rPr>
              <w:t>si</w:t>
            </w:r>
            <w:proofErr w:type="spellEnd"/>
            <w:r w:rsidR="00A6417C">
              <w:rPr>
                <w:rFonts w:eastAsia="Calibri" w:cs="Calibri"/>
                <w:b/>
                <w:color w:val="000000"/>
                <w:szCs w:val="22"/>
              </w:rPr>
              <w:t xml:space="preserve"> </w:t>
            </w:r>
            <w:r>
              <w:rPr>
                <w:rFonts w:eastAsia="Calibri" w:cs="Calibri"/>
                <w:b/>
                <w:color w:val="000000"/>
                <w:szCs w:val="22"/>
              </w:rPr>
              <w:t>Scop</w:t>
            </w:r>
          </w:p>
        </w:tc>
        <w:tc>
          <w:tcPr>
            <w:tcW w:w="7446" w:type="dxa"/>
            <w:vAlign w:val="center"/>
          </w:tcPr>
          <w:p w14:paraId="0000000B" w14:textId="331D3719" w:rsidR="00A17570" w:rsidRPr="00BE4BB1" w:rsidRDefault="00A6417C">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Să prezinte tema program</w:t>
            </w:r>
            <w:r w:rsidR="00CF5473" w:rsidRPr="00BE4BB1">
              <w:rPr>
                <w:rFonts w:eastAsia="Calibri" w:cs="Calibri"/>
                <w:color w:val="000000"/>
                <w:szCs w:val="22"/>
                <w:lang w:val="pt-BR"/>
              </w:rPr>
              <w:t>/continutul cadru</w:t>
            </w:r>
            <w:r w:rsidRPr="00BE4BB1">
              <w:rPr>
                <w:rFonts w:eastAsia="Calibri" w:cs="Calibri"/>
                <w:color w:val="000000"/>
                <w:szCs w:val="22"/>
                <w:lang w:val="pt-BR"/>
              </w:rPr>
              <w:t xml:space="preserve"> și procedura de elaborare și aprobare a secțiuni</w:t>
            </w:r>
            <w:r w:rsidR="00B224C2" w:rsidRPr="00BE4BB1">
              <w:rPr>
                <w:rFonts w:eastAsia="Calibri" w:cs="Calibri"/>
                <w:color w:val="000000"/>
                <w:szCs w:val="22"/>
                <w:lang w:val="pt-BR"/>
              </w:rPr>
              <w:t>i</w:t>
            </w:r>
            <w:r w:rsidRPr="00BE4BB1">
              <w:rPr>
                <w:rFonts w:eastAsia="Calibri" w:cs="Calibri"/>
                <w:color w:val="000000"/>
                <w:szCs w:val="22"/>
                <w:lang w:val="pt-BR"/>
              </w:rPr>
              <w:t xml:space="preserve"> speciali</w:t>
            </w:r>
            <w:r w:rsidR="00B224C2" w:rsidRPr="00BE4BB1">
              <w:rPr>
                <w:rFonts w:eastAsia="Calibri" w:cs="Calibri"/>
                <w:color w:val="000000"/>
                <w:szCs w:val="22"/>
                <w:lang w:val="pt-BR"/>
              </w:rPr>
              <w:t xml:space="preserve">zate </w:t>
            </w:r>
            <w:r w:rsidRPr="00BE4BB1">
              <w:rPr>
                <w:rFonts w:eastAsia="Calibri" w:cs="Calibri"/>
                <w:color w:val="000000"/>
                <w:szCs w:val="22"/>
                <w:lang w:val="pt-BR"/>
              </w:rPr>
              <w:t>„Apă și Salubritate” a Planului de Amenajare a Teritoriului Național, incluz</w:t>
            </w:r>
            <w:r w:rsidR="00BE4BB1">
              <w:rPr>
                <w:rFonts w:eastAsia="Calibri" w:cs="Calibri"/>
                <w:color w:val="000000"/>
                <w:szCs w:val="22"/>
                <w:lang w:val="pt-BR"/>
              </w:rPr>
              <w:t>â</w:t>
            </w:r>
            <w:r w:rsidRPr="00BE4BB1">
              <w:rPr>
                <w:rFonts w:eastAsia="Calibri" w:cs="Calibri"/>
                <w:color w:val="000000"/>
                <w:szCs w:val="22"/>
                <w:lang w:val="pt-BR"/>
              </w:rPr>
              <w:t>nd cerințele minime pentru realizarea secțiunii speciali</w:t>
            </w:r>
            <w:r w:rsidR="00B224C2" w:rsidRPr="00BE4BB1">
              <w:rPr>
                <w:rFonts w:eastAsia="Calibri" w:cs="Calibri"/>
                <w:color w:val="000000"/>
                <w:szCs w:val="22"/>
                <w:lang w:val="pt-BR"/>
              </w:rPr>
              <w:t>zate</w:t>
            </w:r>
            <w:r w:rsidRPr="00BE4BB1">
              <w:rPr>
                <w:rFonts w:eastAsia="Calibri" w:cs="Calibri"/>
                <w:color w:val="000000"/>
                <w:szCs w:val="22"/>
                <w:lang w:val="pt-BR"/>
              </w:rPr>
              <w:t xml:space="preserve"> „Apă și Sa</w:t>
            </w:r>
            <w:r w:rsidR="00B224C2" w:rsidRPr="00BE4BB1">
              <w:rPr>
                <w:rFonts w:eastAsia="Calibri" w:cs="Calibri"/>
                <w:color w:val="000000"/>
                <w:szCs w:val="22"/>
                <w:lang w:val="pt-BR"/>
              </w:rPr>
              <w:t>nitatie</w:t>
            </w:r>
            <w:r w:rsidRPr="00BE4BB1">
              <w:rPr>
                <w:rFonts w:eastAsia="Calibri" w:cs="Calibri"/>
                <w:color w:val="000000"/>
                <w:szCs w:val="22"/>
                <w:lang w:val="pt-BR"/>
              </w:rPr>
              <w:t>” a Planului de Amenajare a Teritoriului Național, precum și să asigure coerența în elaborarea documentației necesare pentru planificarea și elaborarea proiectului</w:t>
            </w:r>
            <w:r w:rsidR="00B224C2" w:rsidRPr="00BE4BB1">
              <w:rPr>
                <w:rFonts w:eastAsia="Calibri" w:cs="Calibri"/>
                <w:color w:val="000000"/>
                <w:szCs w:val="22"/>
                <w:lang w:val="pt-BR"/>
              </w:rPr>
              <w:t xml:space="preserve">, </w:t>
            </w:r>
            <w:r w:rsidR="00BE4BB1">
              <w:rPr>
                <w:rFonts w:eastAsia="Calibri" w:cs="Calibri"/>
                <w:color w:val="000000"/>
                <w:szCs w:val="22"/>
                <w:lang w:val="pt-BR"/>
              </w:rPr>
              <w:t>dar</w:t>
            </w:r>
            <w:r w:rsidR="00B224C2" w:rsidRPr="00BE4BB1">
              <w:rPr>
                <w:rFonts w:eastAsia="Calibri" w:cs="Calibri"/>
                <w:color w:val="000000"/>
                <w:szCs w:val="22"/>
                <w:lang w:val="pt-BR"/>
              </w:rPr>
              <w:t xml:space="preserve"> </w:t>
            </w:r>
            <w:r w:rsidRPr="00BE4BB1">
              <w:rPr>
                <w:rFonts w:eastAsia="Calibri" w:cs="Calibri"/>
                <w:color w:val="000000"/>
                <w:szCs w:val="22"/>
                <w:lang w:val="pt-BR"/>
              </w:rPr>
              <w:t>și justificarea componentelor sale principale.</w:t>
            </w:r>
          </w:p>
        </w:tc>
      </w:tr>
      <w:tr w:rsidR="00A17570" w:rsidRPr="001E4DEF" w14:paraId="5952FA80" w14:textId="77777777">
        <w:tc>
          <w:tcPr>
            <w:tcW w:w="2515" w:type="dxa"/>
            <w:vAlign w:val="center"/>
          </w:tcPr>
          <w:p w14:paraId="0000000C" w14:textId="0419EB5D" w:rsidR="00A17570" w:rsidRDefault="00A6417C">
            <w:pPr>
              <w:pBdr>
                <w:top w:val="nil"/>
                <w:left w:val="nil"/>
                <w:bottom w:val="nil"/>
                <w:right w:val="nil"/>
                <w:between w:val="nil"/>
              </w:pBdr>
              <w:spacing w:after="60"/>
              <w:rPr>
                <w:rFonts w:eastAsia="Calibri" w:cs="Calibri"/>
                <w:b/>
                <w:color w:val="000000"/>
                <w:szCs w:val="22"/>
              </w:rPr>
            </w:pPr>
            <w:proofErr w:type="spellStart"/>
            <w:r>
              <w:rPr>
                <w:rFonts w:eastAsia="Calibri" w:cs="Calibri"/>
                <w:b/>
                <w:color w:val="000000"/>
                <w:szCs w:val="22"/>
              </w:rPr>
              <w:t>Proiect</w:t>
            </w:r>
            <w:proofErr w:type="spellEnd"/>
            <w:r>
              <w:rPr>
                <w:rFonts w:eastAsia="Calibri" w:cs="Calibri"/>
                <w:b/>
                <w:color w:val="000000"/>
                <w:szCs w:val="22"/>
              </w:rPr>
              <w:t xml:space="preserve"> </w:t>
            </w:r>
            <w:proofErr w:type="spellStart"/>
            <w:r>
              <w:rPr>
                <w:rFonts w:eastAsia="Calibri" w:cs="Calibri"/>
                <w:b/>
                <w:color w:val="000000"/>
                <w:szCs w:val="22"/>
              </w:rPr>
              <w:t>Titlu</w:t>
            </w:r>
            <w:proofErr w:type="spellEnd"/>
          </w:p>
        </w:tc>
        <w:tc>
          <w:tcPr>
            <w:tcW w:w="7446" w:type="dxa"/>
            <w:vAlign w:val="center"/>
          </w:tcPr>
          <w:p w14:paraId="0000000E" w14:textId="24FB72AA" w:rsidR="00A17570" w:rsidRPr="00BE4BB1" w:rsidRDefault="00A6417C" w:rsidP="00CF5473">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Elaborarea </w:t>
            </w:r>
            <w:r w:rsidR="00BE4BB1" w:rsidRPr="00BE4BB1">
              <w:rPr>
                <w:lang w:val="pt-BR"/>
              </w:rPr>
              <w:t>Secțiunii specializate „Apă și sanitație” a Planului de Amenajare a Teritoriului Național</w:t>
            </w:r>
            <w:r w:rsidRPr="00BE4BB1">
              <w:rPr>
                <w:rFonts w:eastAsia="Calibri" w:cs="Calibri"/>
                <w:color w:val="000000"/>
                <w:szCs w:val="22"/>
                <w:lang w:val="pt-BR"/>
              </w:rPr>
              <w:t xml:space="preserve">, Programul de investiții pe termen lung și Strategia de finanțare în cadrul Proiectului </w:t>
            </w:r>
            <w:r w:rsidR="00BE4BB1" w:rsidRPr="00BE4BB1">
              <w:rPr>
                <w:rFonts w:eastAsia="Calibri" w:cs="Calibri"/>
                <w:color w:val="000000"/>
                <w:szCs w:val="22"/>
                <w:lang w:val="pt-BR"/>
              </w:rPr>
              <w:t>„Securitatea aprovizionării cu apă și sanitație în Mold</w:t>
            </w:r>
            <w:r w:rsidR="00BE4BB1" w:rsidRPr="00612AF0">
              <w:rPr>
                <w:rFonts w:eastAsia="Calibri" w:cs="Calibri"/>
                <w:color w:val="000000"/>
                <w:szCs w:val="22"/>
                <w:lang w:val="pt-BR"/>
              </w:rPr>
              <w:t>ova</w:t>
            </w:r>
            <w:r w:rsidR="00BE4BB1" w:rsidRPr="00BE4BB1">
              <w:rPr>
                <w:rFonts w:eastAsia="Calibri" w:cs="Calibri"/>
                <w:color w:val="000000"/>
                <w:szCs w:val="22"/>
                <w:lang w:val="pt-BR"/>
              </w:rPr>
              <w:t>”</w:t>
            </w:r>
            <w:r w:rsidRPr="00BE4BB1">
              <w:rPr>
                <w:rFonts w:eastAsia="Calibri" w:cs="Calibri"/>
                <w:color w:val="000000"/>
                <w:szCs w:val="22"/>
                <w:lang w:val="pt-BR"/>
              </w:rPr>
              <w:t xml:space="preserve"> (</w:t>
            </w:r>
            <w:r w:rsidR="00BE4BB1">
              <w:rPr>
                <w:rFonts w:eastAsia="Calibri" w:cs="Calibri"/>
                <w:color w:val="000000"/>
                <w:szCs w:val="22"/>
                <w:lang w:val="pt-BR"/>
              </w:rPr>
              <w:t>PSAASM</w:t>
            </w:r>
            <w:r w:rsidRPr="00BE4BB1">
              <w:rPr>
                <w:rFonts w:eastAsia="Calibri" w:cs="Calibri"/>
                <w:color w:val="000000"/>
                <w:szCs w:val="22"/>
                <w:lang w:val="pt-BR"/>
              </w:rPr>
              <w:t>)</w:t>
            </w:r>
          </w:p>
        </w:tc>
      </w:tr>
      <w:tr w:rsidR="00A17570" w14:paraId="5F60E43A" w14:textId="77777777">
        <w:tc>
          <w:tcPr>
            <w:tcW w:w="2515" w:type="dxa"/>
            <w:vAlign w:val="center"/>
          </w:tcPr>
          <w:p w14:paraId="0000000F" w14:textId="77777777" w:rsidR="00A17570" w:rsidRDefault="00FF3481">
            <w:pPr>
              <w:pBdr>
                <w:top w:val="nil"/>
                <w:left w:val="nil"/>
                <w:bottom w:val="nil"/>
                <w:right w:val="nil"/>
                <w:between w:val="nil"/>
              </w:pBdr>
              <w:spacing w:after="60"/>
              <w:rPr>
                <w:rFonts w:eastAsia="Calibri" w:cs="Calibri"/>
                <w:b/>
                <w:color w:val="000000"/>
                <w:szCs w:val="22"/>
              </w:rPr>
            </w:pPr>
            <w:r>
              <w:rPr>
                <w:rFonts w:eastAsia="Calibri" w:cs="Calibri"/>
                <w:b/>
                <w:color w:val="000000"/>
                <w:szCs w:val="22"/>
              </w:rPr>
              <w:t>Project Reference</w:t>
            </w:r>
          </w:p>
        </w:tc>
        <w:tc>
          <w:tcPr>
            <w:tcW w:w="7446" w:type="dxa"/>
            <w:vAlign w:val="center"/>
          </w:tcPr>
          <w:p w14:paraId="00000010" w14:textId="77777777" w:rsidR="00A17570" w:rsidRDefault="00A17570">
            <w:pPr>
              <w:pBdr>
                <w:top w:val="nil"/>
                <w:left w:val="nil"/>
                <w:bottom w:val="nil"/>
                <w:right w:val="nil"/>
                <w:between w:val="nil"/>
              </w:pBdr>
              <w:spacing w:after="60"/>
              <w:rPr>
                <w:rFonts w:eastAsia="Calibri" w:cs="Calibri"/>
                <w:b/>
                <w:color w:val="000000"/>
                <w:szCs w:val="22"/>
              </w:rPr>
            </w:pPr>
          </w:p>
        </w:tc>
      </w:tr>
      <w:tr w:rsidR="00A17570" w14:paraId="23207C35" w14:textId="77777777">
        <w:tc>
          <w:tcPr>
            <w:tcW w:w="2515" w:type="dxa"/>
            <w:vAlign w:val="center"/>
          </w:tcPr>
          <w:p w14:paraId="00000011" w14:textId="77777777" w:rsidR="00A17570" w:rsidRDefault="00FF3481">
            <w:pPr>
              <w:pBdr>
                <w:top w:val="nil"/>
                <w:left w:val="nil"/>
                <w:bottom w:val="nil"/>
                <w:right w:val="nil"/>
                <w:between w:val="nil"/>
              </w:pBdr>
              <w:spacing w:after="60"/>
              <w:rPr>
                <w:rFonts w:eastAsia="Calibri" w:cs="Calibri"/>
                <w:b/>
                <w:color w:val="000000"/>
                <w:szCs w:val="22"/>
              </w:rPr>
            </w:pPr>
            <w:r>
              <w:rPr>
                <w:rFonts w:eastAsia="Calibri" w:cs="Calibri"/>
                <w:b/>
                <w:color w:val="000000"/>
                <w:szCs w:val="22"/>
              </w:rPr>
              <w:t>Internal Project Number</w:t>
            </w:r>
          </w:p>
        </w:tc>
        <w:tc>
          <w:tcPr>
            <w:tcW w:w="7446" w:type="dxa"/>
            <w:vAlign w:val="center"/>
          </w:tcPr>
          <w:p w14:paraId="00000012" w14:textId="77777777" w:rsidR="00A17570" w:rsidRDefault="00FF3481">
            <w:pPr>
              <w:pBdr>
                <w:top w:val="nil"/>
                <w:left w:val="nil"/>
                <w:bottom w:val="nil"/>
                <w:right w:val="nil"/>
                <w:between w:val="nil"/>
              </w:pBdr>
              <w:rPr>
                <w:rFonts w:eastAsia="Calibri" w:cs="Calibri"/>
                <w:color w:val="000000"/>
                <w:szCs w:val="22"/>
              </w:rPr>
            </w:pPr>
            <w:r>
              <w:rPr>
                <w:rFonts w:eastAsia="Calibri" w:cs="Calibri"/>
                <w:color w:val="000000"/>
                <w:szCs w:val="22"/>
              </w:rPr>
              <w:t>230038_A_MDA_WB_Institutional Capacity</w:t>
            </w:r>
          </w:p>
        </w:tc>
      </w:tr>
    </w:tbl>
    <w:p w14:paraId="00000013" w14:textId="77777777" w:rsidR="00A17570" w:rsidRDefault="00A17570">
      <w:pPr>
        <w:pBdr>
          <w:top w:val="nil"/>
          <w:left w:val="nil"/>
          <w:bottom w:val="nil"/>
          <w:right w:val="nil"/>
          <w:between w:val="nil"/>
        </w:pBdr>
        <w:rPr>
          <w:rFonts w:eastAsia="Calibri" w:cs="Calibri"/>
          <w:color w:val="000000"/>
          <w:szCs w:val="22"/>
        </w:rPr>
      </w:pPr>
    </w:p>
    <w:p w14:paraId="36DBF09F" w14:textId="55C1DCC8" w:rsidR="007D5AA5" w:rsidRPr="007D5AA5" w:rsidRDefault="007D5AA5" w:rsidP="00FF4937">
      <w:pPr>
        <w:pBdr>
          <w:top w:val="nil"/>
          <w:left w:val="nil"/>
          <w:bottom w:val="nil"/>
          <w:right w:val="nil"/>
          <w:between w:val="nil"/>
        </w:pBdr>
        <w:rPr>
          <w:rFonts w:eastAsia="Calibri" w:cs="Calibri"/>
          <w:b/>
          <w:bCs/>
          <w:color w:val="000000"/>
          <w:szCs w:val="22"/>
        </w:rPr>
      </w:pPr>
      <w:proofErr w:type="spellStart"/>
      <w:r w:rsidRPr="007D5AA5">
        <w:rPr>
          <w:rFonts w:eastAsia="Calibri" w:cs="Calibri"/>
          <w:b/>
          <w:bCs/>
          <w:color w:val="000000"/>
          <w:szCs w:val="22"/>
        </w:rPr>
        <w:t>Introducere</w:t>
      </w:r>
      <w:proofErr w:type="spellEnd"/>
    </w:p>
    <w:p w14:paraId="6C09F9D2" w14:textId="77777777" w:rsidR="007D5AA5" w:rsidRPr="007D5AA5" w:rsidRDefault="007D5AA5" w:rsidP="00FF4937">
      <w:pPr>
        <w:pBdr>
          <w:top w:val="nil"/>
          <w:left w:val="nil"/>
          <w:bottom w:val="nil"/>
          <w:right w:val="nil"/>
          <w:between w:val="nil"/>
        </w:pBdr>
        <w:rPr>
          <w:rFonts w:eastAsia="Calibri" w:cs="Calibri"/>
          <w:b/>
          <w:bCs/>
          <w:color w:val="000000"/>
          <w:szCs w:val="22"/>
        </w:rPr>
      </w:pPr>
    </w:p>
    <w:p w14:paraId="5EFBAF18" w14:textId="48994113" w:rsidR="00FF4937" w:rsidRPr="00FF4937" w:rsidRDefault="00FF4937" w:rsidP="00FF4937">
      <w:pPr>
        <w:pBdr>
          <w:top w:val="nil"/>
          <w:left w:val="nil"/>
          <w:bottom w:val="nil"/>
          <w:right w:val="nil"/>
          <w:between w:val="nil"/>
        </w:pBdr>
        <w:rPr>
          <w:rFonts w:eastAsia="Calibri" w:cs="Calibri"/>
          <w:color w:val="000000"/>
          <w:szCs w:val="22"/>
        </w:rPr>
      </w:pPr>
      <w:proofErr w:type="spellStart"/>
      <w:r w:rsidRPr="00FF4937">
        <w:rPr>
          <w:rFonts w:eastAsia="Calibri" w:cs="Calibri"/>
          <w:color w:val="000000"/>
          <w:szCs w:val="22"/>
        </w:rPr>
        <w:t>Guvernul</w:t>
      </w:r>
      <w:proofErr w:type="spellEnd"/>
      <w:r w:rsidRPr="00FF4937">
        <w:rPr>
          <w:rFonts w:eastAsia="Calibri" w:cs="Calibri"/>
          <w:color w:val="000000"/>
          <w:szCs w:val="22"/>
        </w:rPr>
        <w:t xml:space="preserve"> </w:t>
      </w:r>
      <w:proofErr w:type="spellStart"/>
      <w:r w:rsidRPr="00FF4937">
        <w:rPr>
          <w:rFonts w:eastAsia="Calibri" w:cs="Calibri"/>
          <w:color w:val="000000"/>
          <w:szCs w:val="22"/>
        </w:rPr>
        <w:t>Republicii</w:t>
      </w:r>
      <w:proofErr w:type="spellEnd"/>
      <w:r w:rsidRPr="00FF4937">
        <w:rPr>
          <w:rFonts w:eastAsia="Calibri" w:cs="Calibri"/>
          <w:color w:val="000000"/>
          <w:szCs w:val="22"/>
        </w:rPr>
        <w:t xml:space="preserve"> Moldova (GRM) </w:t>
      </w:r>
      <w:proofErr w:type="spellStart"/>
      <w:r w:rsidRPr="00FF4937">
        <w:rPr>
          <w:rFonts w:eastAsia="Calibri" w:cs="Calibri"/>
          <w:color w:val="000000"/>
          <w:szCs w:val="22"/>
        </w:rPr>
        <w:t>implementează</w:t>
      </w:r>
      <w:proofErr w:type="spellEnd"/>
      <w:r w:rsidRPr="00FF4937">
        <w:rPr>
          <w:rFonts w:eastAsia="Calibri" w:cs="Calibri"/>
          <w:color w:val="000000"/>
          <w:szCs w:val="22"/>
        </w:rPr>
        <w:t xml:space="preserve"> în </w:t>
      </w:r>
      <w:proofErr w:type="spellStart"/>
      <w:r w:rsidRPr="00FF4937">
        <w:rPr>
          <w:rFonts w:eastAsia="Calibri" w:cs="Calibri"/>
          <w:color w:val="000000"/>
          <w:szCs w:val="22"/>
        </w:rPr>
        <w:t>prezent</w:t>
      </w:r>
      <w:proofErr w:type="spellEnd"/>
      <w:r w:rsidRPr="00FF4937">
        <w:rPr>
          <w:rFonts w:eastAsia="Calibri" w:cs="Calibri"/>
          <w:color w:val="000000"/>
          <w:szCs w:val="22"/>
        </w:rPr>
        <w:t xml:space="preserve"> un </w:t>
      </w:r>
      <w:proofErr w:type="spellStart"/>
      <w:r w:rsidRPr="00FF4937">
        <w:rPr>
          <w:rFonts w:eastAsia="Calibri" w:cs="Calibri"/>
          <w:color w:val="000000"/>
          <w:szCs w:val="22"/>
        </w:rPr>
        <w:t>proiect</w:t>
      </w:r>
      <w:proofErr w:type="spellEnd"/>
      <w:r w:rsidRPr="00FF4937">
        <w:rPr>
          <w:rFonts w:eastAsia="Calibri" w:cs="Calibri"/>
          <w:color w:val="000000"/>
          <w:szCs w:val="22"/>
        </w:rPr>
        <w:t xml:space="preserve"> </w:t>
      </w:r>
      <w:proofErr w:type="spellStart"/>
      <w:r w:rsidRPr="00FF4937">
        <w:rPr>
          <w:rFonts w:eastAsia="Calibri" w:cs="Calibri"/>
          <w:color w:val="000000"/>
          <w:szCs w:val="22"/>
        </w:rPr>
        <w:t>susținut</w:t>
      </w:r>
      <w:proofErr w:type="spellEnd"/>
      <w:r w:rsidRPr="00FF4937">
        <w:rPr>
          <w:rFonts w:eastAsia="Calibri" w:cs="Calibri"/>
          <w:color w:val="000000"/>
          <w:szCs w:val="22"/>
        </w:rPr>
        <w:t xml:space="preserve"> de Banca </w:t>
      </w:r>
      <w:proofErr w:type="spellStart"/>
      <w:r w:rsidRPr="00FF4937">
        <w:rPr>
          <w:rFonts w:eastAsia="Calibri" w:cs="Calibri"/>
          <w:color w:val="000000"/>
          <w:szCs w:val="22"/>
        </w:rPr>
        <w:t>Mondială</w:t>
      </w:r>
      <w:proofErr w:type="spellEnd"/>
      <w:r w:rsidR="00B140DE">
        <w:rPr>
          <w:rFonts w:eastAsia="Calibri" w:cs="Calibri"/>
          <w:color w:val="000000"/>
          <w:szCs w:val="22"/>
        </w:rPr>
        <w:t xml:space="preserve"> și </w:t>
      </w:r>
      <w:proofErr w:type="spellStart"/>
      <w:r w:rsidR="00B140DE">
        <w:rPr>
          <w:rFonts w:eastAsia="Calibri" w:cs="Calibri"/>
          <w:color w:val="000000"/>
          <w:szCs w:val="22"/>
        </w:rPr>
        <w:t>Agenția</w:t>
      </w:r>
      <w:proofErr w:type="spellEnd"/>
      <w:r w:rsidR="00B140DE">
        <w:rPr>
          <w:rFonts w:eastAsia="Calibri" w:cs="Calibri"/>
          <w:color w:val="000000"/>
          <w:szCs w:val="22"/>
        </w:rPr>
        <w:t xml:space="preserve"> de Dezvoltare a </w:t>
      </w:r>
      <w:proofErr w:type="spellStart"/>
      <w:r w:rsidR="00B140DE">
        <w:rPr>
          <w:rFonts w:eastAsia="Calibri" w:cs="Calibri"/>
          <w:color w:val="000000"/>
          <w:szCs w:val="22"/>
        </w:rPr>
        <w:t>Austriei</w:t>
      </w:r>
      <w:proofErr w:type="spellEnd"/>
      <w:r w:rsidR="00B140DE">
        <w:rPr>
          <w:rFonts w:eastAsia="Calibri" w:cs="Calibri"/>
          <w:color w:val="000000"/>
          <w:szCs w:val="22"/>
        </w:rPr>
        <w:t xml:space="preserve"> (ADA)</w:t>
      </w:r>
      <w:r w:rsidRPr="00FF4937">
        <w:rPr>
          <w:rFonts w:eastAsia="Calibri" w:cs="Calibri"/>
          <w:color w:val="000000"/>
          <w:szCs w:val="22"/>
        </w:rPr>
        <w:t xml:space="preserve">, care </w:t>
      </w:r>
      <w:proofErr w:type="spellStart"/>
      <w:r w:rsidRPr="00FF4937">
        <w:rPr>
          <w:rFonts w:eastAsia="Calibri" w:cs="Calibri"/>
          <w:color w:val="000000"/>
          <w:szCs w:val="22"/>
        </w:rPr>
        <w:t>finanțează</w:t>
      </w:r>
      <w:proofErr w:type="spellEnd"/>
      <w:r w:rsidRPr="00FF4937">
        <w:rPr>
          <w:rFonts w:eastAsia="Calibri" w:cs="Calibri"/>
          <w:color w:val="000000"/>
          <w:szCs w:val="22"/>
        </w:rPr>
        <w:t xml:space="preserve"> Proiectul </w:t>
      </w:r>
      <w:r w:rsidR="00BE4BB1">
        <w:rPr>
          <w:rFonts w:eastAsia="Calibri" w:cs="Calibri"/>
          <w:color w:val="000000"/>
          <w:szCs w:val="22"/>
        </w:rPr>
        <w:t>„</w:t>
      </w:r>
      <w:proofErr w:type="spellStart"/>
      <w:r w:rsidR="00BE4BB1">
        <w:rPr>
          <w:rFonts w:eastAsia="Calibri" w:cs="Calibri"/>
          <w:color w:val="000000"/>
          <w:szCs w:val="22"/>
        </w:rPr>
        <w:t>Securitatea</w:t>
      </w:r>
      <w:proofErr w:type="spellEnd"/>
      <w:r w:rsidR="00BE4BB1">
        <w:rPr>
          <w:rFonts w:eastAsia="Calibri" w:cs="Calibri"/>
          <w:color w:val="000000"/>
          <w:szCs w:val="22"/>
        </w:rPr>
        <w:t xml:space="preserve"> </w:t>
      </w:r>
      <w:proofErr w:type="spellStart"/>
      <w:r w:rsidR="00BE4BB1">
        <w:rPr>
          <w:rFonts w:eastAsia="Calibri" w:cs="Calibri"/>
          <w:color w:val="000000"/>
          <w:szCs w:val="22"/>
        </w:rPr>
        <w:t>aprovizionării</w:t>
      </w:r>
      <w:proofErr w:type="spellEnd"/>
      <w:r w:rsidR="00BE4BB1">
        <w:rPr>
          <w:rFonts w:eastAsia="Calibri" w:cs="Calibri"/>
          <w:color w:val="000000"/>
          <w:szCs w:val="22"/>
        </w:rPr>
        <w:t xml:space="preserve"> cu </w:t>
      </w:r>
      <w:proofErr w:type="spellStart"/>
      <w:r w:rsidR="00BE4BB1">
        <w:rPr>
          <w:rFonts w:eastAsia="Calibri" w:cs="Calibri"/>
          <w:color w:val="000000"/>
          <w:szCs w:val="22"/>
        </w:rPr>
        <w:t>apă</w:t>
      </w:r>
      <w:proofErr w:type="spellEnd"/>
      <w:r w:rsidR="00BE4BB1">
        <w:rPr>
          <w:rFonts w:eastAsia="Calibri" w:cs="Calibri"/>
          <w:color w:val="000000"/>
          <w:szCs w:val="22"/>
        </w:rPr>
        <w:t xml:space="preserve"> și sanitație</w:t>
      </w:r>
      <w:r w:rsidRPr="00FF4937">
        <w:rPr>
          <w:rFonts w:eastAsia="Calibri" w:cs="Calibri"/>
          <w:color w:val="000000"/>
          <w:szCs w:val="22"/>
        </w:rPr>
        <w:t xml:space="preserve"> în Moldova” (</w:t>
      </w:r>
      <w:r w:rsidR="00BE4BB1">
        <w:rPr>
          <w:rFonts w:eastAsia="Calibri" w:cs="Calibri"/>
          <w:color w:val="000000"/>
          <w:szCs w:val="22"/>
        </w:rPr>
        <w:t>PSAASM</w:t>
      </w:r>
      <w:r w:rsidRPr="00FF4937">
        <w:rPr>
          <w:rFonts w:eastAsia="Calibri" w:cs="Calibri"/>
          <w:color w:val="000000"/>
          <w:szCs w:val="22"/>
        </w:rPr>
        <w:t xml:space="preserve">). </w:t>
      </w:r>
      <w:r w:rsidR="00BE4BB1">
        <w:rPr>
          <w:rFonts w:eastAsia="Calibri" w:cs="Calibri"/>
          <w:color w:val="000000"/>
          <w:szCs w:val="22"/>
        </w:rPr>
        <w:t>PSAASM</w:t>
      </w:r>
      <w:r w:rsidR="00BE4BB1" w:rsidRPr="00FF4937">
        <w:rPr>
          <w:rFonts w:eastAsia="Calibri" w:cs="Calibri"/>
          <w:color w:val="000000"/>
          <w:szCs w:val="22"/>
        </w:rPr>
        <w:t xml:space="preserve"> </w:t>
      </w:r>
      <w:proofErr w:type="spellStart"/>
      <w:r w:rsidRPr="00FF4937">
        <w:rPr>
          <w:rFonts w:eastAsia="Calibri" w:cs="Calibri"/>
          <w:color w:val="000000"/>
          <w:szCs w:val="22"/>
        </w:rPr>
        <w:t>sprijină</w:t>
      </w:r>
      <w:proofErr w:type="spellEnd"/>
      <w:r w:rsidRPr="00FF4937">
        <w:rPr>
          <w:rFonts w:eastAsia="Calibri" w:cs="Calibri"/>
          <w:color w:val="000000"/>
          <w:szCs w:val="22"/>
        </w:rPr>
        <w:t xml:space="preserve"> direct </w:t>
      </w:r>
      <w:proofErr w:type="spellStart"/>
      <w:r w:rsidRPr="00FF4937">
        <w:rPr>
          <w:rFonts w:eastAsia="Calibri" w:cs="Calibri"/>
          <w:color w:val="000000"/>
          <w:szCs w:val="22"/>
        </w:rPr>
        <w:t>angajamentul</w:t>
      </w:r>
      <w:proofErr w:type="spellEnd"/>
      <w:r w:rsidRPr="00FF4937">
        <w:rPr>
          <w:rFonts w:eastAsia="Calibri" w:cs="Calibri"/>
          <w:color w:val="000000"/>
          <w:szCs w:val="22"/>
        </w:rPr>
        <w:t xml:space="preserve"> </w:t>
      </w:r>
      <w:proofErr w:type="spellStart"/>
      <w:r w:rsidRPr="00FF4937">
        <w:rPr>
          <w:rFonts w:eastAsia="Calibri" w:cs="Calibri"/>
          <w:color w:val="000000"/>
          <w:szCs w:val="22"/>
        </w:rPr>
        <w:t>Guvernului</w:t>
      </w:r>
      <w:proofErr w:type="spellEnd"/>
      <w:r w:rsidRPr="00FF4937">
        <w:rPr>
          <w:rFonts w:eastAsia="Calibri" w:cs="Calibri"/>
          <w:color w:val="000000"/>
          <w:szCs w:val="22"/>
        </w:rPr>
        <w:t xml:space="preserve"> de </w:t>
      </w:r>
      <w:proofErr w:type="gramStart"/>
      <w:r w:rsidRPr="00FF4937">
        <w:rPr>
          <w:rFonts w:eastAsia="Calibri" w:cs="Calibri"/>
          <w:color w:val="000000"/>
          <w:szCs w:val="22"/>
        </w:rPr>
        <w:t>a</w:t>
      </w:r>
      <w:proofErr w:type="gramEnd"/>
      <w:r w:rsidRPr="00FF4937">
        <w:rPr>
          <w:rFonts w:eastAsia="Calibri" w:cs="Calibri"/>
          <w:color w:val="000000"/>
          <w:szCs w:val="22"/>
        </w:rPr>
        <w:t xml:space="preserve"> </w:t>
      </w:r>
      <w:proofErr w:type="spellStart"/>
      <w:r w:rsidRPr="00FF4937">
        <w:rPr>
          <w:rFonts w:eastAsia="Calibri" w:cs="Calibri"/>
          <w:color w:val="000000"/>
          <w:szCs w:val="22"/>
        </w:rPr>
        <w:t>atinge</w:t>
      </w:r>
      <w:proofErr w:type="spellEnd"/>
      <w:r w:rsidRPr="00FF4937">
        <w:rPr>
          <w:rFonts w:eastAsia="Calibri" w:cs="Calibri"/>
          <w:color w:val="000000"/>
          <w:szCs w:val="22"/>
        </w:rPr>
        <w:t xml:space="preserve"> </w:t>
      </w:r>
      <w:proofErr w:type="spellStart"/>
      <w:r w:rsidRPr="00FF4937">
        <w:rPr>
          <w:rFonts w:eastAsia="Calibri" w:cs="Calibri"/>
          <w:color w:val="000000"/>
          <w:szCs w:val="22"/>
        </w:rPr>
        <w:t>Obiectivul</w:t>
      </w:r>
      <w:proofErr w:type="spellEnd"/>
      <w:r w:rsidRPr="00FF4937">
        <w:rPr>
          <w:rFonts w:eastAsia="Calibri" w:cs="Calibri"/>
          <w:color w:val="000000"/>
          <w:szCs w:val="22"/>
        </w:rPr>
        <w:t xml:space="preserve"> de Dezvoltare </w:t>
      </w:r>
      <w:proofErr w:type="spellStart"/>
      <w:r w:rsidRPr="00FF4937">
        <w:rPr>
          <w:rFonts w:eastAsia="Calibri" w:cs="Calibri"/>
          <w:color w:val="000000"/>
          <w:szCs w:val="22"/>
        </w:rPr>
        <w:t>Durabilă</w:t>
      </w:r>
      <w:proofErr w:type="spellEnd"/>
      <w:r w:rsidRPr="00FF4937">
        <w:rPr>
          <w:rFonts w:eastAsia="Calibri" w:cs="Calibri"/>
          <w:color w:val="000000"/>
          <w:szCs w:val="22"/>
        </w:rPr>
        <w:t xml:space="preserve"> 6: </w:t>
      </w:r>
      <w:proofErr w:type="spellStart"/>
      <w:r w:rsidRPr="00FF4937">
        <w:rPr>
          <w:rFonts w:eastAsia="Calibri" w:cs="Calibri"/>
          <w:color w:val="000000"/>
          <w:szCs w:val="22"/>
        </w:rPr>
        <w:t>Acces</w:t>
      </w:r>
      <w:proofErr w:type="spellEnd"/>
      <w:r w:rsidRPr="00FF4937">
        <w:rPr>
          <w:rFonts w:eastAsia="Calibri" w:cs="Calibri"/>
          <w:color w:val="000000"/>
          <w:szCs w:val="22"/>
        </w:rPr>
        <w:t xml:space="preserve"> universal și </w:t>
      </w:r>
      <w:proofErr w:type="spellStart"/>
      <w:r w:rsidRPr="00FF4937">
        <w:rPr>
          <w:rFonts w:eastAsia="Calibri" w:cs="Calibri"/>
          <w:color w:val="000000"/>
          <w:szCs w:val="22"/>
        </w:rPr>
        <w:t>echitabil</w:t>
      </w:r>
      <w:proofErr w:type="spellEnd"/>
      <w:r w:rsidRPr="00FF4937">
        <w:rPr>
          <w:rFonts w:eastAsia="Calibri" w:cs="Calibri"/>
          <w:color w:val="000000"/>
          <w:szCs w:val="22"/>
        </w:rPr>
        <w:t xml:space="preserve"> la </w:t>
      </w:r>
      <w:proofErr w:type="spellStart"/>
      <w:r w:rsidRPr="00FF4937">
        <w:rPr>
          <w:rFonts w:eastAsia="Calibri" w:cs="Calibri"/>
          <w:color w:val="000000"/>
          <w:szCs w:val="22"/>
        </w:rPr>
        <w:t>apă</w:t>
      </w:r>
      <w:proofErr w:type="spellEnd"/>
      <w:r w:rsidRPr="00FF4937">
        <w:rPr>
          <w:rFonts w:eastAsia="Calibri" w:cs="Calibri"/>
          <w:color w:val="000000"/>
          <w:szCs w:val="22"/>
        </w:rPr>
        <w:t xml:space="preserve"> </w:t>
      </w:r>
      <w:proofErr w:type="spellStart"/>
      <w:r w:rsidRPr="00FF4937">
        <w:rPr>
          <w:rFonts w:eastAsia="Calibri" w:cs="Calibri"/>
          <w:color w:val="000000"/>
          <w:szCs w:val="22"/>
        </w:rPr>
        <w:t>potabilă</w:t>
      </w:r>
      <w:proofErr w:type="spellEnd"/>
      <w:r w:rsidRPr="00FF4937">
        <w:rPr>
          <w:rFonts w:eastAsia="Calibri" w:cs="Calibri"/>
          <w:color w:val="000000"/>
          <w:szCs w:val="22"/>
        </w:rPr>
        <w:t xml:space="preserve"> </w:t>
      </w:r>
      <w:proofErr w:type="spellStart"/>
      <w:r w:rsidRPr="00FF4937">
        <w:rPr>
          <w:rFonts w:eastAsia="Calibri" w:cs="Calibri"/>
          <w:color w:val="000000"/>
          <w:szCs w:val="22"/>
        </w:rPr>
        <w:t>sigură</w:t>
      </w:r>
      <w:proofErr w:type="spellEnd"/>
      <w:r w:rsidRPr="00FF4937">
        <w:rPr>
          <w:rFonts w:eastAsia="Calibri" w:cs="Calibri"/>
          <w:color w:val="000000"/>
          <w:szCs w:val="22"/>
        </w:rPr>
        <w:t xml:space="preserve"> și la </w:t>
      </w:r>
      <w:proofErr w:type="spellStart"/>
      <w:r w:rsidRPr="00FF4937">
        <w:rPr>
          <w:rFonts w:eastAsia="Calibri" w:cs="Calibri"/>
          <w:color w:val="000000"/>
          <w:szCs w:val="22"/>
        </w:rPr>
        <w:t>prețuri</w:t>
      </w:r>
      <w:proofErr w:type="spellEnd"/>
      <w:r w:rsidRPr="00FF4937">
        <w:rPr>
          <w:rFonts w:eastAsia="Calibri" w:cs="Calibri"/>
          <w:color w:val="000000"/>
          <w:szCs w:val="22"/>
        </w:rPr>
        <w:t xml:space="preserve"> </w:t>
      </w:r>
      <w:proofErr w:type="spellStart"/>
      <w:r w:rsidRPr="00FF4937">
        <w:rPr>
          <w:rFonts w:eastAsia="Calibri" w:cs="Calibri"/>
          <w:color w:val="000000"/>
          <w:szCs w:val="22"/>
        </w:rPr>
        <w:t>accesibile</w:t>
      </w:r>
      <w:proofErr w:type="spellEnd"/>
      <w:r w:rsidRPr="00FF4937">
        <w:rPr>
          <w:rFonts w:eastAsia="Calibri" w:cs="Calibri"/>
          <w:color w:val="000000"/>
          <w:szCs w:val="22"/>
        </w:rPr>
        <w:t xml:space="preserve">, </w:t>
      </w:r>
      <w:proofErr w:type="spellStart"/>
      <w:r w:rsidRPr="00FF4937">
        <w:rPr>
          <w:rFonts w:eastAsia="Calibri" w:cs="Calibri"/>
          <w:color w:val="000000"/>
          <w:szCs w:val="22"/>
        </w:rPr>
        <w:t>canalizare</w:t>
      </w:r>
      <w:proofErr w:type="spellEnd"/>
      <w:r w:rsidRPr="00FF4937">
        <w:rPr>
          <w:rFonts w:eastAsia="Calibri" w:cs="Calibri"/>
          <w:color w:val="000000"/>
          <w:szCs w:val="22"/>
        </w:rPr>
        <w:t xml:space="preserve"> și </w:t>
      </w:r>
      <w:proofErr w:type="spellStart"/>
      <w:r w:rsidRPr="00FF4937">
        <w:rPr>
          <w:rFonts w:eastAsia="Calibri" w:cs="Calibri"/>
          <w:color w:val="000000"/>
          <w:szCs w:val="22"/>
        </w:rPr>
        <w:t>igienă</w:t>
      </w:r>
      <w:proofErr w:type="spellEnd"/>
      <w:r w:rsidRPr="00FF4937">
        <w:rPr>
          <w:rFonts w:eastAsia="Calibri" w:cs="Calibri"/>
          <w:color w:val="000000"/>
          <w:szCs w:val="22"/>
        </w:rPr>
        <w:t xml:space="preserve"> </w:t>
      </w:r>
      <w:proofErr w:type="spellStart"/>
      <w:r w:rsidRPr="00FF4937">
        <w:rPr>
          <w:rFonts w:eastAsia="Calibri" w:cs="Calibri"/>
          <w:color w:val="000000"/>
          <w:szCs w:val="22"/>
        </w:rPr>
        <w:t>până</w:t>
      </w:r>
      <w:proofErr w:type="spellEnd"/>
      <w:r w:rsidRPr="00FF4937">
        <w:rPr>
          <w:rFonts w:eastAsia="Calibri" w:cs="Calibri"/>
          <w:color w:val="000000"/>
          <w:szCs w:val="22"/>
        </w:rPr>
        <w:t xml:space="preserve"> în 2030 prin </w:t>
      </w:r>
      <w:proofErr w:type="spellStart"/>
      <w:r w:rsidRPr="00FF4937">
        <w:rPr>
          <w:rFonts w:eastAsia="Calibri" w:cs="Calibri"/>
          <w:color w:val="000000"/>
          <w:szCs w:val="22"/>
        </w:rPr>
        <w:t>Programul</w:t>
      </w:r>
      <w:proofErr w:type="spellEnd"/>
      <w:r w:rsidRPr="00FF4937">
        <w:rPr>
          <w:rFonts w:eastAsia="Calibri" w:cs="Calibri"/>
          <w:color w:val="000000"/>
          <w:szCs w:val="22"/>
        </w:rPr>
        <w:t xml:space="preserve"> </w:t>
      </w:r>
      <w:proofErr w:type="spellStart"/>
      <w:r w:rsidRPr="00FF4937">
        <w:rPr>
          <w:rFonts w:eastAsia="Calibri" w:cs="Calibri"/>
          <w:color w:val="000000"/>
          <w:szCs w:val="22"/>
        </w:rPr>
        <w:t>său</w:t>
      </w:r>
      <w:proofErr w:type="spellEnd"/>
      <w:r w:rsidRPr="00FF4937">
        <w:rPr>
          <w:rFonts w:eastAsia="Calibri" w:cs="Calibri"/>
          <w:color w:val="000000"/>
          <w:szCs w:val="22"/>
        </w:rPr>
        <w:t xml:space="preserve"> de </w:t>
      </w:r>
      <w:proofErr w:type="spellStart"/>
      <w:r w:rsidRPr="00FF4937">
        <w:rPr>
          <w:rFonts w:eastAsia="Calibri" w:cs="Calibri"/>
          <w:color w:val="000000"/>
          <w:szCs w:val="22"/>
        </w:rPr>
        <w:t>acțiune</w:t>
      </w:r>
      <w:proofErr w:type="spellEnd"/>
      <w:r w:rsidRPr="00FF4937">
        <w:rPr>
          <w:rFonts w:eastAsia="Calibri" w:cs="Calibri"/>
          <w:color w:val="000000"/>
          <w:szCs w:val="22"/>
        </w:rPr>
        <w:t xml:space="preserve"> și </w:t>
      </w:r>
      <w:proofErr w:type="spellStart"/>
      <w:r w:rsidRPr="00FF4937">
        <w:rPr>
          <w:rFonts w:eastAsia="Calibri" w:cs="Calibri"/>
          <w:color w:val="000000"/>
          <w:szCs w:val="22"/>
        </w:rPr>
        <w:t>Strategia</w:t>
      </w:r>
      <w:proofErr w:type="spellEnd"/>
      <w:r w:rsidRPr="00FF4937">
        <w:rPr>
          <w:rFonts w:eastAsia="Calibri" w:cs="Calibri"/>
          <w:color w:val="000000"/>
          <w:szCs w:val="22"/>
        </w:rPr>
        <w:t xml:space="preserve"> </w:t>
      </w:r>
      <w:proofErr w:type="spellStart"/>
      <w:r w:rsidRPr="00FF4937">
        <w:rPr>
          <w:rFonts w:eastAsia="Calibri" w:cs="Calibri"/>
          <w:color w:val="000000"/>
          <w:szCs w:val="22"/>
        </w:rPr>
        <w:t>națională</w:t>
      </w:r>
      <w:proofErr w:type="spellEnd"/>
      <w:r w:rsidRPr="00FF4937">
        <w:rPr>
          <w:rFonts w:eastAsia="Calibri" w:cs="Calibri"/>
          <w:color w:val="000000"/>
          <w:szCs w:val="22"/>
        </w:rPr>
        <w:t xml:space="preserve"> de </w:t>
      </w:r>
      <w:proofErr w:type="spellStart"/>
      <w:r w:rsidRPr="00FF4937">
        <w:rPr>
          <w:rFonts w:eastAsia="Calibri" w:cs="Calibri"/>
          <w:color w:val="000000"/>
          <w:szCs w:val="22"/>
        </w:rPr>
        <w:t>alimentare</w:t>
      </w:r>
      <w:proofErr w:type="spellEnd"/>
      <w:r w:rsidRPr="00FF4937">
        <w:rPr>
          <w:rFonts w:eastAsia="Calibri" w:cs="Calibri"/>
          <w:color w:val="000000"/>
          <w:szCs w:val="22"/>
        </w:rPr>
        <w:t xml:space="preserve"> cu </w:t>
      </w:r>
      <w:proofErr w:type="spellStart"/>
      <w:r w:rsidRPr="00FF4937">
        <w:rPr>
          <w:rFonts w:eastAsia="Calibri" w:cs="Calibri"/>
          <w:color w:val="000000"/>
          <w:szCs w:val="22"/>
        </w:rPr>
        <w:t>apă</w:t>
      </w:r>
      <w:proofErr w:type="spellEnd"/>
      <w:r w:rsidRPr="00FF4937">
        <w:rPr>
          <w:rFonts w:eastAsia="Calibri" w:cs="Calibri"/>
          <w:color w:val="000000"/>
          <w:szCs w:val="22"/>
        </w:rPr>
        <w:t xml:space="preserve"> și </w:t>
      </w:r>
      <w:proofErr w:type="spellStart"/>
      <w:r w:rsidR="009E2B96">
        <w:rPr>
          <w:rFonts w:eastAsia="Calibri" w:cs="Calibri"/>
          <w:color w:val="000000"/>
          <w:szCs w:val="22"/>
        </w:rPr>
        <w:t>sanitatie</w:t>
      </w:r>
      <w:proofErr w:type="spellEnd"/>
      <w:r w:rsidRPr="00FF4937">
        <w:rPr>
          <w:rFonts w:eastAsia="Calibri" w:cs="Calibri"/>
          <w:color w:val="000000"/>
          <w:szCs w:val="22"/>
        </w:rPr>
        <w:t xml:space="preserve"> 2014-2030.</w:t>
      </w:r>
    </w:p>
    <w:p w14:paraId="7879240D" w14:textId="77777777" w:rsidR="00FF4937" w:rsidRPr="00FF4937" w:rsidRDefault="00FF4937" w:rsidP="00FF4937">
      <w:pPr>
        <w:pBdr>
          <w:top w:val="nil"/>
          <w:left w:val="nil"/>
          <w:bottom w:val="nil"/>
          <w:right w:val="nil"/>
          <w:between w:val="nil"/>
        </w:pBdr>
        <w:rPr>
          <w:rFonts w:eastAsia="Calibri" w:cs="Calibri"/>
          <w:color w:val="000000"/>
          <w:szCs w:val="22"/>
        </w:rPr>
      </w:pPr>
    </w:p>
    <w:p w14:paraId="50CFD090" w14:textId="66BC7BA3" w:rsidR="00FF4937" w:rsidRPr="00BE4BB1" w:rsidRDefault="00FF4937">
      <w:pPr>
        <w:pBdr>
          <w:top w:val="nil"/>
          <w:left w:val="nil"/>
          <w:bottom w:val="nil"/>
          <w:right w:val="nil"/>
          <w:between w:val="nil"/>
        </w:pBdr>
        <w:rPr>
          <w:rFonts w:eastAsia="Calibri" w:cs="Calibri"/>
          <w:color w:val="000000"/>
          <w:szCs w:val="22"/>
          <w:lang w:val="pt-BR"/>
        </w:rPr>
      </w:pPr>
      <w:bookmarkStart w:id="0" w:name="_heading=h.srj804hwc7vi" w:colFirst="0" w:colLast="0"/>
      <w:bookmarkEnd w:id="0"/>
      <w:r w:rsidRPr="00612AF0">
        <w:rPr>
          <w:rFonts w:eastAsia="Calibri" w:cs="Calibri"/>
          <w:color w:val="000000"/>
          <w:szCs w:val="22"/>
        </w:rPr>
        <w:t xml:space="preserve">Elaborarea </w:t>
      </w:r>
      <w:proofErr w:type="spellStart"/>
      <w:r w:rsidRPr="00612AF0">
        <w:rPr>
          <w:rFonts w:eastAsia="Calibri" w:cs="Calibri"/>
          <w:color w:val="000000"/>
          <w:szCs w:val="22"/>
        </w:rPr>
        <w:t>acestui</w:t>
      </w:r>
      <w:proofErr w:type="spellEnd"/>
      <w:r w:rsidRPr="00612AF0">
        <w:rPr>
          <w:rFonts w:eastAsia="Calibri" w:cs="Calibri"/>
          <w:color w:val="000000"/>
          <w:szCs w:val="22"/>
        </w:rPr>
        <w:t xml:space="preserve"> document va fi </w:t>
      </w:r>
      <w:proofErr w:type="spellStart"/>
      <w:r w:rsidRPr="00612AF0">
        <w:rPr>
          <w:rFonts w:eastAsia="Calibri" w:cs="Calibri"/>
          <w:color w:val="000000"/>
          <w:szCs w:val="22"/>
        </w:rPr>
        <w:t>realizată</w:t>
      </w:r>
      <w:proofErr w:type="spellEnd"/>
      <w:r w:rsidRPr="00612AF0">
        <w:rPr>
          <w:rFonts w:eastAsia="Calibri" w:cs="Calibri"/>
          <w:color w:val="000000"/>
          <w:szCs w:val="22"/>
        </w:rPr>
        <w:t xml:space="preserve"> de </w:t>
      </w:r>
      <w:proofErr w:type="spellStart"/>
      <w:r w:rsidR="00BE4BB1" w:rsidRPr="00612AF0">
        <w:rPr>
          <w:rFonts w:eastAsia="Calibri" w:cs="Calibri"/>
          <w:color w:val="000000"/>
          <w:szCs w:val="22"/>
        </w:rPr>
        <w:t>consorțiul</w:t>
      </w:r>
      <w:proofErr w:type="spellEnd"/>
      <w:r w:rsidR="00DE4F75" w:rsidRPr="00612AF0">
        <w:rPr>
          <w:rFonts w:eastAsia="Calibri" w:cs="Calibri"/>
          <w:color w:val="000000"/>
          <w:szCs w:val="22"/>
        </w:rPr>
        <w:t xml:space="preserve"> </w:t>
      </w:r>
      <w:proofErr w:type="spellStart"/>
      <w:r w:rsidR="00BE4BB1" w:rsidRPr="00612AF0">
        <w:rPr>
          <w:rFonts w:eastAsia="Calibri" w:cs="Calibri"/>
          <w:color w:val="000000"/>
          <w:szCs w:val="22"/>
        </w:rPr>
        <w:t>î</w:t>
      </w:r>
      <w:r w:rsidR="00DE4F75" w:rsidRPr="00612AF0">
        <w:rPr>
          <w:rFonts w:eastAsia="Calibri" w:cs="Calibri"/>
          <w:color w:val="000000"/>
          <w:szCs w:val="22"/>
        </w:rPr>
        <w:t>ntre</w:t>
      </w:r>
      <w:proofErr w:type="spellEnd"/>
      <w:r w:rsidR="00DE4F75" w:rsidRPr="00612AF0">
        <w:rPr>
          <w:rFonts w:eastAsia="Calibri" w:cs="Calibri"/>
          <w:color w:val="000000"/>
          <w:szCs w:val="22"/>
        </w:rPr>
        <w:t xml:space="preserve"> HYDROPHIL GmbH (Austria) </w:t>
      </w:r>
      <w:r w:rsidR="00BE4BB1" w:rsidRPr="00612AF0">
        <w:rPr>
          <w:rFonts w:eastAsia="Calibri" w:cs="Calibri"/>
          <w:color w:val="000000"/>
          <w:szCs w:val="22"/>
        </w:rPr>
        <w:t>ș</w:t>
      </w:r>
      <w:r w:rsidR="00DE4F75" w:rsidRPr="00612AF0">
        <w:rPr>
          <w:rFonts w:eastAsia="Calibri" w:cs="Calibri"/>
          <w:color w:val="000000"/>
          <w:szCs w:val="22"/>
        </w:rPr>
        <w:t>i SKAT Consulting (</w:t>
      </w:r>
      <w:proofErr w:type="spellStart"/>
      <w:r w:rsidR="00DE4F75" w:rsidRPr="00612AF0">
        <w:rPr>
          <w:rFonts w:eastAsia="Calibri" w:cs="Calibri"/>
          <w:color w:val="000000"/>
          <w:szCs w:val="22"/>
        </w:rPr>
        <w:t>Elve</w:t>
      </w:r>
      <w:r w:rsidR="00BE4BB1" w:rsidRPr="00612AF0">
        <w:rPr>
          <w:rFonts w:eastAsia="Calibri" w:cs="Calibri"/>
          <w:color w:val="000000"/>
          <w:szCs w:val="22"/>
        </w:rPr>
        <w:t>ț</w:t>
      </w:r>
      <w:r w:rsidR="00DE4F75" w:rsidRPr="00612AF0">
        <w:rPr>
          <w:rFonts w:eastAsia="Calibri" w:cs="Calibri"/>
          <w:color w:val="000000"/>
          <w:szCs w:val="22"/>
        </w:rPr>
        <w:t>ia</w:t>
      </w:r>
      <w:proofErr w:type="spellEnd"/>
      <w:r w:rsidR="00DE4F75" w:rsidRPr="00612AF0">
        <w:rPr>
          <w:rFonts w:eastAsia="Calibri" w:cs="Calibri"/>
          <w:color w:val="000000"/>
          <w:szCs w:val="22"/>
        </w:rPr>
        <w:t>)</w:t>
      </w:r>
      <w:r w:rsidRPr="00612AF0">
        <w:rPr>
          <w:rFonts w:eastAsia="Calibri" w:cs="Calibri"/>
          <w:color w:val="000000"/>
          <w:szCs w:val="22"/>
        </w:rPr>
        <w:t xml:space="preserve"> în </w:t>
      </w:r>
      <w:proofErr w:type="spellStart"/>
      <w:r w:rsidRPr="00612AF0">
        <w:rPr>
          <w:rFonts w:eastAsia="Calibri" w:cs="Calibri"/>
          <w:color w:val="000000"/>
          <w:szCs w:val="22"/>
        </w:rPr>
        <w:t>cooperare</w:t>
      </w:r>
      <w:proofErr w:type="spellEnd"/>
      <w:r w:rsidRPr="00612AF0">
        <w:rPr>
          <w:rFonts w:eastAsia="Calibri" w:cs="Calibri"/>
          <w:color w:val="000000"/>
          <w:szCs w:val="22"/>
        </w:rPr>
        <w:t xml:space="preserve"> cu </w:t>
      </w:r>
      <w:proofErr w:type="spellStart"/>
      <w:r w:rsidRPr="00612AF0">
        <w:rPr>
          <w:rFonts w:eastAsia="Calibri" w:cs="Calibri"/>
          <w:color w:val="000000"/>
          <w:szCs w:val="22"/>
        </w:rPr>
        <w:t>reprezentanți</w:t>
      </w:r>
      <w:proofErr w:type="spellEnd"/>
      <w:r w:rsidRPr="00612AF0">
        <w:rPr>
          <w:rFonts w:eastAsia="Calibri" w:cs="Calibri"/>
          <w:color w:val="000000"/>
          <w:szCs w:val="22"/>
        </w:rPr>
        <w:t xml:space="preserve"> ai </w:t>
      </w:r>
      <w:proofErr w:type="spellStart"/>
      <w:r w:rsidRPr="00612AF0">
        <w:rPr>
          <w:rFonts w:eastAsia="Calibri" w:cs="Calibri"/>
          <w:color w:val="000000"/>
          <w:szCs w:val="22"/>
        </w:rPr>
        <w:t>Ministerului</w:t>
      </w:r>
      <w:proofErr w:type="spellEnd"/>
      <w:r w:rsidRPr="00612AF0">
        <w:rPr>
          <w:rFonts w:eastAsia="Calibri" w:cs="Calibri"/>
          <w:color w:val="000000"/>
          <w:szCs w:val="22"/>
        </w:rPr>
        <w:t xml:space="preserve"> </w:t>
      </w:r>
      <w:proofErr w:type="spellStart"/>
      <w:r w:rsidRPr="00612AF0">
        <w:rPr>
          <w:rFonts w:eastAsia="Calibri" w:cs="Calibri"/>
          <w:color w:val="000000"/>
          <w:szCs w:val="22"/>
        </w:rPr>
        <w:t>Infrastructurii</w:t>
      </w:r>
      <w:proofErr w:type="spellEnd"/>
      <w:r w:rsidRPr="00612AF0">
        <w:rPr>
          <w:rFonts w:eastAsia="Calibri" w:cs="Calibri"/>
          <w:color w:val="000000"/>
          <w:szCs w:val="22"/>
        </w:rPr>
        <w:t xml:space="preserve"> și </w:t>
      </w:r>
      <w:proofErr w:type="spellStart"/>
      <w:r w:rsidRPr="00612AF0">
        <w:rPr>
          <w:rFonts w:eastAsia="Calibri" w:cs="Calibri"/>
          <w:color w:val="000000"/>
          <w:szCs w:val="22"/>
        </w:rPr>
        <w:t>Dezvoltării</w:t>
      </w:r>
      <w:proofErr w:type="spellEnd"/>
      <w:r w:rsidRPr="00612AF0">
        <w:rPr>
          <w:rFonts w:eastAsia="Calibri" w:cs="Calibri"/>
          <w:color w:val="000000"/>
          <w:szCs w:val="22"/>
        </w:rPr>
        <w:t xml:space="preserve"> Regionale. </w:t>
      </w:r>
      <w:r w:rsidRPr="00BE4BB1">
        <w:rPr>
          <w:rFonts w:eastAsia="Calibri" w:cs="Calibri"/>
          <w:color w:val="000000"/>
          <w:szCs w:val="22"/>
          <w:lang w:val="pt-BR"/>
        </w:rPr>
        <w:t>Tema-Program este întocmit</w:t>
      </w:r>
      <w:r w:rsidR="00BE4BB1">
        <w:rPr>
          <w:rFonts w:eastAsia="Calibri" w:cs="Calibri"/>
          <w:color w:val="000000"/>
          <w:szCs w:val="22"/>
          <w:lang w:val="pt-BR"/>
        </w:rPr>
        <w:t>ă</w:t>
      </w:r>
      <w:r w:rsidRPr="00BE4BB1">
        <w:rPr>
          <w:rFonts w:eastAsia="Calibri" w:cs="Calibri"/>
          <w:color w:val="000000"/>
          <w:szCs w:val="22"/>
          <w:lang w:val="pt-BR"/>
        </w:rPr>
        <w:t xml:space="preserve"> în conformitate cu prevederile Regulamentului-cadru privind conținutul și principiile metodologice </w:t>
      </w:r>
      <w:r w:rsidRPr="00BE4BB1">
        <w:rPr>
          <w:rFonts w:eastAsia="Calibri" w:cs="Calibri"/>
          <w:color w:val="000000"/>
          <w:szCs w:val="22"/>
          <w:lang w:val="pt-BR"/>
        </w:rPr>
        <w:lastRenderedPageBreak/>
        <w:t xml:space="preserve">pentru elaborarea, actualizarea și aprobarea Planului </w:t>
      </w:r>
      <w:r w:rsidR="00FE0104" w:rsidRPr="00BE4BB1">
        <w:rPr>
          <w:rFonts w:eastAsia="Calibri" w:cs="Calibri"/>
          <w:color w:val="000000"/>
          <w:szCs w:val="22"/>
          <w:lang w:val="pt-BR"/>
        </w:rPr>
        <w:t>de Amenajare a Teritoriului Na</w:t>
      </w:r>
      <w:r w:rsidR="00BE4BB1">
        <w:rPr>
          <w:rFonts w:eastAsia="Calibri" w:cs="Calibri"/>
          <w:color w:val="000000"/>
          <w:szCs w:val="22"/>
          <w:lang w:val="pt-BR"/>
        </w:rPr>
        <w:t>ț</w:t>
      </w:r>
      <w:r w:rsidR="00FE0104" w:rsidRPr="00BE4BB1">
        <w:rPr>
          <w:rFonts w:eastAsia="Calibri" w:cs="Calibri"/>
          <w:color w:val="000000"/>
          <w:szCs w:val="22"/>
          <w:lang w:val="pt-BR"/>
        </w:rPr>
        <w:t>ional</w:t>
      </w:r>
      <w:r w:rsidRPr="00BE4BB1">
        <w:rPr>
          <w:rFonts w:eastAsia="Calibri" w:cs="Calibri"/>
          <w:color w:val="000000"/>
          <w:szCs w:val="22"/>
          <w:lang w:val="pt-BR"/>
        </w:rPr>
        <w:t>, aprobat prin Hotărârea Guvernului nr. 715/2022</w:t>
      </w:r>
      <w:r w:rsidR="00DE4F75">
        <w:rPr>
          <w:rStyle w:val="Referinnotdesubsol"/>
          <w:rFonts w:eastAsia="Calibri" w:cs="Calibri"/>
          <w:color w:val="000000"/>
          <w:szCs w:val="22"/>
        </w:rPr>
        <w:footnoteReference w:id="1"/>
      </w:r>
      <w:r w:rsidRPr="00BE4BB1">
        <w:rPr>
          <w:rFonts w:eastAsia="Calibri" w:cs="Calibri"/>
          <w:color w:val="000000"/>
          <w:szCs w:val="22"/>
          <w:lang w:val="pt-BR"/>
        </w:rPr>
        <w:t xml:space="preserve">. </w:t>
      </w:r>
      <w:r w:rsidR="00FE0104" w:rsidRPr="00BE4BB1">
        <w:rPr>
          <w:rFonts w:eastAsia="Calibri" w:cs="Calibri"/>
          <w:color w:val="000000"/>
          <w:szCs w:val="22"/>
          <w:lang w:val="pt-BR"/>
        </w:rPr>
        <w:t>Acest document fac</w:t>
      </w:r>
      <w:r w:rsidRPr="00BE4BB1">
        <w:rPr>
          <w:rFonts w:eastAsia="Calibri" w:cs="Calibri"/>
          <w:color w:val="000000"/>
          <w:szCs w:val="22"/>
          <w:lang w:val="pt-BR"/>
        </w:rPr>
        <w:t xml:space="preserve">e parte din Raportul </w:t>
      </w:r>
      <w:r w:rsidR="002753E8" w:rsidRPr="00BE4BB1">
        <w:rPr>
          <w:rFonts w:eastAsia="Calibri" w:cs="Calibri"/>
          <w:color w:val="000000"/>
          <w:szCs w:val="22"/>
          <w:lang w:val="pt-BR"/>
        </w:rPr>
        <w:t>ini</w:t>
      </w:r>
      <w:r w:rsidR="00BE4BB1">
        <w:rPr>
          <w:rFonts w:eastAsia="Calibri" w:cs="Calibri"/>
          <w:color w:val="000000"/>
          <w:szCs w:val="22"/>
          <w:lang w:val="pt-BR"/>
        </w:rPr>
        <w:t>ț</w:t>
      </w:r>
      <w:r w:rsidR="002753E8" w:rsidRPr="00BE4BB1">
        <w:rPr>
          <w:rFonts w:eastAsia="Calibri" w:cs="Calibri"/>
          <w:color w:val="000000"/>
          <w:szCs w:val="22"/>
          <w:lang w:val="pt-BR"/>
        </w:rPr>
        <w:t>ial (Anexa 1)</w:t>
      </w:r>
      <w:r w:rsidRPr="00BE4BB1">
        <w:rPr>
          <w:rFonts w:eastAsia="Calibri" w:cs="Calibri"/>
          <w:color w:val="000000"/>
          <w:szCs w:val="22"/>
          <w:lang w:val="pt-BR"/>
        </w:rPr>
        <w:t xml:space="preserve">. </w:t>
      </w:r>
    </w:p>
    <w:p w14:paraId="0000001A" w14:textId="67E00DF4" w:rsidR="00A17570" w:rsidRPr="00680253" w:rsidRDefault="00BE4BB1" w:rsidP="00DE4F75">
      <w:p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La elaborarea prezentului document, au fost luate în considerație și noile</w:t>
      </w:r>
      <w:r w:rsidR="00DE4F75" w:rsidRPr="00680253">
        <w:rPr>
          <w:rFonts w:eastAsia="Calibri" w:cs="Calibri"/>
          <w:color w:val="000000"/>
          <w:szCs w:val="22"/>
          <w:lang w:val="pt-BR"/>
        </w:rPr>
        <w:t xml:space="preserve"> modificări legislative în domeniul urbanismului și dezvoltării teritoriale, aprobate prin Codul Urbanism</w:t>
      </w:r>
      <w:r>
        <w:rPr>
          <w:rFonts w:eastAsia="Calibri" w:cs="Calibri"/>
          <w:color w:val="000000"/>
          <w:szCs w:val="22"/>
          <w:lang w:val="pt-BR"/>
        </w:rPr>
        <w:t>ului</w:t>
      </w:r>
      <w:r w:rsidR="00DE4F75" w:rsidRPr="00680253">
        <w:rPr>
          <w:rFonts w:eastAsia="Calibri" w:cs="Calibri"/>
          <w:color w:val="000000"/>
          <w:szCs w:val="22"/>
          <w:lang w:val="pt-BR"/>
        </w:rPr>
        <w:t xml:space="preserve"> și Construcții</w:t>
      </w:r>
      <w:r>
        <w:rPr>
          <w:rFonts w:eastAsia="Calibri" w:cs="Calibri"/>
          <w:color w:val="000000"/>
          <w:szCs w:val="22"/>
          <w:lang w:val="pt-BR"/>
        </w:rPr>
        <w:t>lor</w:t>
      </w:r>
      <w:r w:rsidR="00DE4F75" w:rsidRPr="00680253">
        <w:rPr>
          <w:rFonts w:eastAsia="Calibri" w:cs="Calibri"/>
          <w:color w:val="000000"/>
          <w:szCs w:val="22"/>
          <w:lang w:val="pt-BR"/>
        </w:rPr>
        <w:t xml:space="preserve"> Nr.434/2023, care a intrat în vigoare la 30.01.2025.</w:t>
      </w:r>
    </w:p>
    <w:p w14:paraId="0000001B" w14:textId="19843F81" w:rsidR="00A17570" w:rsidRDefault="00FF4937" w:rsidP="00184C7E">
      <w:pPr>
        <w:pStyle w:val="Titlu1"/>
        <w:numPr>
          <w:ilvl w:val="0"/>
          <w:numId w:val="1"/>
        </w:numPr>
      </w:pPr>
      <w:proofErr w:type="spellStart"/>
      <w:r>
        <w:t>Elaboratori</w:t>
      </w:r>
      <w:proofErr w:type="spellEnd"/>
      <w:r>
        <w:t xml:space="preserve"> </w:t>
      </w:r>
      <w:r w:rsidR="00BE4BB1">
        <w:t>ș</w:t>
      </w:r>
      <w:r>
        <w:t xml:space="preserve">i </w:t>
      </w:r>
      <w:proofErr w:type="spellStart"/>
      <w:r>
        <w:t>colaboratori</w:t>
      </w:r>
      <w:proofErr w:type="spellEnd"/>
    </w:p>
    <w:p w14:paraId="42F3F517" w14:textId="2676AD19" w:rsidR="00FF4937" w:rsidRPr="00BE4BB1" w:rsidRDefault="00B17F64">
      <w:pPr>
        <w:pBdr>
          <w:top w:val="nil"/>
          <w:left w:val="nil"/>
          <w:bottom w:val="nil"/>
          <w:right w:val="nil"/>
          <w:between w:val="nil"/>
        </w:pBdr>
        <w:rPr>
          <w:rFonts w:eastAsia="Calibri" w:cs="Calibri"/>
          <w:color w:val="000000"/>
          <w:szCs w:val="22"/>
          <w:lang w:val="pt-BR"/>
        </w:rPr>
      </w:pPr>
      <w:r>
        <w:rPr>
          <w:rFonts w:eastAsia="Calibri" w:cs="Calibri"/>
          <w:b/>
          <w:bCs/>
          <w:color w:val="000000"/>
          <w:szCs w:val="22"/>
        </w:rPr>
        <w:t xml:space="preserve">I.P. </w:t>
      </w:r>
      <w:r w:rsidR="00FF4937" w:rsidRPr="00FF4937">
        <w:rPr>
          <w:rFonts w:eastAsia="Calibri" w:cs="Calibri"/>
          <w:b/>
          <w:bCs/>
          <w:color w:val="000000"/>
          <w:szCs w:val="22"/>
        </w:rPr>
        <w:t xml:space="preserve">Oficiul </w:t>
      </w:r>
      <w:proofErr w:type="spellStart"/>
      <w:r w:rsidR="00FF4937" w:rsidRPr="00FF4937">
        <w:rPr>
          <w:rFonts w:eastAsia="Calibri" w:cs="Calibri"/>
          <w:b/>
          <w:bCs/>
          <w:color w:val="000000"/>
          <w:szCs w:val="22"/>
        </w:rPr>
        <w:t>Național</w:t>
      </w:r>
      <w:proofErr w:type="spellEnd"/>
      <w:r w:rsidR="00FF4937" w:rsidRPr="00FF4937">
        <w:rPr>
          <w:rFonts w:eastAsia="Calibri" w:cs="Calibri"/>
          <w:b/>
          <w:bCs/>
          <w:color w:val="000000"/>
          <w:szCs w:val="22"/>
        </w:rPr>
        <w:t xml:space="preserve"> pentru Dezvoltare </w:t>
      </w:r>
      <w:proofErr w:type="spellStart"/>
      <w:r w:rsidR="00FF4937" w:rsidRPr="00FF4937">
        <w:rPr>
          <w:rFonts w:eastAsia="Calibri" w:cs="Calibri"/>
          <w:b/>
          <w:bCs/>
          <w:color w:val="000000"/>
          <w:szCs w:val="22"/>
        </w:rPr>
        <w:t>Regională</w:t>
      </w:r>
      <w:proofErr w:type="spellEnd"/>
      <w:r w:rsidR="00FF4937" w:rsidRPr="00FF4937">
        <w:rPr>
          <w:rFonts w:eastAsia="Calibri" w:cs="Calibri"/>
          <w:b/>
          <w:bCs/>
          <w:color w:val="000000"/>
          <w:szCs w:val="22"/>
        </w:rPr>
        <w:t xml:space="preserve"> și Locală (NORLD)</w:t>
      </w:r>
      <w:r w:rsidR="00FF4937" w:rsidRPr="00FF4937">
        <w:rPr>
          <w:rFonts w:eastAsia="Calibri" w:cs="Calibri"/>
          <w:color w:val="000000"/>
          <w:szCs w:val="22"/>
        </w:rPr>
        <w:t xml:space="preserve">, în calitate de </w:t>
      </w:r>
      <w:proofErr w:type="spellStart"/>
      <w:r w:rsidR="00FF4937" w:rsidRPr="00FF4937">
        <w:rPr>
          <w:rFonts w:eastAsia="Calibri" w:cs="Calibri"/>
          <w:color w:val="000000"/>
          <w:szCs w:val="22"/>
        </w:rPr>
        <w:t>agenție</w:t>
      </w:r>
      <w:proofErr w:type="spellEnd"/>
      <w:r w:rsidR="00FF4937" w:rsidRPr="00FF4937">
        <w:rPr>
          <w:rFonts w:eastAsia="Calibri" w:cs="Calibri"/>
          <w:color w:val="000000"/>
          <w:szCs w:val="22"/>
        </w:rPr>
        <w:t xml:space="preserve"> de </w:t>
      </w:r>
      <w:proofErr w:type="spellStart"/>
      <w:r w:rsidR="00FF4937" w:rsidRPr="00FF4937">
        <w:rPr>
          <w:rFonts w:eastAsia="Calibri" w:cs="Calibri"/>
          <w:color w:val="000000"/>
          <w:szCs w:val="22"/>
        </w:rPr>
        <w:t>implementare</w:t>
      </w:r>
      <w:proofErr w:type="spellEnd"/>
      <w:r w:rsidR="00FF4937" w:rsidRPr="00FF4937">
        <w:rPr>
          <w:rFonts w:eastAsia="Calibri" w:cs="Calibri"/>
          <w:color w:val="000000"/>
          <w:szCs w:val="22"/>
        </w:rPr>
        <w:t xml:space="preserve">, </w:t>
      </w:r>
      <w:proofErr w:type="gramStart"/>
      <w:r w:rsidR="00FF4937" w:rsidRPr="00FF4937">
        <w:rPr>
          <w:rFonts w:eastAsia="Calibri" w:cs="Calibri"/>
          <w:color w:val="000000"/>
          <w:szCs w:val="22"/>
        </w:rPr>
        <w:t>a</w:t>
      </w:r>
      <w:proofErr w:type="gramEnd"/>
      <w:r w:rsidR="00FF4937" w:rsidRPr="00FF4937">
        <w:rPr>
          <w:rFonts w:eastAsia="Calibri" w:cs="Calibri"/>
          <w:color w:val="000000"/>
          <w:szCs w:val="22"/>
        </w:rPr>
        <w:t xml:space="preserve"> </w:t>
      </w:r>
      <w:proofErr w:type="spellStart"/>
      <w:r w:rsidR="00FF4937" w:rsidRPr="00FF4937">
        <w:rPr>
          <w:rFonts w:eastAsia="Calibri" w:cs="Calibri"/>
          <w:color w:val="000000"/>
          <w:szCs w:val="22"/>
        </w:rPr>
        <w:t>angajat</w:t>
      </w:r>
      <w:proofErr w:type="spellEnd"/>
      <w:r w:rsidR="00FF4937" w:rsidRPr="00FF4937">
        <w:rPr>
          <w:rFonts w:eastAsia="Calibri" w:cs="Calibri"/>
          <w:color w:val="000000"/>
          <w:szCs w:val="22"/>
        </w:rPr>
        <w:t xml:space="preserve"> </w:t>
      </w:r>
      <w:proofErr w:type="spellStart"/>
      <w:r>
        <w:rPr>
          <w:rFonts w:eastAsia="Calibri" w:cs="Calibri"/>
          <w:color w:val="000000"/>
          <w:szCs w:val="22"/>
        </w:rPr>
        <w:t>consorțiul</w:t>
      </w:r>
      <w:proofErr w:type="spellEnd"/>
      <w:r w:rsidR="00FF4937" w:rsidRPr="00FF4937">
        <w:rPr>
          <w:rFonts w:eastAsia="Calibri" w:cs="Calibri"/>
          <w:color w:val="000000"/>
          <w:szCs w:val="22"/>
        </w:rPr>
        <w:t xml:space="preserve"> </w:t>
      </w:r>
      <w:r w:rsidR="00FF4937" w:rsidRPr="00FF4937">
        <w:rPr>
          <w:rFonts w:eastAsia="Calibri" w:cs="Calibri"/>
          <w:b/>
          <w:bCs/>
          <w:color w:val="000000"/>
          <w:szCs w:val="22"/>
        </w:rPr>
        <w:t>HYDROPHIL GmbH (Austria)</w:t>
      </w:r>
      <w:r w:rsidR="00FF4937" w:rsidRPr="00FF4937">
        <w:rPr>
          <w:rFonts w:eastAsia="Calibri" w:cs="Calibri"/>
          <w:color w:val="000000"/>
          <w:szCs w:val="22"/>
        </w:rPr>
        <w:t xml:space="preserve"> și</w:t>
      </w:r>
      <w:r w:rsidR="00FF4937" w:rsidRPr="00FF4937">
        <w:rPr>
          <w:rFonts w:eastAsia="Calibri" w:cs="Calibri"/>
          <w:b/>
          <w:bCs/>
          <w:color w:val="000000"/>
          <w:szCs w:val="22"/>
        </w:rPr>
        <w:t xml:space="preserve"> SKAT Consulting (</w:t>
      </w:r>
      <w:proofErr w:type="spellStart"/>
      <w:r w:rsidR="00FF4937" w:rsidRPr="00FF4937">
        <w:rPr>
          <w:rFonts w:eastAsia="Calibri" w:cs="Calibri"/>
          <w:b/>
          <w:bCs/>
          <w:color w:val="000000"/>
          <w:szCs w:val="22"/>
        </w:rPr>
        <w:t>Elveția</w:t>
      </w:r>
      <w:proofErr w:type="spellEnd"/>
      <w:r w:rsidR="00FF4937" w:rsidRPr="00FF4937">
        <w:rPr>
          <w:rFonts w:eastAsia="Calibri" w:cs="Calibri"/>
          <w:b/>
          <w:bCs/>
          <w:color w:val="000000"/>
          <w:szCs w:val="22"/>
        </w:rPr>
        <w:t>)</w:t>
      </w:r>
      <w:r w:rsidR="00FF4937" w:rsidRPr="00FF4937">
        <w:rPr>
          <w:rFonts w:eastAsia="Calibri" w:cs="Calibri"/>
          <w:color w:val="000000"/>
          <w:szCs w:val="22"/>
        </w:rPr>
        <w:t xml:space="preserve"> pentru a </w:t>
      </w:r>
      <w:proofErr w:type="spellStart"/>
      <w:r w:rsidR="00FF4937" w:rsidRPr="00FF4937">
        <w:rPr>
          <w:rFonts w:eastAsia="Calibri" w:cs="Calibri"/>
          <w:color w:val="000000"/>
          <w:szCs w:val="22"/>
        </w:rPr>
        <w:t>sprijini</w:t>
      </w:r>
      <w:proofErr w:type="spellEnd"/>
      <w:r w:rsidR="00FF4937" w:rsidRPr="00FF4937">
        <w:rPr>
          <w:rFonts w:eastAsia="Calibri" w:cs="Calibri"/>
          <w:color w:val="000000"/>
          <w:szCs w:val="22"/>
        </w:rPr>
        <w:t xml:space="preserve"> pregătirea </w:t>
      </w:r>
      <w:proofErr w:type="spellStart"/>
      <w:r w:rsidR="00FF4937" w:rsidRPr="00FF4937">
        <w:rPr>
          <w:rFonts w:eastAsia="Calibri" w:cs="Calibri"/>
          <w:color w:val="000000"/>
          <w:szCs w:val="22"/>
        </w:rPr>
        <w:t>acestui</w:t>
      </w:r>
      <w:proofErr w:type="spellEnd"/>
      <w:r w:rsidR="00FF4937" w:rsidRPr="00FF4937">
        <w:rPr>
          <w:rFonts w:eastAsia="Calibri" w:cs="Calibri"/>
          <w:color w:val="000000"/>
          <w:szCs w:val="22"/>
        </w:rPr>
        <w:t xml:space="preserve"> cadru strategic. </w:t>
      </w:r>
      <w:r w:rsidR="00FF4937" w:rsidRPr="00BE4BB1">
        <w:rPr>
          <w:rFonts w:eastAsia="Calibri" w:cs="Calibri"/>
          <w:color w:val="000000"/>
          <w:szCs w:val="22"/>
          <w:lang w:val="pt-BR"/>
        </w:rPr>
        <w:t xml:space="preserve">Proiectul va avea ca rezultat Secțiunea </w:t>
      </w:r>
      <w:r w:rsidR="002753E8" w:rsidRPr="00BE4BB1">
        <w:rPr>
          <w:rFonts w:eastAsia="Calibri" w:cs="Calibri"/>
          <w:color w:val="000000"/>
          <w:szCs w:val="22"/>
          <w:lang w:val="pt-BR"/>
        </w:rPr>
        <w:t>Specializat</w:t>
      </w:r>
      <w:r>
        <w:rPr>
          <w:rFonts w:eastAsia="Calibri" w:cs="Calibri"/>
          <w:color w:val="000000"/>
          <w:szCs w:val="22"/>
          <w:lang w:val="pt-BR"/>
        </w:rPr>
        <w:t>ă</w:t>
      </w:r>
      <w:r w:rsidR="002753E8" w:rsidRPr="00BE4BB1">
        <w:rPr>
          <w:rFonts w:eastAsia="Calibri" w:cs="Calibri"/>
          <w:color w:val="000000"/>
          <w:szCs w:val="22"/>
          <w:lang w:val="pt-BR"/>
        </w:rPr>
        <w:t xml:space="preserve"> </w:t>
      </w:r>
      <w:r w:rsidR="00FF4937" w:rsidRPr="00BE4BB1">
        <w:rPr>
          <w:rFonts w:eastAsia="Calibri" w:cs="Calibri"/>
          <w:color w:val="000000"/>
          <w:szCs w:val="22"/>
          <w:lang w:val="pt-BR"/>
        </w:rPr>
        <w:t>„Apă și Sa</w:t>
      </w:r>
      <w:r w:rsidR="002753E8" w:rsidRPr="00BE4BB1">
        <w:rPr>
          <w:rFonts w:eastAsia="Calibri" w:cs="Calibri"/>
          <w:color w:val="000000"/>
          <w:szCs w:val="22"/>
          <w:lang w:val="pt-BR"/>
        </w:rPr>
        <w:t>nita</w:t>
      </w:r>
      <w:r>
        <w:rPr>
          <w:rFonts w:eastAsia="Calibri" w:cs="Calibri"/>
          <w:color w:val="000000"/>
          <w:szCs w:val="22"/>
          <w:lang w:val="pt-BR"/>
        </w:rPr>
        <w:t>ț</w:t>
      </w:r>
      <w:r w:rsidR="002753E8" w:rsidRPr="00BE4BB1">
        <w:rPr>
          <w:rFonts w:eastAsia="Calibri" w:cs="Calibri"/>
          <w:color w:val="000000"/>
          <w:szCs w:val="22"/>
          <w:lang w:val="pt-BR"/>
        </w:rPr>
        <w:t>ie</w:t>
      </w:r>
      <w:r w:rsidR="00FF4937" w:rsidRPr="00BE4BB1">
        <w:rPr>
          <w:rFonts w:eastAsia="Calibri" w:cs="Calibri"/>
          <w:color w:val="000000"/>
          <w:szCs w:val="22"/>
          <w:lang w:val="pt-BR"/>
        </w:rPr>
        <w:t xml:space="preserve">” a </w:t>
      </w:r>
      <w:r w:rsidR="00FE0104" w:rsidRPr="00BE4BB1">
        <w:rPr>
          <w:lang w:val="pt-BR"/>
        </w:rPr>
        <w:t>Planului de Amenajare a Teritoriului Na</w:t>
      </w:r>
      <w:r>
        <w:rPr>
          <w:lang w:val="pt-BR"/>
        </w:rPr>
        <w:t>ț</w:t>
      </w:r>
      <w:r w:rsidR="00FE0104" w:rsidRPr="00BE4BB1">
        <w:rPr>
          <w:lang w:val="pt-BR"/>
        </w:rPr>
        <w:t>ional</w:t>
      </w:r>
      <w:r w:rsidR="00FF4937" w:rsidRPr="00BE4BB1">
        <w:rPr>
          <w:rFonts w:eastAsia="Calibri" w:cs="Calibri"/>
          <w:color w:val="000000"/>
          <w:szCs w:val="22"/>
          <w:lang w:val="pt-BR"/>
        </w:rPr>
        <w:t>, care va servi drept document de orientare pentru planificarea, prioritizarea și implementarea politicilor investiționale. Domeniul de aplicare acoperă atât zonele urbane, cât și cele rurale, abordând disparitățile de acces la servicii, reziliența infrastructurii, creșterea eficienței utilizării apei în sectoarele economiei naționale (activități industriale, comerciale și agricole) și strategii de finanțare pentru a se alinia la obiectivele naționale de dezvoltare ale Republicii Moldova și la directivele Uniunii Europene (UE).</w:t>
      </w:r>
    </w:p>
    <w:p w14:paraId="0000001D" w14:textId="77777777" w:rsidR="00A17570" w:rsidRPr="00BE4BB1" w:rsidRDefault="00A17570">
      <w:pPr>
        <w:pBdr>
          <w:top w:val="nil"/>
          <w:left w:val="nil"/>
          <w:bottom w:val="nil"/>
          <w:right w:val="nil"/>
          <w:between w:val="nil"/>
        </w:pBdr>
        <w:rPr>
          <w:rFonts w:eastAsia="Calibri" w:cs="Calibri"/>
          <w:color w:val="000000"/>
          <w:szCs w:val="22"/>
          <w:lang w:val="pt-BR"/>
        </w:rPr>
      </w:pPr>
    </w:p>
    <w:p w14:paraId="0000001E" w14:textId="31DB724C" w:rsidR="00A17570" w:rsidRDefault="00B17F64">
      <w:pPr>
        <w:pBdr>
          <w:top w:val="nil"/>
          <w:left w:val="nil"/>
          <w:bottom w:val="nil"/>
          <w:right w:val="nil"/>
          <w:between w:val="nil"/>
        </w:pBdr>
        <w:spacing w:before="120" w:after="60"/>
        <w:rPr>
          <w:rFonts w:eastAsia="Calibri" w:cs="Calibri"/>
          <w:b/>
          <w:color w:val="FF6D2D"/>
          <w:szCs w:val="22"/>
        </w:rPr>
      </w:pPr>
      <w:proofErr w:type="spellStart"/>
      <w:r>
        <w:rPr>
          <w:rFonts w:eastAsia="Calibri" w:cs="Calibri"/>
          <w:b/>
          <w:color w:val="FF6D2D"/>
          <w:szCs w:val="22"/>
        </w:rPr>
        <w:t>Consorțiu</w:t>
      </w:r>
      <w:proofErr w:type="spellEnd"/>
    </w:p>
    <w:tbl>
      <w:tblPr>
        <w:tblStyle w:val="a0"/>
        <w:tblW w:w="9961" w:type="dxa"/>
        <w:tblBorders>
          <w:top w:val="nil"/>
          <w:left w:val="nil"/>
          <w:bottom w:val="nil"/>
          <w:right w:val="nil"/>
          <w:insideH w:val="nil"/>
          <w:insideV w:val="nil"/>
        </w:tblBorders>
        <w:tblLayout w:type="fixed"/>
        <w:tblLook w:val="0400" w:firstRow="0" w:lastRow="0" w:firstColumn="0" w:lastColumn="0" w:noHBand="0" w:noVBand="1"/>
      </w:tblPr>
      <w:tblGrid>
        <w:gridCol w:w="4980"/>
        <w:gridCol w:w="4981"/>
      </w:tblGrid>
      <w:tr w:rsidR="00A17570" w14:paraId="0B0E095F" w14:textId="77777777">
        <w:tc>
          <w:tcPr>
            <w:tcW w:w="4980" w:type="dxa"/>
          </w:tcPr>
          <w:p w14:paraId="0000001F" w14:textId="77777777" w:rsidR="00A17570" w:rsidRDefault="00FF3481">
            <w:pPr>
              <w:rPr>
                <w:b/>
              </w:rPr>
            </w:pPr>
            <w:proofErr w:type="spellStart"/>
            <w:r>
              <w:rPr>
                <w:b/>
              </w:rPr>
              <w:t>Hydrophil</w:t>
            </w:r>
            <w:proofErr w:type="spellEnd"/>
            <w:r>
              <w:rPr>
                <w:b/>
              </w:rPr>
              <w:t xml:space="preserve"> GmbH</w:t>
            </w:r>
          </w:p>
          <w:p w14:paraId="00000020" w14:textId="77777777" w:rsidR="00A17570" w:rsidRDefault="00FF3481">
            <w:proofErr w:type="spellStart"/>
            <w:r>
              <w:t>Kuerschnergasse</w:t>
            </w:r>
            <w:proofErr w:type="spellEnd"/>
            <w:r>
              <w:t xml:space="preserve"> 2 / Top 2a</w:t>
            </w:r>
          </w:p>
          <w:p w14:paraId="00000021" w14:textId="77777777" w:rsidR="00A17570" w:rsidRDefault="00FF3481">
            <w:r>
              <w:t>A-1210 Vienna, Austria</w:t>
            </w:r>
          </w:p>
        </w:tc>
        <w:tc>
          <w:tcPr>
            <w:tcW w:w="4981" w:type="dxa"/>
          </w:tcPr>
          <w:p w14:paraId="00000022" w14:textId="3CA156A1" w:rsidR="00A17570" w:rsidRDefault="00FF3481">
            <w:pPr>
              <w:rPr>
                <w:b/>
              </w:rPr>
            </w:pPr>
            <w:r>
              <w:t xml:space="preserve">in </w:t>
            </w:r>
            <w:proofErr w:type="spellStart"/>
            <w:r>
              <w:t>as</w:t>
            </w:r>
            <w:r w:rsidR="00FF4937">
              <w:t>ociere</w:t>
            </w:r>
            <w:proofErr w:type="spellEnd"/>
            <w:r w:rsidR="00FF4937">
              <w:t xml:space="preserve"> cu</w:t>
            </w:r>
            <w:r>
              <w:t xml:space="preserve"> </w:t>
            </w:r>
          </w:p>
          <w:p w14:paraId="00000023" w14:textId="77777777" w:rsidR="00A17570" w:rsidRDefault="00FF3481">
            <w:r>
              <w:rPr>
                <w:b/>
              </w:rPr>
              <w:t>SKAT Consulting</w:t>
            </w:r>
          </w:p>
          <w:p w14:paraId="00000024" w14:textId="77777777" w:rsidR="00A17570" w:rsidRDefault="00FF3481">
            <w:pPr>
              <w:tabs>
                <w:tab w:val="center" w:pos="4513"/>
              </w:tabs>
            </w:pPr>
            <w:proofErr w:type="spellStart"/>
            <w:r>
              <w:t>Pestalozzistrasse</w:t>
            </w:r>
            <w:proofErr w:type="spellEnd"/>
            <w:r>
              <w:t xml:space="preserve"> 2, CH-9000 </w:t>
            </w:r>
            <w:proofErr w:type="spellStart"/>
            <w:proofErr w:type="gramStart"/>
            <w:r>
              <w:t>St.Gallen</w:t>
            </w:r>
            <w:proofErr w:type="spellEnd"/>
            <w:proofErr w:type="gramEnd"/>
            <w:r>
              <w:t>, Switzerland</w:t>
            </w:r>
          </w:p>
        </w:tc>
      </w:tr>
    </w:tbl>
    <w:p w14:paraId="00000026" w14:textId="4ABC9BC2" w:rsidR="00A17570" w:rsidRDefault="00FF3481">
      <w:pPr>
        <w:pBdr>
          <w:top w:val="nil"/>
          <w:left w:val="nil"/>
          <w:bottom w:val="nil"/>
          <w:right w:val="nil"/>
          <w:between w:val="nil"/>
        </w:pBdr>
        <w:spacing w:before="120" w:after="60"/>
        <w:rPr>
          <w:rFonts w:eastAsia="Calibri" w:cs="Calibri"/>
          <w:b/>
          <w:color w:val="FF6D2D"/>
          <w:szCs w:val="22"/>
        </w:rPr>
      </w:pPr>
      <w:proofErr w:type="spellStart"/>
      <w:r>
        <w:rPr>
          <w:rFonts w:eastAsia="Calibri" w:cs="Calibri"/>
          <w:b/>
          <w:color w:val="FF6D2D"/>
          <w:szCs w:val="22"/>
        </w:rPr>
        <w:t>Exper</w:t>
      </w:r>
      <w:r w:rsidR="00B17F64">
        <w:rPr>
          <w:rFonts w:eastAsia="Calibri" w:cs="Calibri"/>
          <w:b/>
          <w:color w:val="FF6D2D"/>
          <w:szCs w:val="22"/>
        </w:rPr>
        <w:t>ț</w:t>
      </w:r>
      <w:r w:rsidR="00FF4937">
        <w:rPr>
          <w:rFonts w:eastAsia="Calibri" w:cs="Calibri"/>
          <w:b/>
          <w:color w:val="FF6D2D"/>
          <w:szCs w:val="22"/>
        </w:rPr>
        <w:t>i</w:t>
      </w:r>
      <w:proofErr w:type="spellEnd"/>
      <w:r w:rsidR="00FF4937">
        <w:rPr>
          <w:rFonts w:eastAsia="Calibri" w:cs="Calibri"/>
          <w:b/>
          <w:color w:val="FF6D2D"/>
          <w:szCs w:val="22"/>
        </w:rPr>
        <w:t xml:space="preserve"> </w:t>
      </w:r>
      <w:proofErr w:type="spellStart"/>
      <w:r w:rsidR="00FF4937">
        <w:rPr>
          <w:rFonts w:eastAsia="Calibri" w:cs="Calibri"/>
          <w:b/>
          <w:color w:val="FF6D2D"/>
          <w:szCs w:val="22"/>
        </w:rPr>
        <w:t>Principali</w:t>
      </w:r>
      <w:proofErr w:type="spellEnd"/>
    </w:p>
    <w:tbl>
      <w:tblPr>
        <w:tblStyle w:val="a1"/>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4981"/>
      </w:tblGrid>
      <w:tr w:rsidR="00A17570" w:rsidRPr="001E4DEF" w14:paraId="348A27CD" w14:textId="77777777">
        <w:tc>
          <w:tcPr>
            <w:tcW w:w="4980" w:type="dxa"/>
          </w:tcPr>
          <w:p w14:paraId="00000027" w14:textId="77777777" w:rsidR="00A17570" w:rsidRPr="00BE4BB1" w:rsidRDefault="00FF3481">
            <w:pPr>
              <w:rPr>
                <w:b/>
                <w:lang w:val="pt-BR"/>
              </w:rPr>
            </w:pPr>
            <w:r w:rsidRPr="00BE4BB1">
              <w:rPr>
                <w:b/>
                <w:lang w:val="pt-BR"/>
              </w:rPr>
              <w:t>Mihaela POPOVICI</w:t>
            </w:r>
          </w:p>
          <w:p w14:paraId="00000028" w14:textId="40B04CA0" w:rsidR="00A17570" w:rsidRPr="00BE4BB1" w:rsidRDefault="00B17F64">
            <w:pPr>
              <w:rPr>
                <w:lang w:val="pt-BR"/>
              </w:rPr>
            </w:pPr>
            <w:r>
              <w:rPr>
                <w:lang w:val="pt-BR"/>
              </w:rPr>
              <w:t>Ș</w:t>
            </w:r>
            <w:r w:rsidR="00FF4937" w:rsidRPr="00BE4BB1">
              <w:rPr>
                <w:lang w:val="pt-BR"/>
              </w:rPr>
              <w:t>ef Echipa</w:t>
            </w:r>
          </w:p>
          <w:p w14:paraId="00000029" w14:textId="77777777" w:rsidR="00A17570" w:rsidRPr="00BE4BB1" w:rsidRDefault="00FF3481">
            <w:pPr>
              <w:rPr>
                <w:lang w:val="pt-BR"/>
              </w:rPr>
            </w:pPr>
            <w:r w:rsidRPr="00BE4BB1">
              <w:rPr>
                <w:lang w:val="pt-BR"/>
              </w:rPr>
              <w:t>Tel.: +43-1-9969-800 10</w:t>
            </w:r>
          </w:p>
          <w:p w14:paraId="0000002A" w14:textId="77777777" w:rsidR="00A17570" w:rsidRPr="00BE4BB1" w:rsidRDefault="00FF3481">
            <w:pPr>
              <w:widowControl w:val="0"/>
              <w:tabs>
                <w:tab w:val="left" w:pos="415"/>
                <w:tab w:val="left" w:pos="993"/>
              </w:tabs>
              <w:rPr>
                <w:lang w:val="pt-BR"/>
              </w:rPr>
            </w:pPr>
            <w:r w:rsidRPr="00BE4BB1">
              <w:rPr>
                <w:lang w:val="pt-BR"/>
              </w:rPr>
              <w:t xml:space="preserve">E-mail: </w:t>
            </w:r>
            <w:hyperlink r:id="rId9">
              <w:r w:rsidRPr="00BE4BB1">
                <w:rPr>
                  <w:lang w:val="pt-BR"/>
                </w:rPr>
                <w:t>m.popovici@hydrophil.at</w:t>
              </w:r>
            </w:hyperlink>
          </w:p>
        </w:tc>
        <w:tc>
          <w:tcPr>
            <w:tcW w:w="4981" w:type="dxa"/>
          </w:tcPr>
          <w:p w14:paraId="0000002B" w14:textId="77777777" w:rsidR="00A17570" w:rsidRDefault="00FF3481">
            <w:pPr>
              <w:rPr>
                <w:b/>
              </w:rPr>
            </w:pPr>
            <w:r>
              <w:rPr>
                <w:b/>
              </w:rPr>
              <w:t>Theresa SCHÜTZ</w:t>
            </w:r>
          </w:p>
          <w:p w14:paraId="0000002C" w14:textId="78504063" w:rsidR="00A17570" w:rsidRDefault="00FF3481">
            <w:r>
              <w:t>Manager</w:t>
            </w:r>
            <w:r w:rsidR="00FF4937">
              <w:t xml:space="preserve"> </w:t>
            </w:r>
            <w:proofErr w:type="spellStart"/>
            <w:r w:rsidR="00FF4937">
              <w:t>Proiect</w:t>
            </w:r>
            <w:proofErr w:type="spellEnd"/>
          </w:p>
          <w:p w14:paraId="0000002D" w14:textId="77777777" w:rsidR="00A17570" w:rsidRDefault="00FF3481">
            <w:r>
              <w:t xml:space="preserve">Tel.: +43-1-9969-800 15 </w:t>
            </w:r>
          </w:p>
          <w:p w14:paraId="0000002E" w14:textId="77777777" w:rsidR="00A17570" w:rsidRPr="00BE4BB1" w:rsidRDefault="00FF3481">
            <w:pPr>
              <w:rPr>
                <w:lang w:val="pt-BR"/>
              </w:rPr>
            </w:pPr>
            <w:r w:rsidRPr="00BE4BB1">
              <w:rPr>
                <w:lang w:val="pt-BR"/>
              </w:rPr>
              <w:t xml:space="preserve">E-mail: </w:t>
            </w:r>
            <w:r>
              <w:fldChar w:fldCharType="begin"/>
            </w:r>
            <w:r>
              <w:instrText>HYPERLINK "mailto:t.schuetz@hydrophil.at" \h</w:instrText>
            </w:r>
            <w:r>
              <w:fldChar w:fldCharType="separate"/>
            </w:r>
            <w:r w:rsidRPr="00BE4BB1">
              <w:rPr>
                <w:lang w:val="pt-BR"/>
              </w:rPr>
              <w:t>t.schuetz@hydrophil.at</w:t>
            </w:r>
            <w:r>
              <w:fldChar w:fldCharType="end"/>
            </w:r>
          </w:p>
        </w:tc>
      </w:tr>
      <w:tr w:rsidR="00A17570" w:rsidRPr="00612AF0" w14:paraId="3325B658" w14:textId="77777777">
        <w:tc>
          <w:tcPr>
            <w:tcW w:w="4980" w:type="dxa"/>
          </w:tcPr>
          <w:p w14:paraId="0000002F" w14:textId="77777777" w:rsidR="00A17570" w:rsidRPr="00BE4BB1" w:rsidRDefault="00FF3481">
            <w:pPr>
              <w:rPr>
                <w:b/>
                <w:lang w:val="pt-BR"/>
              </w:rPr>
            </w:pPr>
            <w:r w:rsidRPr="00BE4BB1">
              <w:rPr>
                <w:b/>
                <w:lang w:val="pt-BR"/>
              </w:rPr>
              <w:t>Markus LECHNER</w:t>
            </w:r>
          </w:p>
          <w:p w14:paraId="00000030" w14:textId="71950B05" w:rsidR="00A17570" w:rsidRPr="00BE4BB1" w:rsidRDefault="00FF3481">
            <w:pPr>
              <w:rPr>
                <w:lang w:val="pt-BR"/>
              </w:rPr>
            </w:pPr>
            <w:r w:rsidRPr="00BE4BB1">
              <w:rPr>
                <w:lang w:val="pt-BR"/>
              </w:rPr>
              <w:t xml:space="preserve">Expert </w:t>
            </w:r>
            <w:r w:rsidR="00FF4937" w:rsidRPr="00BE4BB1">
              <w:rPr>
                <w:lang w:val="pt-BR"/>
              </w:rPr>
              <w:t>principal –</w:t>
            </w:r>
            <w:r w:rsidRPr="00BE4BB1">
              <w:rPr>
                <w:lang w:val="pt-BR"/>
              </w:rPr>
              <w:t xml:space="preserve"> </w:t>
            </w:r>
            <w:r w:rsidR="00FF4937" w:rsidRPr="00BE4BB1">
              <w:rPr>
                <w:lang w:val="pt-BR"/>
              </w:rPr>
              <w:t>Inginer Alimentari cu Ap</w:t>
            </w:r>
            <w:r w:rsidR="00B17F64">
              <w:rPr>
                <w:lang w:val="pt-BR"/>
              </w:rPr>
              <w:t>ă</w:t>
            </w:r>
            <w:r w:rsidR="00FF4937" w:rsidRPr="00BE4BB1">
              <w:rPr>
                <w:lang w:val="pt-BR"/>
              </w:rPr>
              <w:t xml:space="preserve"> </w:t>
            </w:r>
            <w:r w:rsidR="00B17F64">
              <w:rPr>
                <w:lang w:val="pt-BR"/>
              </w:rPr>
              <w:t>ș</w:t>
            </w:r>
            <w:r w:rsidR="00FF4937" w:rsidRPr="00BE4BB1">
              <w:rPr>
                <w:lang w:val="pt-BR"/>
              </w:rPr>
              <w:t>i Canaliz</w:t>
            </w:r>
            <w:r w:rsidR="00B17F64">
              <w:rPr>
                <w:lang w:val="pt-BR"/>
              </w:rPr>
              <w:t>ă</w:t>
            </w:r>
            <w:r w:rsidR="00FF4937" w:rsidRPr="00BE4BB1">
              <w:rPr>
                <w:lang w:val="pt-BR"/>
              </w:rPr>
              <w:t>ri</w:t>
            </w:r>
          </w:p>
          <w:p w14:paraId="00000031" w14:textId="77777777" w:rsidR="00A17570" w:rsidRPr="00BE4BB1" w:rsidRDefault="00FF3481">
            <w:pPr>
              <w:rPr>
                <w:lang w:val="pt-BR"/>
              </w:rPr>
            </w:pPr>
            <w:r w:rsidRPr="00BE4BB1">
              <w:rPr>
                <w:lang w:val="pt-BR"/>
              </w:rPr>
              <w:t xml:space="preserve">Tel.: +436642248821 </w:t>
            </w:r>
          </w:p>
          <w:p w14:paraId="00000032" w14:textId="77777777" w:rsidR="00A17570" w:rsidRPr="00BE4BB1" w:rsidRDefault="00FF3481">
            <w:pPr>
              <w:rPr>
                <w:lang w:val="pt-BR"/>
              </w:rPr>
            </w:pPr>
            <w:r w:rsidRPr="00BE4BB1">
              <w:rPr>
                <w:lang w:val="pt-BR"/>
              </w:rPr>
              <w:t>E-mail: markus.lechner@ecosan.at</w:t>
            </w:r>
          </w:p>
        </w:tc>
        <w:tc>
          <w:tcPr>
            <w:tcW w:w="4981" w:type="dxa"/>
          </w:tcPr>
          <w:p w14:paraId="00000033" w14:textId="77777777" w:rsidR="00A17570" w:rsidRPr="00612AF0" w:rsidRDefault="00FF3481">
            <w:pPr>
              <w:rPr>
                <w:b/>
                <w:lang w:val="pt-BR"/>
              </w:rPr>
            </w:pPr>
            <w:r w:rsidRPr="00612AF0">
              <w:rPr>
                <w:b/>
                <w:lang w:val="pt-BR"/>
              </w:rPr>
              <w:t>Marcel BLANUTA</w:t>
            </w:r>
          </w:p>
          <w:p w14:paraId="00000034" w14:textId="7DD4A910" w:rsidR="00A17570" w:rsidRPr="00612AF0" w:rsidRDefault="00FF4937">
            <w:pPr>
              <w:rPr>
                <w:lang w:val="pt-BR"/>
              </w:rPr>
            </w:pPr>
            <w:r w:rsidRPr="00612AF0">
              <w:rPr>
                <w:lang w:val="pt-BR"/>
              </w:rPr>
              <w:t>Expert principal – Specialist Finan</w:t>
            </w:r>
            <w:r w:rsidR="00B17F64" w:rsidRPr="00612AF0">
              <w:rPr>
                <w:lang w:val="pt-BR"/>
              </w:rPr>
              <w:t>ț</w:t>
            </w:r>
            <w:r w:rsidRPr="00612AF0">
              <w:rPr>
                <w:lang w:val="pt-BR"/>
              </w:rPr>
              <w:t>e</w:t>
            </w:r>
          </w:p>
          <w:p w14:paraId="00000035" w14:textId="77777777" w:rsidR="00A17570" w:rsidRPr="00612AF0" w:rsidRDefault="00FF3481">
            <w:pPr>
              <w:rPr>
                <w:lang w:val="pt-BR"/>
              </w:rPr>
            </w:pPr>
            <w:r w:rsidRPr="00612AF0">
              <w:rPr>
                <w:lang w:val="pt-BR"/>
              </w:rPr>
              <w:t>Tel.: 069018567</w:t>
            </w:r>
          </w:p>
          <w:p w14:paraId="00000036" w14:textId="2070041E" w:rsidR="00A17570" w:rsidRPr="00612AF0" w:rsidRDefault="00FF3481">
            <w:pPr>
              <w:rPr>
                <w:lang w:val="pt-BR"/>
              </w:rPr>
            </w:pPr>
            <w:r w:rsidRPr="00612AF0">
              <w:rPr>
                <w:lang w:val="pt-BR"/>
              </w:rPr>
              <w:t xml:space="preserve">E-mail: </w:t>
            </w:r>
            <w:hyperlink r:id="rId10" w:history="1">
              <w:r w:rsidR="00D9393E" w:rsidRPr="00612AF0">
                <w:rPr>
                  <w:rStyle w:val="Hyperlink"/>
                  <w:rFonts w:ascii="Calibri" w:hAnsi="Calibri"/>
                  <w:sz w:val="22"/>
                  <w:lang w:val="pt-BR"/>
                </w:rPr>
                <w:t>m.blanuta@hydrophil.at</w:t>
              </w:r>
            </w:hyperlink>
          </w:p>
        </w:tc>
      </w:tr>
      <w:tr w:rsidR="00A17570" w:rsidRPr="00BE4BB1" w14:paraId="48D123C3" w14:textId="77777777">
        <w:tc>
          <w:tcPr>
            <w:tcW w:w="4980" w:type="dxa"/>
          </w:tcPr>
          <w:p w14:paraId="00000037" w14:textId="77777777" w:rsidR="00A17570" w:rsidRDefault="00FF3481">
            <w:pPr>
              <w:rPr>
                <w:b/>
              </w:rPr>
            </w:pPr>
            <w:r>
              <w:rPr>
                <w:b/>
              </w:rPr>
              <w:t>Veaceslav VLADICESCU</w:t>
            </w:r>
          </w:p>
          <w:p w14:paraId="00000038" w14:textId="59BF823D" w:rsidR="00A17570" w:rsidRDefault="00FF4937">
            <w:r>
              <w:t xml:space="preserve">Expert principal – Specialist </w:t>
            </w:r>
            <w:proofErr w:type="spellStart"/>
            <w:r>
              <w:t>Mediu</w:t>
            </w:r>
            <w:proofErr w:type="spellEnd"/>
          </w:p>
          <w:p w14:paraId="00000039" w14:textId="77777777" w:rsidR="00A17570" w:rsidRDefault="00FF3481">
            <w:r>
              <w:t xml:space="preserve">Tel.: 069239520 </w:t>
            </w:r>
          </w:p>
          <w:p w14:paraId="0000003A" w14:textId="77777777" w:rsidR="00A17570" w:rsidRDefault="00FF3481">
            <w:r>
              <w:t>E-mail: vladicescu@ecoexpert.md</w:t>
            </w:r>
          </w:p>
        </w:tc>
        <w:tc>
          <w:tcPr>
            <w:tcW w:w="4981" w:type="dxa"/>
          </w:tcPr>
          <w:p w14:paraId="0000003B" w14:textId="77777777" w:rsidR="00A17570" w:rsidRPr="00BE4BB1" w:rsidRDefault="00FF3481">
            <w:pPr>
              <w:rPr>
                <w:b/>
                <w:lang w:val="pt-BR"/>
              </w:rPr>
            </w:pPr>
            <w:r w:rsidRPr="00BE4BB1">
              <w:rPr>
                <w:b/>
                <w:lang w:val="pt-BR"/>
              </w:rPr>
              <w:t>Andrei VATAMANIUC</w:t>
            </w:r>
          </w:p>
          <w:p w14:paraId="0000003C" w14:textId="2DC7CFF6" w:rsidR="00A17570" w:rsidRPr="00612AF0" w:rsidRDefault="00FF4937">
            <w:pPr>
              <w:rPr>
                <w:lang w:val="en-US"/>
              </w:rPr>
            </w:pPr>
            <w:r w:rsidRPr="00612AF0">
              <w:rPr>
                <w:lang w:val="en-US"/>
              </w:rPr>
              <w:t xml:space="preserve">Expert principal </w:t>
            </w:r>
            <w:r w:rsidR="00B17F64">
              <w:t>–</w:t>
            </w:r>
            <w:r w:rsidR="00B17F64" w:rsidRPr="00612AF0">
              <w:rPr>
                <w:lang w:val="en-US"/>
              </w:rPr>
              <w:t xml:space="preserve"> </w:t>
            </w:r>
            <w:r w:rsidRPr="00612AF0">
              <w:rPr>
                <w:lang w:val="en-US"/>
              </w:rPr>
              <w:t xml:space="preserve">Specialist in Planificare </w:t>
            </w:r>
            <w:proofErr w:type="spellStart"/>
            <w:r w:rsidRPr="00612AF0">
              <w:rPr>
                <w:lang w:val="en-US"/>
              </w:rPr>
              <w:t>Teritorial</w:t>
            </w:r>
            <w:r w:rsidR="00B17F64" w:rsidRPr="00612AF0">
              <w:rPr>
                <w:lang w:val="en-US"/>
              </w:rPr>
              <w:t>ă</w:t>
            </w:r>
            <w:proofErr w:type="spellEnd"/>
            <w:r w:rsidRPr="00612AF0">
              <w:rPr>
                <w:lang w:val="en-US"/>
              </w:rPr>
              <w:t xml:space="preserve"> </w:t>
            </w:r>
            <w:r w:rsidR="00B17F64" w:rsidRPr="00612AF0">
              <w:rPr>
                <w:lang w:val="en-US"/>
              </w:rPr>
              <w:t>ș</w:t>
            </w:r>
            <w:r w:rsidRPr="00612AF0">
              <w:rPr>
                <w:lang w:val="en-US"/>
              </w:rPr>
              <w:t xml:space="preserve">i </w:t>
            </w:r>
            <w:proofErr w:type="spellStart"/>
            <w:r w:rsidRPr="00612AF0">
              <w:rPr>
                <w:lang w:val="en-US"/>
              </w:rPr>
              <w:t>Urban</w:t>
            </w:r>
            <w:r w:rsidR="00B17F64" w:rsidRPr="00612AF0">
              <w:rPr>
                <w:lang w:val="en-US"/>
              </w:rPr>
              <w:t>ă</w:t>
            </w:r>
            <w:proofErr w:type="spellEnd"/>
            <w:r w:rsidRPr="00612AF0">
              <w:rPr>
                <w:lang w:val="en-US"/>
              </w:rPr>
              <w:t xml:space="preserve"> </w:t>
            </w:r>
          </w:p>
          <w:p w14:paraId="0000003D" w14:textId="77777777" w:rsidR="00A17570" w:rsidRPr="00BE4BB1" w:rsidRDefault="00FF3481">
            <w:pPr>
              <w:rPr>
                <w:lang w:val="pt-BR"/>
              </w:rPr>
            </w:pPr>
            <w:r w:rsidRPr="00BE4BB1">
              <w:rPr>
                <w:lang w:val="pt-BR"/>
              </w:rPr>
              <w:t xml:space="preserve">Tel.: +373 69 309316 </w:t>
            </w:r>
          </w:p>
          <w:p w14:paraId="0000003E" w14:textId="56F36CEF" w:rsidR="00A17570" w:rsidRPr="00BE4BB1" w:rsidRDefault="00FF3481">
            <w:pPr>
              <w:rPr>
                <w:lang w:val="pt-BR"/>
              </w:rPr>
            </w:pPr>
            <w:r w:rsidRPr="00BE4BB1">
              <w:rPr>
                <w:lang w:val="pt-BR"/>
              </w:rPr>
              <w:t xml:space="preserve">E-mail: </w:t>
            </w:r>
            <w:hyperlink r:id="rId11" w:history="1">
              <w:r w:rsidR="00D9393E" w:rsidRPr="00BE4BB1">
                <w:rPr>
                  <w:rStyle w:val="Hyperlink"/>
                  <w:rFonts w:ascii="Calibri" w:hAnsi="Calibri"/>
                  <w:sz w:val="22"/>
                  <w:lang w:val="pt-BR"/>
                </w:rPr>
                <w:t>a.vatamaniuc@hydrophil.at</w:t>
              </w:r>
            </w:hyperlink>
          </w:p>
        </w:tc>
      </w:tr>
      <w:tr w:rsidR="00A17570" w:rsidRPr="00BB7FAC" w14:paraId="1A55C8DB" w14:textId="77777777">
        <w:tc>
          <w:tcPr>
            <w:tcW w:w="4980" w:type="dxa"/>
          </w:tcPr>
          <w:p w14:paraId="0000003F" w14:textId="77777777" w:rsidR="00A17570" w:rsidRPr="00612AF0" w:rsidRDefault="00FF3481">
            <w:pPr>
              <w:rPr>
                <w:b/>
                <w:lang w:val="pt-BR"/>
              </w:rPr>
            </w:pPr>
            <w:r w:rsidRPr="00612AF0">
              <w:rPr>
                <w:b/>
                <w:lang w:val="pt-BR"/>
              </w:rPr>
              <w:t>Vitalie COLUN</w:t>
            </w:r>
          </w:p>
          <w:p w14:paraId="2DB446D3" w14:textId="779A036A" w:rsidR="00FF4937" w:rsidRPr="00612AF0" w:rsidRDefault="00FF4937" w:rsidP="00FF4937">
            <w:pPr>
              <w:rPr>
                <w:lang w:val="pt-BR"/>
              </w:rPr>
            </w:pPr>
            <w:r w:rsidRPr="00612AF0">
              <w:rPr>
                <w:lang w:val="pt-BR"/>
              </w:rPr>
              <w:t xml:space="preserve">Expert principal </w:t>
            </w:r>
            <w:r w:rsidR="00B17F64" w:rsidRPr="00612AF0">
              <w:rPr>
                <w:lang w:val="pt-BR"/>
              </w:rPr>
              <w:t>–</w:t>
            </w:r>
            <w:r w:rsidRPr="00612AF0">
              <w:rPr>
                <w:lang w:val="pt-BR"/>
              </w:rPr>
              <w:t xml:space="preserve"> Specialist </w:t>
            </w:r>
            <w:r w:rsidR="00B17F64" w:rsidRPr="00612AF0">
              <w:rPr>
                <w:lang w:val="pt-BR"/>
              </w:rPr>
              <w:t>î</w:t>
            </w:r>
            <w:r w:rsidRPr="00612AF0">
              <w:rPr>
                <w:lang w:val="pt-BR"/>
              </w:rPr>
              <w:t>n Alimentari cu Ap</w:t>
            </w:r>
            <w:r w:rsidR="00B17F64" w:rsidRPr="00612AF0">
              <w:rPr>
                <w:lang w:val="pt-BR"/>
              </w:rPr>
              <w:t>ă</w:t>
            </w:r>
            <w:r w:rsidRPr="00612AF0">
              <w:rPr>
                <w:lang w:val="pt-BR"/>
              </w:rPr>
              <w:t xml:space="preserve"> </w:t>
            </w:r>
            <w:r w:rsidR="00B17F64">
              <w:rPr>
                <w:lang w:val="pt-BR"/>
              </w:rPr>
              <w:t>ș</w:t>
            </w:r>
            <w:r w:rsidRPr="00612AF0">
              <w:rPr>
                <w:lang w:val="pt-BR"/>
              </w:rPr>
              <w:t>i Sanita</w:t>
            </w:r>
            <w:r w:rsidR="00B17F64">
              <w:rPr>
                <w:lang w:val="pt-BR"/>
              </w:rPr>
              <w:t>ț</w:t>
            </w:r>
            <w:r w:rsidRPr="00612AF0">
              <w:rPr>
                <w:lang w:val="pt-BR"/>
              </w:rPr>
              <w:t>ie</w:t>
            </w:r>
          </w:p>
          <w:p w14:paraId="00000041" w14:textId="780DD854" w:rsidR="00A17570" w:rsidRPr="00612AF0" w:rsidRDefault="00FF3481">
            <w:pPr>
              <w:rPr>
                <w:lang w:val="pt-BR"/>
              </w:rPr>
            </w:pPr>
            <w:r w:rsidRPr="00612AF0">
              <w:rPr>
                <w:lang w:val="pt-BR"/>
              </w:rPr>
              <w:t>Tel.: 068575888</w:t>
            </w:r>
          </w:p>
          <w:p w14:paraId="00000042" w14:textId="77777777" w:rsidR="00A17570" w:rsidRPr="00612AF0" w:rsidRDefault="00FF3481">
            <w:pPr>
              <w:rPr>
                <w:lang w:val="pt-BR"/>
              </w:rPr>
            </w:pPr>
            <w:r w:rsidRPr="00612AF0">
              <w:rPr>
                <w:lang w:val="pt-BR"/>
              </w:rPr>
              <w:t>E-mail: vitaliecolun@yahoo.com</w:t>
            </w:r>
          </w:p>
        </w:tc>
        <w:tc>
          <w:tcPr>
            <w:tcW w:w="4981" w:type="dxa"/>
          </w:tcPr>
          <w:p w14:paraId="00000043" w14:textId="77777777" w:rsidR="00A17570" w:rsidRPr="00612AF0" w:rsidRDefault="00A17570">
            <w:pPr>
              <w:rPr>
                <w:lang w:val="pt-BR"/>
              </w:rPr>
            </w:pPr>
          </w:p>
        </w:tc>
      </w:tr>
    </w:tbl>
    <w:p w14:paraId="00000044" w14:textId="15C71FE1" w:rsidR="00A17570" w:rsidRDefault="00FF3481" w:rsidP="00184C7E">
      <w:pPr>
        <w:pStyle w:val="Titlu1"/>
        <w:numPr>
          <w:ilvl w:val="0"/>
          <w:numId w:val="1"/>
        </w:numPr>
      </w:pPr>
      <w:proofErr w:type="spellStart"/>
      <w:r>
        <w:lastRenderedPageBreak/>
        <w:t>Beneficiar</w:t>
      </w:r>
      <w:r w:rsidR="003307BF">
        <w:t>i</w:t>
      </w:r>
      <w:proofErr w:type="spellEnd"/>
    </w:p>
    <w:p w14:paraId="00000045" w14:textId="5D2972A1" w:rsidR="00A17570" w:rsidRPr="00612AF0" w:rsidRDefault="003307BF">
      <w:pPr>
        <w:pBdr>
          <w:top w:val="nil"/>
          <w:left w:val="nil"/>
          <w:bottom w:val="nil"/>
          <w:right w:val="nil"/>
          <w:between w:val="nil"/>
        </w:pBdr>
        <w:spacing w:before="120" w:after="60"/>
        <w:rPr>
          <w:rFonts w:asciiTheme="minorHAnsi" w:eastAsia="Calibri" w:hAnsiTheme="minorHAnsi" w:cstheme="minorHAnsi"/>
          <w:b/>
          <w:szCs w:val="22"/>
        </w:rPr>
      </w:pPr>
      <w:proofErr w:type="spellStart"/>
      <w:r w:rsidRPr="00612AF0">
        <w:rPr>
          <w:rFonts w:asciiTheme="minorHAnsi" w:eastAsia="Calibri" w:hAnsiTheme="minorHAnsi" w:cstheme="minorHAnsi"/>
          <w:b/>
          <w:szCs w:val="22"/>
        </w:rPr>
        <w:t>Beneficiarul</w:t>
      </w:r>
      <w:proofErr w:type="spellEnd"/>
      <w:r w:rsidRPr="00612AF0">
        <w:rPr>
          <w:rFonts w:asciiTheme="minorHAnsi" w:eastAsia="Calibri" w:hAnsiTheme="minorHAnsi" w:cstheme="minorHAnsi"/>
          <w:b/>
          <w:szCs w:val="22"/>
        </w:rPr>
        <w:t xml:space="preserve"> principal</w:t>
      </w:r>
    </w:p>
    <w:p w14:paraId="00000046" w14:textId="1A1F6E85" w:rsidR="00A17570" w:rsidRPr="00612AF0" w:rsidRDefault="00FF3481">
      <w:pPr>
        <w:pBdr>
          <w:top w:val="nil"/>
          <w:left w:val="nil"/>
          <w:bottom w:val="nil"/>
          <w:right w:val="nil"/>
          <w:between w:val="nil"/>
        </w:pBdr>
        <w:rPr>
          <w:rFonts w:asciiTheme="minorHAnsi" w:eastAsia="Calibri" w:hAnsiTheme="minorHAnsi" w:cstheme="minorHAnsi"/>
          <w:szCs w:val="22"/>
        </w:rPr>
      </w:pPr>
      <w:proofErr w:type="spellStart"/>
      <w:r w:rsidRPr="00612AF0">
        <w:rPr>
          <w:rFonts w:asciiTheme="minorHAnsi" w:eastAsia="Calibri" w:hAnsiTheme="minorHAnsi" w:cstheme="minorHAnsi"/>
          <w:szCs w:val="22"/>
        </w:rPr>
        <w:t>Ministerul</w:t>
      </w:r>
      <w:proofErr w:type="spellEnd"/>
      <w:r w:rsidRPr="00612AF0">
        <w:rPr>
          <w:rFonts w:asciiTheme="minorHAnsi" w:eastAsia="Calibri" w:hAnsiTheme="minorHAnsi" w:cstheme="minorHAnsi"/>
          <w:szCs w:val="22"/>
        </w:rPr>
        <w:t xml:space="preserve"> </w:t>
      </w:r>
      <w:proofErr w:type="spellStart"/>
      <w:r w:rsidRPr="00612AF0">
        <w:rPr>
          <w:rFonts w:asciiTheme="minorHAnsi" w:eastAsia="Calibri" w:hAnsiTheme="minorHAnsi" w:cstheme="minorHAnsi"/>
          <w:szCs w:val="22"/>
        </w:rPr>
        <w:t>Infrastructurii</w:t>
      </w:r>
      <w:proofErr w:type="spellEnd"/>
      <w:r w:rsidRPr="00612AF0">
        <w:rPr>
          <w:rFonts w:asciiTheme="minorHAnsi" w:eastAsia="Calibri" w:hAnsiTheme="minorHAnsi" w:cstheme="minorHAnsi"/>
          <w:szCs w:val="22"/>
        </w:rPr>
        <w:t xml:space="preserve"> și </w:t>
      </w:r>
      <w:proofErr w:type="spellStart"/>
      <w:r w:rsidRPr="00612AF0">
        <w:rPr>
          <w:rFonts w:asciiTheme="minorHAnsi" w:eastAsia="Calibri" w:hAnsiTheme="minorHAnsi" w:cstheme="minorHAnsi"/>
          <w:szCs w:val="22"/>
        </w:rPr>
        <w:t>Dezvoltării</w:t>
      </w:r>
      <w:proofErr w:type="spellEnd"/>
      <w:r w:rsidRPr="00612AF0">
        <w:rPr>
          <w:rFonts w:asciiTheme="minorHAnsi" w:eastAsia="Calibri" w:hAnsiTheme="minorHAnsi" w:cstheme="minorHAnsi"/>
          <w:szCs w:val="22"/>
        </w:rPr>
        <w:t xml:space="preserve"> Regionale </w:t>
      </w:r>
    </w:p>
    <w:p w14:paraId="00000047" w14:textId="0CD6103C" w:rsidR="00A17570" w:rsidRPr="00612AF0" w:rsidRDefault="00FF3481">
      <w:pPr>
        <w:pBdr>
          <w:top w:val="nil"/>
          <w:left w:val="nil"/>
          <w:bottom w:val="nil"/>
          <w:right w:val="nil"/>
          <w:between w:val="nil"/>
        </w:pBdr>
        <w:rPr>
          <w:rFonts w:asciiTheme="minorHAnsi" w:eastAsia="Calibri" w:hAnsiTheme="minorHAnsi" w:cstheme="minorHAnsi"/>
          <w:szCs w:val="22"/>
          <w:lang w:val="pt-BR"/>
        </w:rPr>
      </w:pPr>
      <w:r w:rsidRPr="00612AF0">
        <w:rPr>
          <w:rFonts w:asciiTheme="minorHAnsi" w:eastAsia="Calibri" w:hAnsiTheme="minorHAnsi" w:cstheme="minorHAnsi"/>
          <w:b/>
          <w:szCs w:val="22"/>
          <w:lang w:val="pt-BR"/>
        </w:rPr>
        <w:t>Adres</w:t>
      </w:r>
      <w:r w:rsidR="003307BF" w:rsidRPr="00612AF0">
        <w:rPr>
          <w:rFonts w:asciiTheme="minorHAnsi" w:eastAsia="Calibri" w:hAnsiTheme="minorHAnsi" w:cstheme="minorHAnsi"/>
          <w:b/>
          <w:szCs w:val="22"/>
          <w:lang w:val="pt-BR"/>
        </w:rPr>
        <w:t>a</w:t>
      </w:r>
      <w:r w:rsidRPr="00612AF0">
        <w:rPr>
          <w:rFonts w:asciiTheme="minorHAnsi" w:eastAsia="Calibri" w:hAnsiTheme="minorHAnsi" w:cstheme="minorHAnsi"/>
          <w:b/>
          <w:szCs w:val="22"/>
          <w:lang w:val="pt-BR"/>
        </w:rPr>
        <w:t>:</w:t>
      </w:r>
      <w:r w:rsidRPr="00612AF0">
        <w:rPr>
          <w:rFonts w:asciiTheme="minorHAnsi" w:eastAsia="Calibri" w:hAnsiTheme="minorHAnsi" w:cstheme="minorHAnsi"/>
          <w:szCs w:val="22"/>
          <w:lang w:val="pt-BR"/>
        </w:rPr>
        <w:t xml:space="preserve"> </w:t>
      </w:r>
      <w:r w:rsidR="00A915AA" w:rsidRPr="00612AF0">
        <w:rPr>
          <w:rFonts w:asciiTheme="minorHAnsi" w:hAnsiTheme="minorHAnsi" w:cstheme="minorHAnsi"/>
          <w:szCs w:val="22"/>
          <w:shd w:val="clear" w:color="auto" w:fill="FFFFFF"/>
          <w:lang w:val="pt-BR"/>
        </w:rPr>
        <w:t>Pia</w:t>
      </w:r>
      <w:r w:rsidR="00A915AA" w:rsidRPr="00612AF0">
        <w:rPr>
          <w:rFonts w:asciiTheme="minorHAnsi" w:hAnsiTheme="minorHAnsi" w:cstheme="minorHAnsi" w:hint="eastAsia"/>
          <w:szCs w:val="22"/>
          <w:shd w:val="clear" w:color="auto" w:fill="FFFFFF"/>
          <w:lang w:val="pt-BR"/>
        </w:rPr>
        <w:t>ţ</w:t>
      </w:r>
      <w:r w:rsidR="00A915AA" w:rsidRPr="00612AF0">
        <w:rPr>
          <w:rFonts w:asciiTheme="minorHAnsi" w:hAnsiTheme="minorHAnsi" w:cstheme="minorHAnsi"/>
          <w:szCs w:val="22"/>
          <w:shd w:val="clear" w:color="auto" w:fill="FFFFFF"/>
          <w:lang w:val="pt-BR"/>
        </w:rPr>
        <w:t>a Marii Adun</w:t>
      </w:r>
      <w:r w:rsidR="00A915AA" w:rsidRPr="00612AF0">
        <w:rPr>
          <w:rFonts w:asciiTheme="minorHAnsi" w:hAnsiTheme="minorHAnsi" w:cstheme="minorHAnsi" w:hint="eastAsia"/>
          <w:szCs w:val="22"/>
          <w:shd w:val="clear" w:color="auto" w:fill="FFFFFF"/>
          <w:lang w:val="pt-BR"/>
        </w:rPr>
        <w:t>ă</w:t>
      </w:r>
      <w:r w:rsidR="00A915AA" w:rsidRPr="00612AF0">
        <w:rPr>
          <w:rFonts w:asciiTheme="minorHAnsi" w:hAnsiTheme="minorHAnsi" w:cstheme="minorHAnsi"/>
          <w:szCs w:val="22"/>
          <w:shd w:val="clear" w:color="auto" w:fill="FFFFFF"/>
          <w:lang w:val="pt-BR"/>
        </w:rPr>
        <w:t>ri Na</w:t>
      </w:r>
      <w:r w:rsidR="00A915AA" w:rsidRPr="00612AF0">
        <w:rPr>
          <w:rFonts w:asciiTheme="minorHAnsi" w:hAnsiTheme="minorHAnsi" w:cstheme="minorHAnsi" w:hint="eastAsia"/>
          <w:szCs w:val="22"/>
          <w:shd w:val="clear" w:color="auto" w:fill="FFFFFF"/>
          <w:lang w:val="pt-BR"/>
        </w:rPr>
        <w:t>ţ</w:t>
      </w:r>
      <w:r w:rsidR="00A915AA" w:rsidRPr="00612AF0">
        <w:rPr>
          <w:rFonts w:asciiTheme="minorHAnsi" w:hAnsiTheme="minorHAnsi" w:cstheme="minorHAnsi"/>
          <w:szCs w:val="22"/>
          <w:shd w:val="clear" w:color="auto" w:fill="FFFFFF"/>
          <w:lang w:val="pt-BR"/>
        </w:rPr>
        <w:t xml:space="preserve">ionale </w:t>
      </w:r>
      <w:r w:rsidRPr="00612AF0">
        <w:rPr>
          <w:rFonts w:asciiTheme="minorHAnsi" w:eastAsia="Calibri" w:hAnsiTheme="minorHAnsi" w:cstheme="minorHAnsi"/>
          <w:szCs w:val="22"/>
          <w:lang w:val="pt-BR"/>
        </w:rPr>
        <w:t>1, Chisinau, MD-2012</w:t>
      </w:r>
    </w:p>
    <w:p w14:paraId="00000048" w14:textId="77777777" w:rsidR="00A17570" w:rsidRPr="00612AF0" w:rsidRDefault="00FF3481">
      <w:pPr>
        <w:pBdr>
          <w:top w:val="nil"/>
          <w:left w:val="nil"/>
          <w:bottom w:val="nil"/>
          <w:right w:val="nil"/>
          <w:between w:val="nil"/>
        </w:pBdr>
        <w:rPr>
          <w:rFonts w:asciiTheme="minorHAnsi" w:eastAsia="Calibri" w:hAnsiTheme="minorHAnsi" w:cstheme="minorHAnsi"/>
          <w:szCs w:val="22"/>
          <w:lang w:val="pt-BR"/>
        </w:rPr>
      </w:pPr>
      <w:r w:rsidRPr="00612AF0">
        <w:rPr>
          <w:rFonts w:asciiTheme="minorHAnsi" w:eastAsia="Calibri" w:hAnsiTheme="minorHAnsi" w:cstheme="minorHAnsi"/>
          <w:b/>
          <w:szCs w:val="22"/>
          <w:lang w:val="pt-BR"/>
        </w:rPr>
        <w:t xml:space="preserve">E-mail </w:t>
      </w:r>
      <w:hyperlink r:id="rId12">
        <w:r w:rsidRPr="00612AF0">
          <w:rPr>
            <w:rFonts w:asciiTheme="minorHAnsi" w:eastAsia="Calibri" w:hAnsiTheme="minorHAnsi" w:cstheme="minorHAnsi"/>
            <w:szCs w:val="22"/>
            <w:lang w:val="pt-BR"/>
          </w:rPr>
          <w:t>secretariat@midr.gov.md</w:t>
        </w:r>
      </w:hyperlink>
    </w:p>
    <w:p w14:paraId="00000049" w14:textId="77777777" w:rsidR="00A17570" w:rsidRPr="00BE4BB1" w:rsidRDefault="00A17570">
      <w:pPr>
        <w:widowControl w:val="0"/>
        <w:tabs>
          <w:tab w:val="left" w:pos="322"/>
          <w:tab w:val="left" w:pos="993"/>
        </w:tabs>
        <w:rPr>
          <w:lang w:val="pt-BR"/>
        </w:rPr>
      </w:pPr>
    </w:p>
    <w:p w14:paraId="0000004A" w14:textId="6FF8F0D6" w:rsidR="00A17570" w:rsidRPr="00BE4BB1" w:rsidRDefault="003307BF">
      <w:pPr>
        <w:pBdr>
          <w:top w:val="nil"/>
          <w:left w:val="nil"/>
          <w:bottom w:val="nil"/>
          <w:right w:val="nil"/>
          <w:between w:val="nil"/>
        </w:pBdr>
        <w:spacing w:before="120" w:after="60"/>
        <w:rPr>
          <w:rFonts w:eastAsia="Calibri" w:cs="Calibri"/>
          <w:b/>
          <w:color w:val="FF6D2D"/>
          <w:szCs w:val="22"/>
          <w:lang w:val="pt-BR"/>
        </w:rPr>
      </w:pPr>
      <w:r w:rsidRPr="00BE4BB1">
        <w:rPr>
          <w:rFonts w:eastAsia="Calibri" w:cs="Calibri"/>
          <w:b/>
          <w:color w:val="FF6D2D"/>
          <w:szCs w:val="22"/>
          <w:lang w:val="pt-BR"/>
        </w:rPr>
        <w:t>Beneficiar Proiect</w:t>
      </w:r>
    </w:p>
    <w:p w14:paraId="0000004B" w14:textId="6CD52647" w:rsidR="00A17570" w:rsidRPr="00BE4BB1" w:rsidRDefault="00620F67">
      <w:pPr>
        <w:widowControl w:val="0"/>
        <w:tabs>
          <w:tab w:val="left" w:pos="322"/>
          <w:tab w:val="left" w:pos="993"/>
        </w:tabs>
        <w:rPr>
          <w:lang w:val="pt-BR"/>
        </w:rPr>
      </w:pPr>
      <w:r>
        <w:rPr>
          <w:lang w:val="pt-BR"/>
        </w:rPr>
        <w:t xml:space="preserve">I.P. </w:t>
      </w:r>
      <w:r w:rsidR="00FF3481" w:rsidRPr="00BE4BB1">
        <w:rPr>
          <w:lang w:val="pt-BR"/>
        </w:rPr>
        <w:t xml:space="preserve">Oficiul Național de Dezvoltare Regională și Locală </w:t>
      </w:r>
    </w:p>
    <w:p w14:paraId="0000004C" w14:textId="6A81E2B4" w:rsidR="00A17570" w:rsidRDefault="00620F67">
      <w:pPr>
        <w:widowControl w:val="0"/>
        <w:tabs>
          <w:tab w:val="left" w:pos="322"/>
          <w:tab w:val="left" w:pos="993"/>
        </w:tabs>
        <w:jc w:val="left"/>
        <w:rPr>
          <w:b/>
        </w:rPr>
      </w:pPr>
      <w:proofErr w:type="spellStart"/>
      <w:r>
        <w:rPr>
          <w:b/>
        </w:rPr>
        <w:t>Adresă</w:t>
      </w:r>
      <w:proofErr w:type="spellEnd"/>
      <w:r w:rsidR="00FF3481">
        <w:rPr>
          <w:b/>
        </w:rPr>
        <w:t>:</w:t>
      </w:r>
      <w:r w:rsidR="00FF3481">
        <w:t xml:space="preserve"> </w:t>
      </w:r>
      <w:hyperlink r:id="rId13">
        <w:r w:rsidR="00FF3481">
          <w:t>str. Ștefan cel Mare 124, et.3 mun. Chişinău, MD 2001</w:t>
        </w:r>
      </w:hyperlink>
    </w:p>
    <w:p w14:paraId="0000004D" w14:textId="77777777" w:rsidR="00A17570" w:rsidRDefault="00FF3481">
      <w:pPr>
        <w:widowControl w:val="0"/>
        <w:tabs>
          <w:tab w:val="left" w:pos="322"/>
          <w:tab w:val="left" w:pos="993"/>
        </w:tabs>
        <w:jc w:val="left"/>
      </w:pPr>
      <w:proofErr w:type="gramStart"/>
      <w:r>
        <w:rPr>
          <w:b/>
        </w:rPr>
        <w:t>Tel. :</w:t>
      </w:r>
      <w:proofErr w:type="gramEnd"/>
      <w:r>
        <w:t> +373 22 27 91 21</w:t>
      </w:r>
      <w:r>
        <w:br/>
      </w:r>
      <w:r>
        <w:rPr>
          <w:b/>
        </w:rPr>
        <w:t>E-mail:</w:t>
      </w:r>
      <w:r>
        <w:t> </w:t>
      </w:r>
      <w:hyperlink r:id="rId14">
        <w:r>
          <w:t>office@ondrl.gov.md</w:t>
        </w:r>
      </w:hyperlink>
      <w:r>
        <w:br/>
      </w:r>
    </w:p>
    <w:p w14:paraId="0000004E" w14:textId="5F52D036" w:rsidR="00A17570" w:rsidRDefault="00FF3481" w:rsidP="00184C7E">
      <w:pPr>
        <w:pStyle w:val="Titlu1"/>
        <w:numPr>
          <w:ilvl w:val="0"/>
          <w:numId w:val="1"/>
        </w:numPr>
      </w:pPr>
      <w:proofErr w:type="spellStart"/>
      <w:r>
        <w:t>Finan</w:t>
      </w:r>
      <w:r w:rsidR="003307BF">
        <w:t>tare</w:t>
      </w:r>
      <w:proofErr w:type="spellEnd"/>
      <w:r w:rsidR="003307BF">
        <w:t xml:space="preserve"> </w:t>
      </w:r>
      <w:proofErr w:type="spellStart"/>
      <w:r w:rsidR="003307BF">
        <w:t>proiect</w:t>
      </w:r>
      <w:proofErr w:type="spellEnd"/>
      <w:r w:rsidR="003307BF">
        <w:t xml:space="preserve"> </w:t>
      </w:r>
    </w:p>
    <w:p w14:paraId="0000004F" w14:textId="0EC72001" w:rsidR="00A17570" w:rsidRDefault="00FF3481">
      <w:pPr>
        <w:pBdr>
          <w:top w:val="nil"/>
          <w:left w:val="nil"/>
          <w:bottom w:val="nil"/>
          <w:right w:val="nil"/>
          <w:between w:val="nil"/>
        </w:pBdr>
        <w:rPr>
          <w:rFonts w:eastAsia="Calibri" w:cs="Calibri"/>
          <w:color w:val="000000"/>
          <w:szCs w:val="22"/>
          <w:lang w:val="en-US"/>
        </w:rPr>
      </w:pPr>
      <w:proofErr w:type="spellStart"/>
      <w:r w:rsidRPr="00612AF0">
        <w:rPr>
          <w:rFonts w:eastAsia="Calibri" w:cs="Calibri"/>
          <w:color w:val="000000"/>
          <w:szCs w:val="22"/>
          <w:lang w:val="en-US"/>
        </w:rPr>
        <w:t>Pro</w:t>
      </w:r>
      <w:r w:rsidR="003307BF" w:rsidRPr="00612AF0">
        <w:rPr>
          <w:rFonts w:eastAsia="Calibri" w:cs="Calibri"/>
          <w:color w:val="000000"/>
          <w:szCs w:val="22"/>
          <w:lang w:val="en-US"/>
        </w:rPr>
        <w:t>i</w:t>
      </w:r>
      <w:r w:rsidRPr="00612AF0">
        <w:rPr>
          <w:rFonts w:eastAsia="Calibri" w:cs="Calibri"/>
          <w:color w:val="000000"/>
          <w:szCs w:val="22"/>
          <w:lang w:val="en-US"/>
        </w:rPr>
        <w:t>ect</w:t>
      </w:r>
      <w:proofErr w:type="spellEnd"/>
      <w:r w:rsidRPr="00612AF0">
        <w:rPr>
          <w:rFonts w:eastAsia="Calibri" w:cs="Calibri"/>
          <w:color w:val="000000"/>
          <w:szCs w:val="22"/>
          <w:lang w:val="en-US"/>
        </w:rPr>
        <w:t xml:space="preserve">: </w:t>
      </w:r>
      <w:r w:rsidR="00620F67" w:rsidRPr="00612AF0">
        <w:rPr>
          <w:rFonts w:eastAsia="Calibri" w:cs="Calibri"/>
          <w:color w:val="000000"/>
          <w:szCs w:val="22"/>
          <w:lang w:val="en-US"/>
        </w:rPr>
        <w:t>„</w:t>
      </w:r>
      <w:proofErr w:type="spellStart"/>
      <w:r w:rsidR="00620F67" w:rsidRPr="00612AF0">
        <w:rPr>
          <w:rFonts w:eastAsia="Calibri" w:cs="Calibri"/>
          <w:color w:val="000000"/>
          <w:szCs w:val="22"/>
          <w:lang w:val="en-US"/>
        </w:rPr>
        <w:t>Se</w:t>
      </w:r>
      <w:r w:rsidR="00620F67">
        <w:rPr>
          <w:rFonts w:eastAsia="Calibri" w:cs="Calibri"/>
          <w:color w:val="000000"/>
          <w:szCs w:val="22"/>
          <w:lang w:val="en-US"/>
        </w:rPr>
        <w:t>curitatea</w:t>
      </w:r>
      <w:proofErr w:type="spellEnd"/>
      <w:r w:rsidR="00620F67">
        <w:rPr>
          <w:rFonts w:eastAsia="Calibri" w:cs="Calibri"/>
          <w:color w:val="000000"/>
          <w:szCs w:val="22"/>
          <w:lang w:val="en-US"/>
        </w:rPr>
        <w:t xml:space="preserve"> </w:t>
      </w:r>
      <w:proofErr w:type="spellStart"/>
      <w:r w:rsidR="00620F67">
        <w:rPr>
          <w:rFonts w:eastAsia="Calibri" w:cs="Calibri"/>
          <w:color w:val="000000"/>
          <w:szCs w:val="22"/>
          <w:lang w:val="en-US"/>
        </w:rPr>
        <w:t>aprovizionării</w:t>
      </w:r>
      <w:proofErr w:type="spellEnd"/>
      <w:r w:rsidR="00620F67">
        <w:rPr>
          <w:rFonts w:eastAsia="Calibri" w:cs="Calibri"/>
          <w:color w:val="000000"/>
          <w:szCs w:val="22"/>
          <w:lang w:val="en-US"/>
        </w:rPr>
        <w:t xml:space="preserve"> cu </w:t>
      </w:r>
      <w:proofErr w:type="spellStart"/>
      <w:r w:rsidR="00620F67">
        <w:rPr>
          <w:rFonts w:eastAsia="Calibri" w:cs="Calibri"/>
          <w:color w:val="000000"/>
          <w:szCs w:val="22"/>
          <w:lang w:val="en-US"/>
        </w:rPr>
        <w:t>apă</w:t>
      </w:r>
      <w:proofErr w:type="spellEnd"/>
      <w:r w:rsidR="00620F67">
        <w:rPr>
          <w:rFonts w:eastAsia="Calibri" w:cs="Calibri"/>
          <w:color w:val="000000"/>
          <w:szCs w:val="22"/>
          <w:lang w:val="en-US"/>
        </w:rPr>
        <w:t xml:space="preserve"> și sanitație în Moldova</w:t>
      </w:r>
      <w:r w:rsidR="00620F67" w:rsidRPr="00612AF0">
        <w:rPr>
          <w:rFonts w:eastAsia="Calibri" w:cs="Calibri"/>
          <w:color w:val="000000"/>
          <w:szCs w:val="22"/>
          <w:lang w:val="en-US"/>
        </w:rPr>
        <w:t>”</w:t>
      </w:r>
      <w:r w:rsidR="003307BF" w:rsidRPr="00612AF0">
        <w:rPr>
          <w:rFonts w:eastAsia="Calibri" w:cs="Calibri"/>
          <w:color w:val="000000"/>
          <w:szCs w:val="22"/>
          <w:lang w:val="en-US"/>
        </w:rPr>
        <w:t xml:space="preserve"> </w:t>
      </w:r>
      <w:r w:rsidRPr="00612AF0">
        <w:rPr>
          <w:rFonts w:eastAsia="Calibri" w:cs="Calibri"/>
          <w:color w:val="000000"/>
          <w:szCs w:val="22"/>
          <w:lang w:val="en-US"/>
        </w:rPr>
        <w:t>(Project ID: P173076)</w:t>
      </w:r>
    </w:p>
    <w:p w14:paraId="57B7F282" w14:textId="77777777" w:rsidR="00620F67" w:rsidRPr="00612AF0" w:rsidRDefault="00620F67">
      <w:pPr>
        <w:pBdr>
          <w:top w:val="nil"/>
          <w:left w:val="nil"/>
          <w:bottom w:val="nil"/>
          <w:right w:val="nil"/>
          <w:between w:val="nil"/>
        </w:pBdr>
        <w:rPr>
          <w:rFonts w:eastAsia="Calibri" w:cs="Calibri"/>
          <w:color w:val="000000"/>
          <w:szCs w:val="22"/>
          <w:lang w:val="en-US"/>
        </w:rPr>
      </w:pPr>
    </w:p>
    <w:p w14:paraId="00000050" w14:textId="6B9C5B09" w:rsidR="00A17570" w:rsidRPr="00612AF0" w:rsidRDefault="00FF3481">
      <w:pPr>
        <w:pBdr>
          <w:top w:val="nil"/>
          <w:left w:val="nil"/>
          <w:bottom w:val="nil"/>
          <w:right w:val="nil"/>
          <w:between w:val="nil"/>
        </w:pBdr>
        <w:rPr>
          <w:rFonts w:eastAsia="Calibri" w:cs="Calibri"/>
          <w:color w:val="000000"/>
          <w:szCs w:val="22"/>
          <w:lang w:val="pt-BR"/>
        </w:rPr>
      </w:pPr>
      <w:r w:rsidRPr="00612AF0">
        <w:rPr>
          <w:rFonts w:eastAsia="Calibri" w:cs="Calibri"/>
          <w:color w:val="000000"/>
          <w:szCs w:val="22"/>
          <w:lang w:val="pt-BR"/>
        </w:rPr>
        <w:t>Finan</w:t>
      </w:r>
      <w:r w:rsidR="00620F67" w:rsidRPr="00612AF0">
        <w:rPr>
          <w:rFonts w:eastAsia="Calibri" w:cs="Calibri"/>
          <w:color w:val="000000"/>
          <w:szCs w:val="22"/>
          <w:lang w:val="pt-BR"/>
        </w:rPr>
        <w:t>ț</w:t>
      </w:r>
      <w:r w:rsidR="003307BF" w:rsidRPr="00612AF0">
        <w:rPr>
          <w:rFonts w:eastAsia="Calibri" w:cs="Calibri"/>
          <w:color w:val="000000"/>
          <w:szCs w:val="22"/>
          <w:lang w:val="pt-BR"/>
        </w:rPr>
        <w:t>at: Banca Mondiala</w:t>
      </w:r>
      <w:r w:rsidR="00620F67" w:rsidRPr="00612AF0">
        <w:rPr>
          <w:rFonts w:eastAsia="Calibri" w:cs="Calibri"/>
          <w:color w:val="000000"/>
          <w:szCs w:val="22"/>
          <w:lang w:val="pt-BR"/>
        </w:rPr>
        <w:t xml:space="preserve"> </w:t>
      </w:r>
      <w:r w:rsidR="00B140DE">
        <w:rPr>
          <w:rFonts w:eastAsia="Calibri" w:cs="Calibri"/>
          <w:color w:val="000000"/>
          <w:szCs w:val="22"/>
          <w:lang w:val="pt-BR"/>
        </w:rPr>
        <w:t>ș</w:t>
      </w:r>
      <w:r w:rsidR="001C2038">
        <w:rPr>
          <w:rFonts w:eastAsia="Calibri" w:cs="Calibri"/>
          <w:color w:val="000000"/>
          <w:szCs w:val="22"/>
          <w:lang w:val="pt-BR"/>
        </w:rPr>
        <w:t xml:space="preserve">i </w:t>
      </w:r>
      <w:r w:rsidR="00620F67" w:rsidRPr="00612AF0">
        <w:rPr>
          <w:rFonts w:eastAsia="Calibri" w:cs="Calibri"/>
          <w:color w:val="000000"/>
          <w:szCs w:val="22"/>
          <w:lang w:val="pt-BR"/>
        </w:rPr>
        <w:t>Agenți</w:t>
      </w:r>
      <w:r w:rsidR="001C2038">
        <w:rPr>
          <w:rFonts w:eastAsia="Calibri" w:cs="Calibri"/>
          <w:color w:val="000000"/>
          <w:szCs w:val="22"/>
          <w:lang w:val="pt-BR"/>
        </w:rPr>
        <w:t xml:space="preserve">a </w:t>
      </w:r>
      <w:r w:rsidR="00620F67" w:rsidRPr="00612AF0">
        <w:rPr>
          <w:rFonts w:eastAsia="Calibri" w:cs="Calibri"/>
          <w:color w:val="000000"/>
          <w:szCs w:val="22"/>
          <w:lang w:val="pt-BR"/>
        </w:rPr>
        <w:t>de Dezvo</w:t>
      </w:r>
      <w:r w:rsidR="00620F67">
        <w:rPr>
          <w:rFonts w:eastAsia="Calibri" w:cs="Calibri"/>
          <w:color w:val="000000"/>
          <w:szCs w:val="22"/>
          <w:lang w:val="pt-BR"/>
        </w:rPr>
        <w:t>ltare a Au</w:t>
      </w:r>
      <w:r w:rsidR="001C2038">
        <w:rPr>
          <w:rFonts w:eastAsia="Calibri" w:cs="Calibri"/>
          <w:color w:val="000000"/>
          <w:szCs w:val="22"/>
          <w:lang w:val="pt-BR"/>
        </w:rPr>
        <w:t>s</w:t>
      </w:r>
      <w:r w:rsidR="00620F67">
        <w:rPr>
          <w:rFonts w:eastAsia="Calibri" w:cs="Calibri"/>
          <w:color w:val="000000"/>
          <w:szCs w:val="22"/>
          <w:lang w:val="pt-BR"/>
        </w:rPr>
        <w:t>triei, în</w:t>
      </w:r>
      <w:r w:rsidR="00620F67" w:rsidRPr="00612AF0">
        <w:rPr>
          <w:rFonts w:eastAsia="Calibri" w:cs="Calibri"/>
          <w:color w:val="000000"/>
          <w:szCs w:val="22"/>
          <w:lang w:val="pt-BR"/>
        </w:rPr>
        <w:t xml:space="preserve"> baza </w:t>
      </w:r>
      <w:r w:rsidR="00620F67">
        <w:rPr>
          <w:rFonts w:eastAsia="Calibri" w:cs="Calibri"/>
          <w:color w:val="000000"/>
          <w:szCs w:val="22"/>
          <w:lang w:val="pt-BR"/>
        </w:rPr>
        <w:t>Acordului de Grant nr. TF0B7739</w:t>
      </w:r>
      <w:r w:rsidR="00A915AA" w:rsidRPr="00612AF0">
        <w:rPr>
          <w:rFonts w:eastAsia="Calibri" w:cs="Calibri"/>
          <w:color w:val="000000"/>
          <w:szCs w:val="22"/>
          <w:lang w:val="pt-BR"/>
        </w:rPr>
        <w:t>.</w:t>
      </w:r>
    </w:p>
    <w:p w14:paraId="1564BBF5" w14:textId="77777777" w:rsidR="00A915AA" w:rsidRPr="00612AF0" w:rsidRDefault="00A915AA">
      <w:pPr>
        <w:pBdr>
          <w:top w:val="nil"/>
          <w:left w:val="nil"/>
          <w:bottom w:val="nil"/>
          <w:right w:val="nil"/>
          <w:between w:val="nil"/>
        </w:pBdr>
        <w:rPr>
          <w:rFonts w:eastAsia="Calibri" w:cs="Calibri"/>
          <w:color w:val="000000"/>
          <w:szCs w:val="22"/>
          <w:lang w:val="pt-BR"/>
        </w:rPr>
      </w:pPr>
    </w:p>
    <w:p w14:paraId="00000051" w14:textId="41671870" w:rsidR="00A17570" w:rsidRDefault="003307BF" w:rsidP="00184C7E">
      <w:pPr>
        <w:pStyle w:val="Titlu1"/>
        <w:numPr>
          <w:ilvl w:val="0"/>
          <w:numId w:val="1"/>
        </w:numPr>
      </w:pPr>
      <w:proofErr w:type="spellStart"/>
      <w:r>
        <w:t>Justificarea</w:t>
      </w:r>
      <w:proofErr w:type="spellEnd"/>
      <w:r>
        <w:t xml:space="preserve"> proiectului </w:t>
      </w:r>
    </w:p>
    <w:p w14:paraId="2894DBA9" w14:textId="47D0C95E" w:rsidR="003307BF" w:rsidRPr="00BE4BB1" w:rsidRDefault="003307BF" w:rsidP="003307BF">
      <w:pPr>
        <w:rPr>
          <w:lang w:val="pt-BR"/>
        </w:rPr>
      </w:pPr>
      <w:r w:rsidRPr="00BE4BB1">
        <w:rPr>
          <w:lang w:val="pt-BR"/>
        </w:rPr>
        <w:t>Studiul de diagnostic al Băncii Mondiale privind securitatea apei și perspectivele de viitor arată că există mai multe provocări presante la adresa securității apei în Moldova, cum ar fi (i) inegalitățile de acces, calitatea inadecvată a aprovizionării cu apă în orașele mici și performanța slabă a furnizorilor de servicii; (ii) sănătatea mediului și poluarea mediului din cauza lipsei sistemelor de canalizare și a colectării și epurării apelor uzate; (iii) instituții neperformante, fluxuri de finanțare fragmentate și domenii de reformă nerezolvate care împiedică furnizarea sistematică a serviciilor.</w:t>
      </w:r>
    </w:p>
    <w:p w14:paraId="71BBAC0C" w14:textId="77777777" w:rsidR="003307BF" w:rsidRPr="00BE4BB1" w:rsidRDefault="003307BF" w:rsidP="003307BF">
      <w:pPr>
        <w:rPr>
          <w:lang w:val="pt-BR"/>
        </w:rPr>
      </w:pPr>
    </w:p>
    <w:p w14:paraId="47C43767" w14:textId="77777777" w:rsidR="003307BF" w:rsidRPr="00680253" w:rsidRDefault="003307BF" w:rsidP="003307BF">
      <w:pPr>
        <w:rPr>
          <w:lang w:val="pt-BR"/>
        </w:rPr>
      </w:pPr>
      <w:r w:rsidRPr="00680253">
        <w:rPr>
          <w:lang w:val="pt-BR"/>
        </w:rPr>
        <w:t>Accesul la serviciile de alimentare cu apă și canalizare (AAC) este limitat de disparități semnificative din zonele rurale, exacerbate de disparitățile de venituri. Diferența dintre zonele urbane și cele rurale rămâne una dintre cele mai mari din Europa și reprezintă una dintre provocările cheie ale țării în ceea ce privește securitatea apei. Pe baza datelor disponibile, s-a înregistrat o creștere a indicatorilor aferenti accesului rural la serviciile de apă potabilă prin conducte, de la 33% în 2000 la aproximativ 40% în 2017, în timp ce serviciile urbane de alimentare cu apă prin conducte au rămas relativ stabile la 85%.</w:t>
      </w:r>
    </w:p>
    <w:p w14:paraId="4D8E4B99" w14:textId="77777777" w:rsidR="003307BF" w:rsidRPr="00680253" w:rsidRDefault="003307BF" w:rsidP="003307BF">
      <w:pPr>
        <w:rPr>
          <w:lang w:val="pt-BR"/>
        </w:rPr>
      </w:pPr>
    </w:p>
    <w:p w14:paraId="7149E545" w14:textId="3758CBF4" w:rsidR="003307BF" w:rsidRPr="00BE4BB1" w:rsidRDefault="003307BF" w:rsidP="003307BF">
      <w:pPr>
        <w:rPr>
          <w:lang w:val="pt-BR"/>
        </w:rPr>
      </w:pPr>
      <w:r w:rsidRPr="00680253">
        <w:rPr>
          <w:lang w:val="pt-BR"/>
        </w:rPr>
        <w:t xml:space="preserve">Datele Sondajului Bugetelor Gospodăriilor (HBS) (2018) arată că accesul național la o aprovizionare publică cu apă prin conducte este de 70%, accesul urban la 92,4% și accesul rural la 52,2%. Calitatea apei în sistemele de conducte rurale este adesea compromisă și sub standardul de calitate a apei potabile. </w:t>
      </w:r>
      <w:r w:rsidRPr="00BE4BB1">
        <w:rPr>
          <w:lang w:val="pt-BR"/>
        </w:rPr>
        <w:t>Cel mai sărac segment al populației rurale se confruntă cu cele mai mari obstacole în conectarea la un sistem public</w:t>
      </w:r>
      <w:r w:rsidR="00637CBF">
        <w:rPr>
          <w:lang w:val="pt-BR"/>
        </w:rPr>
        <w:t xml:space="preserve"> de alimentare cu apă</w:t>
      </w:r>
      <w:r w:rsidRPr="00BE4BB1">
        <w:rPr>
          <w:lang w:val="pt-BR"/>
        </w:rPr>
        <w:t xml:space="preserve"> și este cel mai puțin capabil să investească în </w:t>
      </w:r>
      <w:r w:rsidR="00637CBF">
        <w:rPr>
          <w:lang w:val="pt-BR"/>
        </w:rPr>
        <w:t>soluții individuale/private</w:t>
      </w:r>
      <w:r w:rsidRPr="00BE4BB1">
        <w:rPr>
          <w:lang w:val="pt-BR"/>
        </w:rPr>
        <w:t xml:space="preserve"> (doar 9%). În 2018, dintr-un total de 1.220 de sisteme centralizate de apă, 1.168 erau operaționale, deși datele de performanță nu sunt disponibile în mod sistematic.</w:t>
      </w:r>
    </w:p>
    <w:p w14:paraId="00000057" w14:textId="77777777" w:rsidR="00A17570" w:rsidRPr="00BE4BB1" w:rsidRDefault="00A17570">
      <w:pPr>
        <w:rPr>
          <w:lang w:val="pt-BR"/>
        </w:rPr>
      </w:pPr>
    </w:p>
    <w:p w14:paraId="4E50C672" w14:textId="129A4021" w:rsidR="00AF34CE" w:rsidRPr="00BE4BB1" w:rsidRDefault="00AF34CE" w:rsidP="00AF34CE">
      <w:pPr>
        <w:widowControl w:val="0"/>
        <w:tabs>
          <w:tab w:val="left" w:pos="324"/>
          <w:tab w:val="left" w:pos="993"/>
        </w:tabs>
        <w:rPr>
          <w:color w:val="000000"/>
          <w:lang w:val="pt-BR"/>
        </w:rPr>
      </w:pPr>
      <w:r w:rsidRPr="00BE4BB1">
        <w:rPr>
          <w:color w:val="000000"/>
          <w:lang w:val="pt-BR"/>
        </w:rPr>
        <w:t xml:space="preserve">Obiectivul de dezvoltare a proiectului (PDO) al </w:t>
      </w:r>
      <w:r w:rsidR="00637CBF">
        <w:rPr>
          <w:color w:val="000000"/>
          <w:lang w:val="pt-BR"/>
        </w:rPr>
        <w:t>PSAASM</w:t>
      </w:r>
      <w:r w:rsidR="00637CBF" w:rsidRPr="00BE4BB1">
        <w:rPr>
          <w:color w:val="000000"/>
          <w:lang w:val="pt-BR"/>
        </w:rPr>
        <w:t xml:space="preserve"> </w:t>
      </w:r>
      <w:r w:rsidRPr="00BE4BB1">
        <w:rPr>
          <w:color w:val="000000"/>
          <w:lang w:val="pt-BR"/>
        </w:rPr>
        <w:t xml:space="preserve">este de a crește accesul la serviciile de alimentare cu apă </w:t>
      </w:r>
      <w:r w:rsidRPr="00BE4BB1">
        <w:rPr>
          <w:color w:val="000000"/>
          <w:lang w:val="pt-BR"/>
        </w:rPr>
        <w:lastRenderedPageBreak/>
        <w:t xml:space="preserve">și de </w:t>
      </w:r>
      <w:r w:rsidR="009E2B96" w:rsidRPr="00BE4BB1">
        <w:rPr>
          <w:color w:val="000000"/>
          <w:lang w:val="pt-BR"/>
        </w:rPr>
        <w:t>sanita</w:t>
      </w:r>
      <w:r w:rsidR="00637CBF">
        <w:rPr>
          <w:color w:val="000000"/>
          <w:lang w:val="pt-BR"/>
        </w:rPr>
        <w:t>ț</w:t>
      </w:r>
      <w:r w:rsidR="009E2B96" w:rsidRPr="00BE4BB1">
        <w:rPr>
          <w:color w:val="000000"/>
          <w:lang w:val="pt-BR"/>
        </w:rPr>
        <w:t>ie</w:t>
      </w:r>
      <w:r w:rsidRPr="00BE4BB1">
        <w:rPr>
          <w:color w:val="000000"/>
          <w:lang w:val="pt-BR"/>
        </w:rPr>
        <w:t xml:space="preserve"> gestionate în condiții de siguranță în zonele rurale și orașe selectate și de a consolida capacitățile instituționale pentru furniz</w:t>
      </w:r>
      <w:r w:rsidR="00E87A67" w:rsidRPr="00BE4BB1">
        <w:rPr>
          <w:color w:val="000000"/>
          <w:lang w:val="pt-BR"/>
        </w:rPr>
        <w:t>ar</w:t>
      </w:r>
      <w:r w:rsidR="00EA54AD" w:rsidRPr="00BE4BB1">
        <w:rPr>
          <w:color w:val="000000"/>
          <w:lang w:val="pt-BR"/>
        </w:rPr>
        <w:t>e</w:t>
      </w:r>
      <w:r w:rsidRPr="00BE4BB1">
        <w:rPr>
          <w:color w:val="000000"/>
          <w:lang w:val="pt-BR"/>
        </w:rPr>
        <w:t xml:space="preserve">a de servicii de alimentare cu apă și </w:t>
      </w:r>
      <w:r w:rsidR="00D9393E" w:rsidRPr="00BE4BB1">
        <w:rPr>
          <w:color w:val="000000"/>
          <w:lang w:val="pt-BR"/>
        </w:rPr>
        <w:t>sanita</w:t>
      </w:r>
      <w:r w:rsidR="00637CBF">
        <w:rPr>
          <w:color w:val="000000"/>
          <w:lang w:val="pt-BR"/>
        </w:rPr>
        <w:t>ț</w:t>
      </w:r>
      <w:r w:rsidR="00D9393E" w:rsidRPr="00BE4BB1">
        <w:rPr>
          <w:color w:val="000000"/>
          <w:lang w:val="pt-BR"/>
        </w:rPr>
        <w:t>ie</w:t>
      </w:r>
      <w:r w:rsidRPr="00BE4BB1">
        <w:rPr>
          <w:color w:val="000000"/>
          <w:lang w:val="pt-BR"/>
        </w:rPr>
        <w:t>.</w:t>
      </w:r>
    </w:p>
    <w:p w14:paraId="0BD9DCF5" w14:textId="77777777" w:rsidR="00AF34CE" w:rsidRPr="00BE4BB1" w:rsidRDefault="00AF34CE" w:rsidP="00AF34CE">
      <w:pPr>
        <w:widowControl w:val="0"/>
        <w:tabs>
          <w:tab w:val="left" w:pos="324"/>
          <w:tab w:val="left" w:pos="993"/>
        </w:tabs>
        <w:rPr>
          <w:color w:val="000000"/>
          <w:lang w:val="pt-BR"/>
        </w:rPr>
      </w:pPr>
    </w:p>
    <w:p w14:paraId="161E7A8F" w14:textId="4DCEBBF8" w:rsidR="00AF34CE" w:rsidRPr="00BE4BB1" w:rsidRDefault="00AF34CE" w:rsidP="00AF34CE">
      <w:pPr>
        <w:widowControl w:val="0"/>
        <w:tabs>
          <w:tab w:val="left" w:pos="324"/>
          <w:tab w:val="left" w:pos="993"/>
        </w:tabs>
        <w:rPr>
          <w:color w:val="000000"/>
          <w:lang w:val="pt-BR"/>
        </w:rPr>
      </w:pPr>
      <w:r w:rsidRPr="00BE4BB1">
        <w:rPr>
          <w:color w:val="000000"/>
          <w:lang w:val="pt-BR"/>
        </w:rPr>
        <w:t xml:space="preserve">Proiectul urmărește dezvoltarea unei Secțiuni </w:t>
      </w:r>
      <w:r w:rsidR="00D9393E" w:rsidRPr="00BE4BB1">
        <w:rPr>
          <w:color w:val="000000"/>
          <w:lang w:val="pt-BR"/>
        </w:rPr>
        <w:t>Specia</w:t>
      </w:r>
      <w:r w:rsidR="00E87A67" w:rsidRPr="00BE4BB1">
        <w:rPr>
          <w:color w:val="000000"/>
          <w:lang w:val="pt-BR"/>
        </w:rPr>
        <w:t>l</w:t>
      </w:r>
      <w:r w:rsidR="00D9393E" w:rsidRPr="00BE4BB1">
        <w:rPr>
          <w:color w:val="000000"/>
          <w:lang w:val="pt-BR"/>
        </w:rPr>
        <w:t>izate</w:t>
      </w:r>
      <w:r w:rsidRPr="00BE4BB1">
        <w:rPr>
          <w:color w:val="000000"/>
          <w:lang w:val="pt-BR"/>
        </w:rPr>
        <w:t xml:space="preserve"> „Apă și</w:t>
      </w:r>
      <w:r w:rsidR="002F3F34" w:rsidRPr="00BE4BB1">
        <w:rPr>
          <w:color w:val="000000"/>
          <w:lang w:val="pt-BR"/>
        </w:rPr>
        <w:t xml:space="preserve"> sanitatie</w:t>
      </w:r>
      <w:r w:rsidRPr="00BE4BB1">
        <w:rPr>
          <w:color w:val="000000"/>
          <w:lang w:val="pt-BR"/>
        </w:rPr>
        <w:t xml:space="preserve">” (Secțiunea Nr. 3) ca parte a </w:t>
      </w:r>
      <w:r w:rsidR="00FE0104" w:rsidRPr="00BE4BB1">
        <w:rPr>
          <w:lang w:val="pt-BR"/>
        </w:rPr>
        <w:t>Planului de Amenajare a Teritoriului Na</w:t>
      </w:r>
      <w:r w:rsidR="00637CBF">
        <w:rPr>
          <w:lang w:val="pt-BR"/>
        </w:rPr>
        <w:t>ț</w:t>
      </w:r>
      <w:r w:rsidR="00FE0104" w:rsidRPr="00BE4BB1">
        <w:rPr>
          <w:lang w:val="pt-BR"/>
        </w:rPr>
        <w:t>ional</w:t>
      </w:r>
      <w:r w:rsidRPr="00BE4BB1">
        <w:rPr>
          <w:color w:val="000000"/>
          <w:lang w:val="pt-BR"/>
        </w:rPr>
        <w:t xml:space="preserve">, oferind un cadru strategic pentru îmbunătățirea </w:t>
      </w:r>
      <w:r w:rsidR="002F3F34" w:rsidRPr="00BE4BB1">
        <w:rPr>
          <w:color w:val="000000"/>
          <w:lang w:val="pt-BR"/>
        </w:rPr>
        <w:t>managementului</w:t>
      </w:r>
      <w:r w:rsidRPr="00BE4BB1">
        <w:rPr>
          <w:color w:val="000000"/>
          <w:lang w:val="pt-BR"/>
        </w:rPr>
        <w:t xml:space="preserve">, planificarii și finanțării în sectorul de apă și </w:t>
      </w:r>
      <w:r w:rsidR="002F3F34" w:rsidRPr="00BE4BB1">
        <w:rPr>
          <w:color w:val="000000"/>
          <w:lang w:val="pt-BR"/>
        </w:rPr>
        <w:t>sanita</w:t>
      </w:r>
      <w:r w:rsidR="00637CBF">
        <w:rPr>
          <w:color w:val="000000"/>
          <w:lang w:val="pt-BR"/>
        </w:rPr>
        <w:t>ț</w:t>
      </w:r>
      <w:r w:rsidR="002F3F34" w:rsidRPr="00BE4BB1">
        <w:rPr>
          <w:color w:val="000000"/>
          <w:lang w:val="pt-BR"/>
        </w:rPr>
        <w:t>ie</w:t>
      </w:r>
      <w:r w:rsidRPr="00BE4BB1">
        <w:rPr>
          <w:color w:val="000000"/>
          <w:lang w:val="pt-BR"/>
        </w:rPr>
        <w:t xml:space="preserve"> în Republica Moldova.</w:t>
      </w:r>
    </w:p>
    <w:p w14:paraId="2EF9C397" w14:textId="77777777" w:rsidR="00AF34CE" w:rsidRPr="00BE4BB1" w:rsidRDefault="00AF34CE" w:rsidP="00AF34CE">
      <w:pPr>
        <w:widowControl w:val="0"/>
        <w:tabs>
          <w:tab w:val="left" w:pos="324"/>
          <w:tab w:val="left" w:pos="993"/>
        </w:tabs>
        <w:rPr>
          <w:color w:val="000000"/>
          <w:lang w:val="pt-BR"/>
        </w:rPr>
      </w:pPr>
    </w:p>
    <w:p w14:paraId="77538504" w14:textId="6BB94260" w:rsidR="00AF34CE" w:rsidRPr="00BE4BB1" w:rsidRDefault="00AF34CE" w:rsidP="00AF34CE">
      <w:pPr>
        <w:widowControl w:val="0"/>
        <w:tabs>
          <w:tab w:val="left" w:pos="324"/>
          <w:tab w:val="left" w:pos="993"/>
        </w:tabs>
        <w:rPr>
          <w:lang w:val="pt-BR"/>
        </w:rPr>
      </w:pPr>
      <w:r w:rsidRPr="00BE4BB1">
        <w:rPr>
          <w:lang w:val="pt-BR"/>
        </w:rPr>
        <w:t xml:space="preserve">Datele recente furnizate de Biroul Național de Statistică al Moldovei pentru Sistemele Publice de Alimentare cu Apă și </w:t>
      </w:r>
      <w:r w:rsidR="002F3F34" w:rsidRPr="00BE4BB1">
        <w:rPr>
          <w:lang w:val="pt-BR"/>
        </w:rPr>
        <w:t>Sanita</w:t>
      </w:r>
      <w:r w:rsidR="00637CBF">
        <w:rPr>
          <w:lang w:val="pt-BR"/>
        </w:rPr>
        <w:t>ț</w:t>
      </w:r>
      <w:r w:rsidR="00E87A67" w:rsidRPr="00BE4BB1">
        <w:rPr>
          <w:lang w:val="pt-BR"/>
        </w:rPr>
        <w:t>i</w:t>
      </w:r>
      <w:r w:rsidR="002F3F34" w:rsidRPr="00BE4BB1">
        <w:rPr>
          <w:lang w:val="pt-BR"/>
        </w:rPr>
        <w:t>e</w:t>
      </w:r>
      <w:r w:rsidRPr="00BE4BB1">
        <w:rPr>
          <w:lang w:val="pt-BR"/>
        </w:rPr>
        <w:t xml:space="preserve"> în anul 2023 în Moldova au </w:t>
      </w:r>
      <w:r w:rsidR="00637CBF">
        <w:rPr>
          <w:lang w:val="pt-BR"/>
        </w:rPr>
        <w:t xml:space="preserve">fost </w:t>
      </w:r>
      <w:r w:rsidRPr="00BE4BB1">
        <w:rPr>
          <w:lang w:val="pt-BR"/>
        </w:rPr>
        <w:t>evidențiat</w:t>
      </w:r>
      <w:r w:rsidR="00637CBF">
        <w:rPr>
          <w:lang w:val="pt-BR"/>
        </w:rPr>
        <w:t>e</w:t>
      </w:r>
      <w:r w:rsidRPr="00BE4BB1">
        <w:rPr>
          <w:lang w:val="pt-BR"/>
        </w:rPr>
        <w:t xml:space="preserve"> îmbunătățir</w:t>
      </w:r>
      <w:r w:rsidR="00637CBF">
        <w:rPr>
          <w:lang w:val="pt-BR"/>
        </w:rPr>
        <w:t>i privitor la</w:t>
      </w:r>
      <w:r w:rsidRPr="00BE4BB1">
        <w:rPr>
          <w:lang w:val="pt-BR"/>
        </w:rPr>
        <w:t xml:space="preserve"> extinder</w:t>
      </w:r>
      <w:r w:rsidR="00637CBF">
        <w:rPr>
          <w:lang w:val="pt-BR"/>
        </w:rPr>
        <w:t>ea</w:t>
      </w:r>
      <w:r w:rsidRPr="00BE4BB1">
        <w:rPr>
          <w:lang w:val="pt-BR"/>
        </w:rPr>
        <w:t xml:space="preserve"> accesului la </w:t>
      </w:r>
      <w:r w:rsidR="00637CBF">
        <w:rPr>
          <w:lang w:val="pt-BR"/>
        </w:rPr>
        <w:t xml:space="preserve">rețelele centralizate de alimentare cu </w:t>
      </w:r>
      <w:r w:rsidRPr="00BE4BB1">
        <w:rPr>
          <w:lang w:val="pt-BR"/>
        </w:rPr>
        <w:t xml:space="preserve">apă și </w:t>
      </w:r>
      <w:r w:rsidR="002F3F34" w:rsidRPr="00BE4BB1">
        <w:rPr>
          <w:lang w:val="pt-BR"/>
        </w:rPr>
        <w:t>sanita</w:t>
      </w:r>
      <w:r w:rsidR="00637CBF">
        <w:rPr>
          <w:lang w:val="pt-BR"/>
        </w:rPr>
        <w:t>ț</w:t>
      </w:r>
      <w:r w:rsidR="00E87A67" w:rsidRPr="00BE4BB1">
        <w:rPr>
          <w:lang w:val="pt-BR"/>
        </w:rPr>
        <w:t>i</w:t>
      </w:r>
      <w:r w:rsidR="002F3F34" w:rsidRPr="00BE4BB1">
        <w:rPr>
          <w:lang w:val="pt-BR"/>
        </w:rPr>
        <w:t>e</w:t>
      </w:r>
      <w:r w:rsidRPr="00BE4BB1">
        <w:rPr>
          <w:lang w:val="pt-BR"/>
        </w:rPr>
        <w:t>, cu unele discrepanțe, rezumate mai jos:</w:t>
      </w:r>
    </w:p>
    <w:p w14:paraId="0A1DAEEF" w14:textId="77777777" w:rsidR="00AF34CE" w:rsidRPr="00BE4BB1" w:rsidRDefault="00AF34CE" w:rsidP="00AF34CE">
      <w:pPr>
        <w:widowControl w:val="0"/>
        <w:tabs>
          <w:tab w:val="left" w:pos="324"/>
          <w:tab w:val="left" w:pos="993"/>
        </w:tabs>
        <w:rPr>
          <w:b/>
          <w:bCs/>
          <w:lang w:val="pt-BR"/>
        </w:rPr>
      </w:pPr>
    </w:p>
    <w:p w14:paraId="0001E8C4" w14:textId="7516482A" w:rsidR="00AF34CE" w:rsidRPr="00BE4BB1" w:rsidRDefault="00AF34CE" w:rsidP="00FF3481">
      <w:pPr>
        <w:pStyle w:val="Listparagraf"/>
        <w:widowControl w:val="0"/>
        <w:numPr>
          <w:ilvl w:val="0"/>
          <w:numId w:val="4"/>
        </w:numPr>
        <w:tabs>
          <w:tab w:val="left" w:pos="324"/>
          <w:tab w:val="left" w:pos="993"/>
        </w:tabs>
        <w:rPr>
          <w:b/>
          <w:bCs/>
          <w:lang w:val="pt-BR"/>
        </w:rPr>
      </w:pPr>
      <w:r w:rsidRPr="00BE4BB1">
        <w:rPr>
          <w:b/>
          <w:bCs/>
          <w:lang w:val="pt-BR"/>
        </w:rPr>
        <w:t>Sisteme publice de alimentare cu apă</w:t>
      </w:r>
      <w:r w:rsidRPr="001C76D3">
        <w:rPr>
          <w:rStyle w:val="Referinnotdesubsol"/>
          <w:b/>
          <w:bCs/>
        </w:rPr>
        <w:footnoteReference w:id="2"/>
      </w:r>
    </w:p>
    <w:p w14:paraId="4B29A7AF" w14:textId="77777777" w:rsidR="00367F7B" w:rsidRPr="00BE4BB1" w:rsidRDefault="00367F7B" w:rsidP="00AF34CE">
      <w:pPr>
        <w:widowControl w:val="0"/>
        <w:tabs>
          <w:tab w:val="left" w:pos="324"/>
          <w:tab w:val="left" w:pos="993"/>
        </w:tabs>
        <w:rPr>
          <w:b/>
          <w:bCs/>
          <w:lang w:val="pt-BR"/>
        </w:rPr>
      </w:pPr>
    </w:p>
    <w:p w14:paraId="44D61FB8" w14:textId="3D34604D" w:rsidR="00AF34CE" w:rsidRPr="00680253" w:rsidRDefault="00AF34CE" w:rsidP="00AF34CE">
      <w:pPr>
        <w:widowControl w:val="0"/>
        <w:tabs>
          <w:tab w:val="left" w:pos="324"/>
          <w:tab w:val="left" w:pos="993"/>
        </w:tabs>
        <w:rPr>
          <w:lang w:val="pt-BR"/>
        </w:rPr>
      </w:pPr>
      <w:r w:rsidRPr="00680253">
        <w:rPr>
          <w:b/>
          <w:bCs/>
          <w:lang w:val="pt-BR"/>
        </w:rPr>
        <w:t>Extindere re</w:t>
      </w:r>
      <w:r w:rsidR="00A84863">
        <w:rPr>
          <w:b/>
          <w:bCs/>
          <w:lang w:val="pt-BR"/>
        </w:rPr>
        <w:t>ț</w:t>
      </w:r>
      <w:r w:rsidRPr="00680253">
        <w:rPr>
          <w:b/>
          <w:bCs/>
          <w:lang w:val="pt-BR"/>
        </w:rPr>
        <w:t>ea</w:t>
      </w:r>
      <w:r w:rsidRPr="00680253">
        <w:rPr>
          <w:lang w:val="pt-BR"/>
        </w:rPr>
        <w:t xml:space="preserve">: În anul 2023, lungimea totală a apeductelor și rețelelor publice de distribuție a apei a constituit 20,8 mii km și, comparativ cu anul precedent, s-a extins cu 3,5% sau 630,2 km de rețele noi construite (cu 84,8 km în mediu urban și 545,4 km în mediul rural). </w:t>
      </w:r>
    </w:p>
    <w:p w14:paraId="0016E8EC" w14:textId="77777777" w:rsidR="00AF34CE" w:rsidRPr="00680253" w:rsidRDefault="00AF34CE" w:rsidP="00AF34CE">
      <w:pPr>
        <w:widowControl w:val="0"/>
        <w:tabs>
          <w:tab w:val="left" w:pos="324"/>
          <w:tab w:val="left" w:pos="993"/>
        </w:tabs>
        <w:rPr>
          <w:lang w:val="pt-BR"/>
        </w:rPr>
      </w:pPr>
    </w:p>
    <w:p w14:paraId="644B4732" w14:textId="1D5F3487" w:rsidR="00AF34CE" w:rsidRPr="00BE4BB1" w:rsidRDefault="00AF34CE" w:rsidP="00AF34CE">
      <w:pPr>
        <w:widowControl w:val="0"/>
        <w:tabs>
          <w:tab w:val="left" w:pos="324"/>
          <w:tab w:val="left" w:pos="993"/>
        </w:tabs>
        <w:rPr>
          <w:lang w:val="pt-BR"/>
        </w:rPr>
      </w:pPr>
      <w:r w:rsidRPr="00BE4BB1">
        <w:rPr>
          <w:b/>
          <w:bCs/>
          <w:lang w:val="pt-BR"/>
        </w:rPr>
        <w:t>Func</w:t>
      </w:r>
      <w:r w:rsidR="00A84863">
        <w:rPr>
          <w:b/>
          <w:bCs/>
          <w:lang w:val="pt-BR"/>
        </w:rPr>
        <w:t>ț</w:t>
      </w:r>
      <w:r w:rsidRPr="00BE4BB1">
        <w:rPr>
          <w:b/>
          <w:bCs/>
          <w:lang w:val="pt-BR"/>
        </w:rPr>
        <w:t>ionalitate</w:t>
      </w:r>
      <w:r w:rsidRPr="00BE4BB1">
        <w:rPr>
          <w:lang w:val="pt-BR"/>
        </w:rPr>
        <w:t>: Din lungimea totală, 20,3 mii km aparțin sistemelor date în exploatare, iar 0,5 mii km – sistemelor care nu sunt date în exploatare, dar deservesc populația. Cea mai mare pondere a lungimii apeductelor și rețelelor publice nou construite a fost înregistrată în localitățile din regiunea Nord – 346,2 km (54,9%) și din regiunea Centru – 169,6 km (26,9%).</w:t>
      </w:r>
    </w:p>
    <w:p w14:paraId="36F73883" w14:textId="77777777" w:rsidR="00AF34CE" w:rsidRPr="00680253" w:rsidRDefault="00AF34CE" w:rsidP="00AF34CE">
      <w:pPr>
        <w:widowControl w:val="0"/>
        <w:tabs>
          <w:tab w:val="left" w:pos="324"/>
          <w:tab w:val="left" w:pos="993"/>
        </w:tabs>
        <w:rPr>
          <w:lang w:val="pt-BR"/>
        </w:rPr>
      </w:pPr>
      <w:r w:rsidRPr="00680253">
        <w:rPr>
          <w:lang w:val="pt-BR"/>
        </w:rPr>
        <w:t>În anul 2023, au funcționat efectiv 19,6 mii km de apeducte și rețele publice de distribuție a apei (94,2% din lungimea totală).</w:t>
      </w:r>
    </w:p>
    <w:p w14:paraId="7A555555" w14:textId="02C4F97F" w:rsidR="00AF34CE" w:rsidRPr="00BE4BB1" w:rsidRDefault="00AF34CE" w:rsidP="00AF34CE">
      <w:pPr>
        <w:widowControl w:val="0"/>
        <w:tabs>
          <w:tab w:val="left" w:pos="324"/>
          <w:tab w:val="left" w:pos="993"/>
        </w:tabs>
        <w:rPr>
          <w:lang w:val="pt-BR"/>
        </w:rPr>
      </w:pPr>
      <w:r w:rsidRPr="00BE4BB1">
        <w:rPr>
          <w:b/>
          <w:bCs/>
          <w:lang w:val="pt-BR"/>
        </w:rPr>
        <w:t>Conectare la sisteme publice de alimentare cu ap</w:t>
      </w:r>
      <w:r w:rsidR="00A84863">
        <w:rPr>
          <w:b/>
          <w:bCs/>
          <w:lang w:val="pt-BR"/>
        </w:rPr>
        <w:t>ă</w:t>
      </w:r>
      <w:r w:rsidRPr="00BE4BB1">
        <w:rPr>
          <w:b/>
          <w:bCs/>
          <w:lang w:val="pt-BR"/>
        </w:rPr>
        <w:t xml:space="preserve">: </w:t>
      </w:r>
      <w:r w:rsidR="00A84863">
        <w:rPr>
          <w:lang w:val="pt-BR"/>
        </w:rPr>
        <w:t>Î</w:t>
      </w:r>
      <w:r w:rsidRPr="00BE4BB1">
        <w:rPr>
          <w:lang w:val="pt-BR"/>
        </w:rPr>
        <w:t>n anul 2023, acces la sistemele publice de alimentare cu apă au avut 55 municipii și orașe și 945 localități rurale, ceea ce reprezintă 65,2% din localitățile țării. Circa 63,9% din satele Moldovei au avut acces la alimentare cu apă potabilă din sistemele publice</w:t>
      </w:r>
      <w:r>
        <w:rPr>
          <w:rStyle w:val="Referinnotdesubsol"/>
        </w:rPr>
        <w:footnoteReference w:id="3"/>
      </w:r>
      <w:r w:rsidRPr="00BE4BB1">
        <w:rPr>
          <w:lang w:val="pt-BR"/>
        </w:rPr>
        <w:t>. Din total</w:t>
      </w:r>
      <w:r w:rsidR="00367F7B" w:rsidRPr="00BE4BB1">
        <w:rPr>
          <w:lang w:val="pt-BR"/>
        </w:rPr>
        <w:t>ul</w:t>
      </w:r>
      <w:r w:rsidRPr="00BE4BB1">
        <w:rPr>
          <w:lang w:val="pt-BR"/>
        </w:rPr>
        <w:t xml:space="preserve"> localități</w:t>
      </w:r>
      <w:r w:rsidR="00367F7B" w:rsidRPr="00BE4BB1">
        <w:rPr>
          <w:lang w:val="pt-BR"/>
        </w:rPr>
        <w:t>lor</w:t>
      </w:r>
      <w:r w:rsidRPr="00BE4BB1">
        <w:rPr>
          <w:lang w:val="pt-BR"/>
        </w:rPr>
        <w:t xml:space="preserve"> cu acces la sistemele publice de alimentare cu apă, 934 dispun de sisteme publice de alimentare cu apă date în exploatare. Comparativ cu anul 2019, numărul localităților cu acces la sistemele publice de alimentare cu apă date în exploatare s-a majorat cu 12,4%.</w:t>
      </w:r>
    </w:p>
    <w:p w14:paraId="5C6F39D8" w14:textId="77777777" w:rsidR="00083230" w:rsidRPr="00BE4BB1" w:rsidRDefault="00083230" w:rsidP="00083230">
      <w:pPr>
        <w:pBdr>
          <w:top w:val="nil"/>
          <w:left w:val="nil"/>
          <w:bottom w:val="nil"/>
          <w:right w:val="nil"/>
          <w:between w:val="nil"/>
        </w:pBdr>
        <w:ind w:left="720"/>
        <w:rPr>
          <w:lang w:val="pt-BR"/>
        </w:rPr>
      </w:pPr>
    </w:p>
    <w:p w14:paraId="1132EF6D" w14:textId="46C2672B" w:rsidR="00537FC5" w:rsidRPr="00BE4BB1" w:rsidRDefault="00537FC5" w:rsidP="00537FC5">
      <w:pPr>
        <w:widowControl w:val="0"/>
        <w:tabs>
          <w:tab w:val="left" w:pos="324"/>
          <w:tab w:val="left" w:pos="993"/>
        </w:tabs>
        <w:rPr>
          <w:lang w:val="pt-BR"/>
        </w:rPr>
      </w:pPr>
      <w:r w:rsidRPr="00BE4BB1">
        <w:rPr>
          <w:b/>
          <w:bCs/>
          <w:lang w:val="pt-BR"/>
        </w:rPr>
        <w:t>Distribuția regională</w:t>
      </w:r>
      <w:r w:rsidRPr="00BE4BB1">
        <w:rPr>
          <w:lang w:val="pt-BR"/>
        </w:rPr>
        <w:t>: Cel mai înalt nivel de racordare la sistemele publice de alimentare cu apă a fost înregistrat în Municipiul Chișinău (91,4%) și Unitatea Teritorială Autonomă (UTA) Găgăuzia (84,4%), în timp ce regiunea de Nord a avut cea mai mică rată de acces (47,2%).</w:t>
      </w:r>
    </w:p>
    <w:p w14:paraId="73EC8B42" w14:textId="77777777" w:rsidR="00537FC5" w:rsidRPr="00BE4BB1" w:rsidRDefault="00537FC5" w:rsidP="00537FC5">
      <w:pPr>
        <w:widowControl w:val="0"/>
        <w:tabs>
          <w:tab w:val="left" w:pos="324"/>
          <w:tab w:val="left" w:pos="993"/>
        </w:tabs>
        <w:rPr>
          <w:lang w:val="pt-BR"/>
        </w:rPr>
      </w:pPr>
    </w:p>
    <w:p w14:paraId="6C1E74C0" w14:textId="3EB65520" w:rsidR="00083230" w:rsidRPr="00BE4BB1" w:rsidRDefault="00537FC5" w:rsidP="00537FC5">
      <w:pPr>
        <w:widowControl w:val="0"/>
        <w:tabs>
          <w:tab w:val="left" w:pos="324"/>
          <w:tab w:val="left" w:pos="993"/>
        </w:tabs>
        <w:rPr>
          <w:lang w:val="pt-BR"/>
        </w:rPr>
      </w:pPr>
      <w:r w:rsidRPr="00BE4BB1">
        <w:rPr>
          <w:b/>
          <w:bCs/>
          <w:lang w:val="pt-BR"/>
        </w:rPr>
        <w:t>Surse de apă</w:t>
      </w:r>
      <w:r w:rsidRPr="00BE4BB1">
        <w:rPr>
          <w:lang w:val="pt-BR"/>
        </w:rPr>
        <w:t>: Volumul total de apă extras a fost de 134,0 milioane m³, 64,0% (85,7 milioane m³) provenind din surse de suprafață, 26,6% (35,7 milioane m³) din surse subterane și 9,4% (12,6 milioane m³) din alte surse. Volumul de apă distribuit consumatorilor a fost de 97,0 milioane m³, în timp ce restul de 37,0 milioane m³ au reprezentat consumul intern al întreprinderilor și pierderile din distribuție.</w:t>
      </w:r>
    </w:p>
    <w:p w14:paraId="755E8B86" w14:textId="77777777" w:rsidR="00367F7B" w:rsidRPr="00BE4BB1" w:rsidRDefault="00367F7B" w:rsidP="00367F7B">
      <w:pPr>
        <w:widowControl w:val="0"/>
        <w:tabs>
          <w:tab w:val="left" w:pos="324"/>
          <w:tab w:val="left" w:pos="993"/>
        </w:tabs>
        <w:rPr>
          <w:b/>
          <w:lang w:val="pt-BR"/>
        </w:rPr>
      </w:pPr>
    </w:p>
    <w:p w14:paraId="07A35B40" w14:textId="77777777" w:rsidR="00367F7B" w:rsidRDefault="00367F7B" w:rsidP="00367F7B">
      <w:pPr>
        <w:widowControl w:val="0"/>
        <w:tabs>
          <w:tab w:val="left" w:pos="324"/>
          <w:tab w:val="left" w:pos="993"/>
        </w:tabs>
        <w:rPr>
          <w:b/>
          <w:lang w:val="pt-BR"/>
        </w:rPr>
      </w:pPr>
    </w:p>
    <w:p w14:paraId="4952E346" w14:textId="77777777" w:rsidR="00A84863" w:rsidRDefault="00A84863" w:rsidP="00367F7B">
      <w:pPr>
        <w:widowControl w:val="0"/>
        <w:tabs>
          <w:tab w:val="left" w:pos="324"/>
          <w:tab w:val="left" w:pos="993"/>
        </w:tabs>
        <w:rPr>
          <w:b/>
          <w:lang w:val="pt-BR"/>
        </w:rPr>
      </w:pPr>
    </w:p>
    <w:p w14:paraId="4A1CE53C" w14:textId="77777777" w:rsidR="00367F7B" w:rsidRDefault="00367F7B" w:rsidP="00FF3481">
      <w:pPr>
        <w:pStyle w:val="Listparagraf"/>
        <w:widowControl w:val="0"/>
        <w:numPr>
          <w:ilvl w:val="0"/>
          <w:numId w:val="4"/>
        </w:numPr>
        <w:tabs>
          <w:tab w:val="left" w:pos="324"/>
          <w:tab w:val="left" w:pos="993"/>
        </w:tabs>
        <w:rPr>
          <w:b/>
          <w:bCs/>
        </w:rPr>
      </w:pPr>
      <w:proofErr w:type="spellStart"/>
      <w:r w:rsidRPr="00367F7B">
        <w:rPr>
          <w:b/>
          <w:bCs/>
        </w:rPr>
        <w:lastRenderedPageBreak/>
        <w:t>Sisteme</w:t>
      </w:r>
      <w:proofErr w:type="spellEnd"/>
      <w:r w:rsidRPr="00367F7B">
        <w:rPr>
          <w:b/>
          <w:bCs/>
        </w:rPr>
        <w:t xml:space="preserve"> publice de </w:t>
      </w:r>
      <w:proofErr w:type="spellStart"/>
      <w:r w:rsidRPr="00367F7B">
        <w:rPr>
          <w:b/>
          <w:bCs/>
        </w:rPr>
        <w:t>canalizare</w:t>
      </w:r>
      <w:proofErr w:type="spellEnd"/>
    </w:p>
    <w:p w14:paraId="1DCC1A8B" w14:textId="77777777" w:rsidR="00D952F9" w:rsidRPr="00367F7B" w:rsidRDefault="00D952F9" w:rsidP="00612AF0">
      <w:pPr>
        <w:pStyle w:val="Listparagraf"/>
        <w:widowControl w:val="0"/>
        <w:tabs>
          <w:tab w:val="left" w:pos="324"/>
          <w:tab w:val="left" w:pos="993"/>
        </w:tabs>
        <w:rPr>
          <w:b/>
          <w:bCs/>
        </w:rPr>
      </w:pPr>
    </w:p>
    <w:p w14:paraId="519302A4" w14:textId="59A4254C" w:rsidR="00367F7B" w:rsidRPr="00BE4BB1" w:rsidRDefault="00367F7B" w:rsidP="00367F7B">
      <w:pPr>
        <w:pStyle w:val="NormalWeb"/>
        <w:spacing w:before="0" w:beforeAutospacing="0" w:after="0" w:afterAutospacing="0"/>
        <w:jc w:val="both"/>
        <w:rPr>
          <w:rFonts w:ascii="Raleway" w:hAnsi="Raleway"/>
          <w:color w:val="1C1C1C"/>
          <w:lang w:val="pt-BR"/>
        </w:rPr>
      </w:pPr>
      <w:r w:rsidRPr="00BE4BB1">
        <w:rPr>
          <w:rFonts w:asciiTheme="minorHAnsi" w:hAnsiTheme="minorHAnsi" w:cstheme="minorHAnsi"/>
          <w:b/>
          <w:bCs/>
          <w:color w:val="1C1C1C"/>
          <w:sz w:val="22"/>
          <w:szCs w:val="22"/>
          <w:lang w:val="pt-BR"/>
        </w:rPr>
        <w:t>Extindere re</w:t>
      </w:r>
      <w:r w:rsidR="00D952F9">
        <w:rPr>
          <w:rFonts w:asciiTheme="minorHAnsi" w:hAnsiTheme="minorHAnsi" w:cstheme="minorHAnsi"/>
          <w:b/>
          <w:bCs/>
          <w:color w:val="1C1C1C"/>
          <w:sz w:val="22"/>
          <w:szCs w:val="22"/>
          <w:lang w:val="pt-BR"/>
        </w:rPr>
        <w:t>ț</w:t>
      </w:r>
      <w:r w:rsidRPr="00BE4BB1">
        <w:rPr>
          <w:rFonts w:asciiTheme="minorHAnsi" w:hAnsiTheme="minorHAnsi" w:cstheme="minorHAnsi"/>
          <w:b/>
          <w:bCs/>
          <w:color w:val="1C1C1C"/>
          <w:sz w:val="22"/>
          <w:szCs w:val="22"/>
          <w:lang w:val="pt-BR"/>
        </w:rPr>
        <w:t>ea</w:t>
      </w:r>
      <w:r w:rsidRPr="00BE4BB1">
        <w:rPr>
          <w:rFonts w:asciiTheme="minorHAnsi" w:hAnsiTheme="minorHAnsi" w:cstheme="minorHAnsi"/>
          <w:color w:val="1C1C1C"/>
          <w:sz w:val="22"/>
          <w:szCs w:val="22"/>
          <w:lang w:val="pt-BR"/>
        </w:rPr>
        <w:t xml:space="preserve">: </w:t>
      </w:r>
      <w:r w:rsidRPr="00BE4BB1">
        <w:rPr>
          <w:rFonts w:ascii="Calibri" w:hAnsi="Calibri"/>
          <w:sz w:val="22"/>
          <w:szCs w:val="20"/>
          <w:lang w:val="pt-BR" w:eastAsia="de-DE"/>
        </w:rPr>
        <w:t>În anul 2023, lungimea totală a rețelelor publice de canalizare s-a extins</w:t>
      </w:r>
      <w:r w:rsidRPr="00367F7B">
        <w:rPr>
          <w:rFonts w:ascii="Calibri" w:hAnsi="Calibri"/>
          <w:szCs w:val="20"/>
          <w:vertAlign w:val="superscript"/>
          <w:lang w:eastAsia="de-DE"/>
        </w:rPr>
        <w:footnoteReference w:id="4"/>
      </w:r>
      <w:r w:rsidRPr="00BE4BB1">
        <w:rPr>
          <w:rFonts w:ascii="Calibri" w:hAnsi="Calibri"/>
          <w:sz w:val="22"/>
          <w:szCs w:val="20"/>
          <w:lang w:val="pt-BR" w:eastAsia="de-DE"/>
        </w:rPr>
        <w:t xml:space="preserve"> cu 92,1 km de rețele noi construite (cu 30,5 km în mediu urban și 61,6 km în mediul rural) și a constituit 5,4 mii km. Din lungimea totală, 5,3 mii km aparțin sistemelor date în exploatare, iar 99,9 km – sistemelor care nu sunt date în exploatare, dar deservesc populația. </w:t>
      </w:r>
    </w:p>
    <w:p w14:paraId="3EA97203" w14:textId="77777777" w:rsidR="00367F7B" w:rsidRPr="00BE4BB1" w:rsidRDefault="00367F7B" w:rsidP="00367F7B">
      <w:pPr>
        <w:widowControl w:val="0"/>
        <w:tabs>
          <w:tab w:val="left" w:pos="324"/>
          <w:tab w:val="left" w:pos="993"/>
        </w:tabs>
        <w:rPr>
          <w:b/>
          <w:lang w:val="pt-BR"/>
        </w:rPr>
      </w:pPr>
    </w:p>
    <w:p w14:paraId="00000067" w14:textId="0937BC3E" w:rsidR="00A17570" w:rsidRPr="00BE4BB1" w:rsidRDefault="00367F7B" w:rsidP="00804A53">
      <w:pPr>
        <w:pBdr>
          <w:top w:val="nil"/>
          <w:left w:val="nil"/>
          <w:bottom w:val="nil"/>
          <w:right w:val="nil"/>
          <w:between w:val="nil"/>
        </w:pBdr>
        <w:rPr>
          <w:rFonts w:asciiTheme="minorHAnsi" w:hAnsiTheme="minorHAnsi" w:cstheme="minorHAnsi"/>
          <w:lang w:val="pt-BR"/>
        </w:rPr>
      </w:pPr>
      <w:r w:rsidRPr="00BE4BB1">
        <w:rPr>
          <w:rFonts w:asciiTheme="minorHAnsi" w:hAnsiTheme="minorHAnsi" w:cstheme="minorHAnsi"/>
          <w:b/>
          <w:bCs/>
          <w:color w:val="1C1C1C"/>
          <w:shd w:val="clear" w:color="auto" w:fill="FFFFFF"/>
          <w:lang w:val="pt-BR"/>
        </w:rPr>
        <w:t>Acces</w:t>
      </w:r>
      <w:r w:rsidR="00D952F9">
        <w:rPr>
          <w:rFonts w:asciiTheme="minorHAnsi" w:hAnsiTheme="minorHAnsi" w:cstheme="minorHAnsi"/>
          <w:b/>
          <w:bCs/>
          <w:color w:val="1C1C1C"/>
          <w:shd w:val="clear" w:color="auto" w:fill="FFFFFF"/>
          <w:lang w:val="pt-BR"/>
        </w:rPr>
        <w:t>ul</w:t>
      </w:r>
      <w:r w:rsidRPr="00BE4BB1">
        <w:rPr>
          <w:rFonts w:asciiTheme="minorHAnsi" w:hAnsiTheme="minorHAnsi" w:cstheme="minorHAnsi"/>
          <w:b/>
          <w:bCs/>
          <w:color w:val="1C1C1C"/>
          <w:shd w:val="clear" w:color="auto" w:fill="FFFFFF"/>
          <w:lang w:val="pt-BR"/>
        </w:rPr>
        <w:t xml:space="preserve"> localit</w:t>
      </w:r>
      <w:r w:rsidR="00D952F9">
        <w:rPr>
          <w:rFonts w:asciiTheme="minorHAnsi" w:hAnsiTheme="minorHAnsi" w:cstheme="minorHAnsi"/>
          <w:b/>
          <w:bCs/>
          <w:color w:val="1C1C1C"/>
          <w:shd w:val="clear" w:color="auto" w:fill="FFFFFF"/>
          <w:lang w:val="pt-BR"/>
        </w:rPr>
        <w:t>ăț</w:t>
      </w:r>
      <w:r w:rsidRPr="00BE4BB1">
        <w:rPr>
          <w:rFonts w:asciiTheme="minorHAnsi" w:hAnsiTheme="minorHAnsi" w:cstheme="minorHAnsi"/>
          <w:b/>
          <w:bCs/>
          <w:color w:val="1C1C1C"/>
          <w:shd w:val="clear" w:color="auto" w:fill="FFFFFF"/>
          <w:lang w:val="pt-BR"/>
        </w:rPr>
        <w:t>i</w:t>
      </w:r>
      <w:r w:rsidR="00D952F9">
        <w:rPr>
          <w:rFonts w:asciiTheme="minorHAnsi" w:hAnsiTheme="minorHAnsi" w:cstheme="minorHAnsi"/>
          <w:b/>
          <w:bCs/>
          <w:color w:val="1C1C1C"/>
          <w:shd w:val="clear" w:color="auto" w:fill="FFFFFF"/>
          <w:lang w:val="pt-BR"/>
        </w:rPr>
        <w:t>lor</w:t>
      </w:r>
      <w:r w:rsidRPr="00BE4BB1">
        <w:rPr>
          <w:rFonts w:asciiTheme="minorHAnsi" w:hAnsiTheme="minorHAnsi" w:cstheme="minorHAnsi"/>
          <w:b/>
          <w:bCs/>
          <w:color w:val="1C1C1C"/>
          <w:shd w:val="clear" w:color="auto" w:fill="FFFFFF"/>
          <w:lang w:val="pt-BR"/>
        </w:rPr>
        <w:t xml:space="preserve"> la sistemele publice de canalizare</w:t>
      </w:r>
      <w:r w:rsidRPr="00BE4BB1">
        <w:rPr>
          <w:rFonts w:asciiTheme="minorHAnsi" w:eastAsia="Calibri" w:hAnsiTheme="minorHAnsi" w:cstheme="minorHAnsi"/>
          <w:b/>
          <w:color w:val="000000"/>
          <w:szCs w:val="22"/>
          <w:lang w:val="pt-BR"/>
        </w:rPr>
        <w:t>:</w:t>
      </w:r>
      <w:r w:rsidRPr="00BE4BB1">
        <w:rPr>
          <w:rFonts w:asciiTheme="minorHAnsi" w:eastAsia="Calibri" w:hAnsiTheme="minorHAnsi" w:cstheme="minorHAnsi"/>
          <w:color w:val="000000"/>
          <w:szCs w:val="22"/>
          <w:lang w:val="pt-BR"/>
        </w:rPr>
        <w:t xml:space="preserve"> </w:t>
      </w:r>
      <w:r w:rsidR="00804A53" w:rsidRPr="00BE4BB1">
        <w:rPr>
          <w:rFonts w:asciiTheme="minorHAnsi" w:hAnsiTheme="minorHAnsi" w:cstheme="minorHAnsi"/>
          <w:color w:val="1C1C1C"/>
          <w:shd w:val="clear" w:color="auto" w:fill="FFFFFF"/>
          <w:lang w:val="pt-BR"/>
        </w:rPr>
        <w:t>Acces la sistemele publice de canalizare au avut 53 municipii și orașe și 96 localități rurale, ceea ce reprezintă 9,7% din localitățile țării. Comparativ cu anul 2019, numărul localităților cu acces la sistemele publice de canalizare date în exploatare s-a majorat cu 24,3%.</w:t>
      </w:r>
    </w:p>
    <w:p w14:paraId="0B570B14" w14:textId="77777777" w:rsidR="00804A53" w:rsidRPr="00BE4BB1" w:rsidRDefault="00804A53" w:rsidP="00804A53">
      <w:pPr>
        <w:pBdr>
          <w:top w:val="nil"/>
          <w:left w:val="nil"/>
          <w:bottom w:val="nil"/>
          <w:right w:val="nil"/>
          <w:between w:val="nil"/>
        </w:pBdr>
        <w:rPr>
          <w:rFonts w:asciiTheme="minorHAnsi" w:hAnsiTheme="minorHAnsi" w:cstheme="minorHAnsi"/>
          <w:lang w:val="pt-BR"/>
        </w:rPr>
      </w:pPr>
    </w:p>
    <w:p w14:paraId="66FA44BD" w14:textId="5B330058" w:rsidR="00804A53" w:rsidRPr="00BE4BB1" w:rsidRDefault="00804A53" w:rsidP="00804A53">
      <w:pPr>
        <w:pStyle w:val="NormalWeb"/>
        <w:spacing w:before="0" w:beforeAutospacing="0" w:after="0" w:afterAutospacing="0"/>
        <w:jc w:val="both"/>
        <w:rPr>
          <w:rFonts w:asciiTheme="minorHAnsi" w:hAnsiTheme="minorHAnsi" w:cstheme="minorHAnsi"/>
          <w:color w:val="1C1C1C"/>
          <w:sz w:val="22"/>
          <w:szCs w:val="22"/>
          <w:lang w:val="pt-BR"/>
        </w:rPr>
      </w:pPr>
      <w:r w:rsidRPr="00BE4BB1">
        <w:rPr>
          <w:rFonts w:asciiTheme="minorHAnsi" w:eastAsia="Calibri" w:hAnsiTheme="minorHAnsi" w:cstheme="minorHAnsi"/>
          <w:b/>
          <w:color w:val="000000"/>
          <w:sz w:val="22"/>
          <w:szCs w:val="22"/>
          <w:lang w:val="pt-BR"/>
        </w:rPr>
        <w:t>Distribu</w:t>
      </w:r>
      <w:r w:rsidR="00D952F9">
        <w:rPr>
          <w:rFonts w:asciiTheme="minorHAnsi" w:eastAsia="Calibri" w:hAnsiTheme="minorHAnsi" w:cstheme="minorHAnsi"/>
          <w:b/>
          <w:color w:val="000000"/>
          <w:sz w:val="22"/>
          <w:szCs w:val="22"/>
          <w:lang w:val="pt-BR"/>
        </w:rPr>
        <w:t>ț</w:t>
      </w:r>
      <w:r w:rsidRPr="00BE4BB1">
        <w:rPr>
          <w:rFonts w:asciiTheme="minorHAnsi" w:eastAsia="Calibri" w:hAnsiTheme="minorHAnsi" w:cstheme="minorHAnsi"/>
          <w:b/>
          <w:color w:val="000000"/>
          <w:sz w:val="22"/>
          <w:szCs w:val="22"/>
          <w:lang w:val="pt-BR"/>
        </w:rPr>
        <w:t>ie Regional</w:t>
      </w:r>
      <w:r w:rsidR="00D952F9">
        <w:rPr>
          <w:rFonts w:asciiTheme="minorHAnsi" w:eastAsia="Calibri" w:hAnsiTheme="minorHAnsi" w:cstheme="minorHAnsi"/>
          <w:b/>
          <w:color w:val="000000"/>
          <w:sz w:val="22"/>
          <w:szCs w:val="22"/>
          <w:lang w:val="pt-BR"/>
        </w:rPr>
        <w:t>ă</w:t>
      </w:r>
      <w:r w:rsidRPr="00BE4BB1">
        <w:rPr>
          <w:rFonts w:asciiTheme="minorHAnsi" w:eastAsia="Calibri" w:hAnsiTheme="minorHAnsi" w:cstheme="minorHAnsi"/>
          <w:b/>
          <w:color w:val="000000"/>
          <w:sz w:val="22"/>
          <w:szCs w:val="22"/>
          <w:lang w:val="pt-BR"/>
        </w:rPr>
        <w:t>:</w:t>
      </w:r>
      <w:r w:rsidRPr="00BE4BB1">
        <w:rPr>
          <w:rFonts w:asciiTheme="minorHAnsi" w:eastAsia="Calibri" w:hAnsiTheme="minorHAnsi" w:cstheme="minorHAnsi"/>
          <w:color w:val="000000"/>
          <w:sz w:val="22"/>
          <w:szCs w:val="22"/>
          <w:lang w:val="pt-BR"/>
        </w:rPr>
        <w:t xml:space="preserve"> </w:t>
      </w:r>
      <w:r w:rsidRPr="00BE4BB1">
        <w:rPr>
          <w:rFonts w:asciiTheme="minorHAnsi" w:hAnsiTheme="minorHAnsi" w:cstheme="minorHAnsi"/>
          <w:color w:val="1C1C1C"/>
          <w:sz w:val="22"/>
          <w:szCs w:val="22"/>
          <w:lang w:val="pt-BR"/>
        </w:rPr>
        <w:t>Cea mai mare pondere a localităților cu acces la sistemele publice de canalizare s-a înregistrat în mun. Chișinău (77,1%), UTA Găgăuzia (28,1%) și regiunea Centru (10,5%), iar localitățile din regiunile Sud și Nord au cele mai mici rate de acces (6,8% și respectiv, 5,2%).</w:t>
      </w:r>
    </w:p>
    <w:p w14:paraId="57C0BD0C" w14:textId="77777777" w:rsidR="00804A53" w:rsidRPr="00BE4BB1" w:rsidRDefault="00804A53" w:rsidP="00804A53">
      <w:pPr>
        <w:pBdr>
          <w:top w:val="nil"/>
          <w:left w:val="nil"/>
          <w:bottom w:val="nil"/>
          <w:right w:val="nil"/>
          <w:between w:val="nil"/>
        </w:pBdr>
        <w:rPr>
          <w:rFonts w:asciiTheme="minorHAnsi" w:hAnsiTheme="minorHAnsi" w:cstheme="minorHAnsi"/>
          <w:szCs w:val="22"/>
          <w:lang w:val="pt-BR"/>
        </w:rPr>
      </w:pPr>
    </w:p>
    <w:p w14:paraId="00000069" w14:textId="7E108AD6" w:rsidR="00A17570" w:rsidRPr="00BE4BB1" w:rsidRDefault="00804A53" w:rsidP="00804A53">
      <w:pPr>
        <w:pBdr>
          <w:top w:val="nil"/>
          <w:left w:val="nil"/>
          <w:bottom w:val="nil"/>
          <w:right w:val="nil"/>
          <w:between w:val="nil"/>
        </w:pBdr>
        <w:rPr>
          <w:rFonts w:asciiTheme="minorHAnsi" w:hAnsiTheme="minorHAnsi" w:cstheme="minorHAnsi"/>
          <w:szCs w:val="22"/>
          <w:lang w:val="pt-BR"/>
        </w:rPr>
      </w:pPr>
      <w:r w:rsidRPr="00BE4BB1">
        <w:rPr>
          <w:rFonts w:asciiTheme="minorHAnsi" w:eastAsia="Calibri" w:hAnsiTheme="minorHAnsi" w:cstheme="minorHAnsi"/>
          <w:b/>
          <w:color w:val="000000"/>
          <w:szCs w:val="22"/>
          <w:lang w:val="pt-BR"/>
        </w:rPr>
        <w:t>Ape uzate evacuate:</w:t>
      </w:r>
      <w:r w:rsidRPr="00BE4BB1">
        <w:rPr>
          <w:rFonts w:asciiTheme="minorHAnsi" w:eastAsia="Calibri" w:hAnsiTheme="minorHAnsi" w:cstheme="minorHAnsi"/>
          <w:color w:val="000000"/>
          <w:szCs w:val="22"/>
          <w:lang w:val="pt-BR"/>
        </w:rPr>
        <w:t xml:space="preserve"> </w:t>
      </w:r>
      <w:r w:rsidRPr="00BE4BB1">
        <w:rPr>
          <w:rFonts w:asciiTheme="minorHAnsi" w:hAnsiTheme="minorHAnsi" w:cstheme="minorHAnsi"/>
          <w:color w:val="1C1C1C"/>
          <w:szCs w:val="22"/>
          <w:shd w:val="clear" w:color="auto" w:fill="FFFFFF"/>
          <w:lang w:val="pt-BR"/>
        </w:rPr>
        <w:t>În anul 2023, volumul total al apelor uzate evacuate a constituit 68,8 mil. m</w:t>
      </w:r>
      <w:r w:rsidRPr="00BE4BB1">
        <w:rPr>
          <w:rFonts w:asciiTheme="minorHAnsi" w:hAnsiTheme="minorHAnsi" w:cstheme="minorHAnsi"/>
          <w:color w:val="1C1C1C"/>
          <w:szCs w:val="22"/>
          <w:vertAlign w:val="superscript"/>
          <w:lang w:val="pt-BR"/>
        </w:rPr>
        <w:t>3</w:t>
      </w:r>
      <w:r w:rsidRPr="00BE4BB1">
        <w:rPr>
          <w:rStyle w:val="apple-converted-space"/>
          <w:rFonts w:asciiTheme="minorHAnsi" w:hAnsiTheme="minorHAnsi" w:cstheme="minorHAnsi"/>
          <w:color w:val="1C1C1C"/>
          <w:szCs w:val="22"/>
          <w:shd w:val="clear" w:color="auto" w:fill="FFFFFF"/>
          <w:lang w:val="pt-BR"/>
        </w:rPr>
        <w:t> </w:t>
      </w:r>
      <w:r w:rsidRPr="00BE4BB1">
        <w:rPr>
          <w:rFonts w:asciiTheme="minorHAnsi" w:hAnsiTheme="minorHAnsi" w:cstheme="minorHAnsi"/>
          <w:color w:val="1C1C1C"/>
          <w:szCs w:val="22"/>
          <w:shd w:val="clear" w:color="auto" w:fill="FFFFFF"/>
          <w:lang w:val="pt-BR"/>
        </w:rPr>
        <w:t>din care 65,9 mil. m</w:t>
      </w:r>
      <w:r w:rsidRPr="00BE4BB1">
        <w:rPr>
          <w:rFonts w:asciiTheme="minorHAnsi" w:hAnsiTheme="minorHAnsi" w:cstheme="minorHAnsi"/>
          <w:color w:val="1C1C1C"/>
          <w:szCs w:val="22"/>
          <w:vertAlign w:val="superscript"/>
          <w:lang w:val="pt-BR"/>
        </w:rPr>
        <w:t>3</w:t>
      </w:r>
      <w:r w:rsidRPr="00BE4BB1">
        <w:rPr>
          <w:rStyle w:val="apple-converted-space"/>
          <w:rFonts w:asciiTheme="minorHAnsi" w:hAnsiTheme="minorHAnsi" w:cstheme="minorHAnsi"/>
          <w:color w:val="1C1C1C"/>
          <w:szCs w:val="22"/>
          <w:shd w:val="clear" w:color="auto" w:fill="FFFFFF"/>
          <w:lang w:val="pt-BR"/>
        </w:rPr>
        <w:t> </w:t>
      </w:r>
      <w:r w:rsidRPr="00BE4BB1">
        <w:rPr>
          <w:rFonts w:asciiTheme="minorHAnsi" w:hAnsiTheme="minorHAnsi" w:cstheme="minorHAnsi"/>
          <w:color w:val="1C1C1C"/>
          <w:szCs w:val="22"/>
          <w:shd w:val="clear" w:color="auto" w:fill="FFFFFF"/>
          <w:lang w:val="pt-BR"/>
        </w:rPr>
        <w:t>din localitățile urbane (95,8%) și 2,9 mil. m</w:t>
      </w:r>
      <w:r w:rsidRPr="00BE4BB1">
        <w:rPr>
          <w:rFonts w:asciiTheme="minorHAnsi" w:hAnsiTheme="minorHAnsi" w:cstheme="minorHAnsi"/>
          <w:color w:val="1C1C1C"/>
          <w:szCs w:val="22"/>
          <w:vertAlign w:val="superscript"/>
          <w:lang w:val="pt-BR"/>
        </w:rPr>
        <w:t>3</w:t>
      </w:r>
      <w:r w:rsidRPr="00BE4BB1">
        <w:rPr>
          <w:rStyle w:val="apple-converted-space"/>
          <w:rFonts w:asciiTheme="minorHAnsi" w:hAnsiTheme="minorHAnsi" w:cstheme="minorHAnsi"/>
          <w:color w:val="1C1C1C"/>
          <w:szCs w:val="22"/>
          <w:shd w:val="clear" w:color="auto" w:fill="FFFFFF"/>
          <w:lang w:val="pt-BR"/>
        </w:rPr>
        <w:t> </w:t>
      </w:r>
      <w:r w:rsidRPr="00BE4BB1">
        <w:rPr>
          <w:rFonts w:asciiTheme="minorHAnsi" w:hAnsiTheme="minorHAnsi" w:cstheme="minorHAnsi"/>
          <w:color w:val="1C1C1C"/>
          <w:szCs w:val="22"/>
          <w:shd w:val="clear" w:color="auto" w:fill="FFFFFF"/>
          <w:lang w:val="pt-BR"/>
        </w:rPr>
        <w:t>din rurale (4,2%).</w:t>
      </w:r>
    </w:p>
    <w:p w14:paraId="23E29464" w14:textId="5F4BDA2C" w:rsidR="00804A53" w:rsidRPr="00BE4BB1" w:rsidRDefault="00804A53" w:rsidP="00D952F9">
      <w:pPr>
        <w:spacing w:before="100" w:beforeAutospacing="1" w:after="100" w:afterAutospacing="1"/>
        <w:rPr>
          <w:rFonts w:asciiTheme="minorHAnsi" w:hAnsiTheme="minorHAnsi" w:cstheme="minorHAnsi"/>
          <w:lang w:val="pt-BR"/>
        </w:rPr>
      </w:pPr>
      <w:r w:rsidRPr="00680253">
        <w:rPr>
          <w:rFonts w:asciiTheme="minorHAnsi" w:hAnsiTheme="minorHAnsi" w:cstheme="minorHAnsi"/>
          <w:lang w:val="pt-BR"/>
        </w:rPr>
        <w:t xml:space="preserve">Aceste date evidențiază creșterea continuă a infrastructurii de alimentare cu apă și canalizare în Republica Moldova, concentrându-se pe extinderea rețelelor în zonele rurale și îmbunătățirea accesului la aceste servicii esențiale. </w:t>
      </w:r>
      <w:r w:rsidRPr="00BE4BB1">
        <w:rPr>
          <w:rFonts w:asciiTheme="minorHAnsi" w:hAnsiTheme="minorHAnsi" w:cstheme="minorHAnsi"/>
          <w:lang w:val="pt-BR"/>
        </w:rPr>
        <w:t>Cu toate acestea, din cauza constrângerilor de accesibilitate, nu ar fi recomandat să ne așteptăm la auto-sustenabilitatea financiară deplină a sectorului. Guvernul Republicii Moldova sprijină sectorul din partea ofertei prin finanțarea diferitelor proiecte de investiții care vizează îmbunătățirea rețelei, creșterea calității serviciilor și extinderea acoperirii. Cu toate acestea, existența mai multor mecanisme și inițiative de finanțare naționale și regionale prezintă provocări semnificative în ceea ce privește coerența politicilor implementate între diverși actori, aceștia acționând individual, f</w:t>
      </w:r>
      <w:r w:rsidR="00D952F9">
        <w:rPr>
          <w:rFonts w:asciiTheme="minorHAnsi" w:hAnsiTheme="minorHAnsi" w:cstheme="minorHAnsi"/>
          <w:lang w:val="pt-BR"/>
        </w:rPr>
        <w:t>ără</w:t>
      </w:r>
      <w:r w:rsidRPr="00BE4BB1">
        <w:rPr>
          <w:rFonts w:asciiTheme="minorHAnsi" w:hAnsiTheme="minorHAnsi" w:cstheme="minorHAnsi"/>
          <w:lang w:val="pt-BR"/>
        </w:rPr>
        <w:t xml:space="preserve"> s</w:t>
      </w:r>
      <w:r w:rsidR="00D952F9">
        <w:rPr>
          <w:rFonts w:asciiTheme="minorHAnsi" w:hAnsiTheme="minorHAnsi" w:cstheme="minorHAnsi"/>
          <w:lang w:val="pt-BR"/>
        </w:rPr>
        <w:t>ă</w:t>
      </w:r>
      <w:r w:rsidRPr="00BE4BB1">
        <w:rPr>
          <w:rFonts w:asciiTheme="minorHAnsi" w:hAnsiTheme="minorHAnsi" w:cstheme="minorHAnsi"/>
          <w:lang w:val="pt-BR"/>
        </w:rPr>
        <w:t xml:space="preserve"> decid</w:t>
      </w:r>
      <w:r w:rsidR="00D952F9">
        <w:rPr>
          <w:rFonts w:asciiTheme="minorHAnsi" w:hAnsiTheme="minorHAnsi" w:cstheme="minorHAnsi"/>
          <w:lang w:val="pt-BR"/>
        </w:rPr>
        <w:t>ă</w:t>
      </w:r>
      <w:r w:rsidRPr="00BE4BB1">
        <w:rPr>
          <w:rFonts w:asciiTheme="minorHAnsi" w:hAnsiTheme="minorHAnsi" w:cstheme="minorHAnsi"/>
          <w:lang w:val="pt-BR"/>
        </w:rPr>
        <w:t xml:space="preserve"> </w:t>
      </w:r>
      <w:r w:rsidR="00D952F9">
        <w:rPr>
          <w:rFonts w:asciiTheme="minorHAnsi" w:hAnsiTheme="minorHAnsi" w:cstheme="minorHAnsi"/>
          <w:lang w:val="pt-BR"/>
        </w:rPr>
        <w:t>ș</w:t>
      </w:r>
      <w:r w:rsidRPr="00BE4BB1">
        <w:rPr>
          <w:rFonts w:asciiTheme="minorHAnsi" w:hAnsiTheme="minorHAnsi" w:cstheme="minorHAnsi"/>
          <w:lang w:val="pt-BR"/>
        </w:rPr>
        <w:t>i sa le implementeze într-o manieră sinergetică și coerentă.</w:t>
      </w:r>
    </w:p>
    <w:p w14:paraId="46637899" w14:textId="05D4CD43" w:rsidR="00804A53" w:rsidRPr="00680253" w:rsidRDefault="00804A53" w:rsidP="00804A53">
      <w:pPr>
        <w:spacing w:before="100" w:beforeAutospacing="1" w:after="100" w:afterAutospacing="1"/>
        <w:rPr>
          <w:rFonts w:asciiTheme="minorHAnsi" w:hAnsiTheme="minorHAnsi" w:cstheme="minorHAnsi"/>
          <w:lang w:val="pt-BR"/>
        </w:rPr>
      </w:pPr>
      <w:r w:rsidRPr="00680253">
        <w:rPr>
          <w:rFonts w:asciiTheme="minorHAnsi" w:hAnsiTheme="minorHAnsi" w:cstheme="minorHAnsi"/>
          <w:lang w:val="pt-BR"/>
        </w:rPr>
        <w:t xml:space="preserve">Lipsa documentelor strategice de dezvoltare a infrastructurii și de planificare a intervențiilor impune urgent un sistem solid de planificare regională, care să conducă </w:t>
      </w:r>
      <w:r w:rsidR="00184C7E" w:rsidRPr="00680253">
        <w:rPr>
          <w:rFonts w:asciiTheme="minorHAnsi" w:hAnsiTheme="minorHAnsi" w:cstheme="minorHAnsi"/>
          <w:lang w:val="pt-BR"/>
        </w:rPr>
        <w:t xml:space="preserve">coordonat </w:t>
      </w:r>
      <w:r w:rsidRPr="00680253">
        <w:rPr>
          <w:rFonts w:asciiTheme="minorHAnsi" w:hAnsiTheme="minorHAnsi" w:cstheme="minorHAnsi"/>
          <w:lang w:val="pt-BR"/>
        </w:rPr>
        <w:t>întreaga inițiativă, altfel va avea loc un proces de finanțare haotic, realizat doar din dorințele sau viziunile individuale ale autorităților publice locale de prim</w:t>
      </w:r>
      <w:r w:rsidR="00184C7E" w:rsidRPr="00680253">
        <w:rPr>
          <w:rFonts w:asciiTheme="minorHAnsi" w:hAnsiTheme="minorHAnsi" w:cstheme="minorHAnsi"/>
          <w:lang w:val="pt-BR"/>
        </w:rPr>
        <w:t xml:space="preserve"> </w:t>
      </w:r>
      <w:r w:rsidRPr="00680253">
        <w:rPr>
          <w:rFonts w:asciiTheme="minorHAnsi" w:hAnsiTheme="minorHAnsi" w:cstheme="minorHAnsi"/>
          <w:lang w:val="pt-BR"/>
        </w:rPr>
        <w:t>nivel</w:t>
      </w:r>
      <w:r w:rsidR="00184C7E" w:rsidRPr="00680253">
        <w:rPr>
          <w:rFonts w:asciiTheme="minorHAnsi" w:hAnsiTheme="minorHAnsi" w:cstheme="minorHAnsi"/>
          <w:lang w:val="pt-BR"/>
        </w:rPr>
        <w:t xml:space="preserve">, </w:t>
      </w:r>
      <w:r w:rsidRPr="00680253">
        <w:rPr>
          <w:rFonts w:asciiTheme="minorHAnsi" w:hAnsiTheme="minorHAnsi" w:cstheme="minorHAnsi"/>
          <w:lang w:val="pt-BR"/>
        </w:rPr>
        <w:t>în absența unei viziuni strategice naționale pentru dezvoltarea armonioasă a infrastructurii.</w:t>
      </w:r>
    </w:p>
    <w:p w14:paraId="71166F3A" w14:textId="77777777" w:rsidR="00804A53" w:rsidRPr="00680253" w:rsidRDefault="00804A53" w:rsidP="00804A53">
      <w:pPr>
        <w:spacing w:before="100" w:beforeAutospacing="1" w:after="100" w:afterAutospacing="1"/>
        <w:rPr>
          <w:rFonts w:asciiTheme="minorHAnsi" w:hAnsiTheme="minorHAnsi" w:cstheme="minorHAnsi"/>
          <w:lang w:val="pt-BR"/>
        </w:rPr>
      </w:pPr>
      <w:r w:rsidRPr="00680253">
        <w:rPr>
          <w:rFonts w:asciiTheme="minorHAnsi" w:hAnsiTheme="minorHAnsi" w:cstheme="minorHAnsi"/>
          <w:lang w:val="pt-BR"/>
        </w:rPr>
        <w:t>Aceste aspecte influențează și cantitatea de resurse financiare alocate prin diferitele mecanisme de finanțare existente la nivel național, ducând la calitatea proastă a apei, investiții subfinanțate, utilizarea nesustenabilă a surselor de apă, stații de epurare supradimensionate sau sisteme neutilizate.</w:t>
      </w:r>
    </w:p>
    <w:p w14:paraId="2D04E112" w14:textId="3C173FDD" w:rsidR="00804A53" w:rsidRPr="00BE4BB1" w:rsidRDefault="00804A53" w:rsidP="00804A53">
      <w:pPr>
        <w:spacing w:before="100" w:beforeAutospacing="1" w:after="100" w:afterAutospacing="1"/>
        <w:rPr>
          <w:rFonts w:asciiTheme="minorHAnsi" w:hAnsiTheme="minorHAnsi" w:cstheme="minorHAnsi"/>
          <w:lang w:val="pt-BR"/>
        </w:rPr>
      </w:pPr>
      <w:r w:rsidRPr="00BE4BB1">
        <w:rPr>
          <w:rFonts w:asciiTheme="minorHAnsi" w:hAnsiTheme="minorHAnsi" w:cstheme="minorHAnsi"/>
          <w:lang w:val="pt-BR"/>
        </w:rPr>
        <w:t xml:space="preserve">Prin urmare, este necesară </w:t>
      </w:r>
      <w:r w:rsidR="00184C7E" w:rsidRPr="00BE4BB1">
        <w:rPr>
          <w:rFonts w:asciiTheme="minorHAnsi" w:hAnsiTheme="minorHAnsi" w:cstheme="minorHAnsi"/>
          <w:lang w:val="pt-BR"/>
        </w:rPr>
        <w:t xml:space="preserve">elaborarea </w:t>
      </w:r>
      <w:r w:rsidRPr="00BE4BB1">
        <w:rPr>
          <w:rFonts w:asciiTheme="minorHAnsi" w:hAnsiTheme="minorHAnsi" w:cstheme="minorHAnsi"/>
          <w:lang w:val="pt-BR"/>
        </w:rPr>
        <w:t>Secți</w:t>
      </w:r>
      <w:r w:rsidR="00184C7E" w:rsidRPr="00BE4BB1">
        <w:rPr>
          <w:rFonts w:asciiTheme="minorHAnsi" w:hAnsiTheme="minorHAnsi" w:cstheme="minorHAnsi"/>
          <w:lang w:val="pt-BR"/>
        </w:rPr>
        <w:t>unii</w:t>
      </w:r>
      <w:r w:rsidRPr="00BE4BB1">
        <w:rPr>
          <w:rFonts w:asciiTheme="minorHAnsi" w:hAnsiTheme="minorHAnsi" w:cstheme="minorHAnsi"/>
          <w:lang w:val="pt-BR"/>
        </w:rPr>
        <w:t xml:space="preserve"> </w:t>
      </w:r>
      <w:r w:rsidR="00331A9A">
        <w:rPr>
          <w:rFonts w:asciiTheme="minorHAnsi" w:hAnsiTheme="minorHAnsi" w:cstheme="minorHAnsi"/>
          <w:lang w:val="pt-BR"/>
        </w:rPr>
        <w:t>specializate</w:t>
      </w:r>
      <w:r w:rsidRPr="00BE4BB1">
        <w:rPr>
          <w:rFonts w:asciiTheme="minorHAnsi" w:hAnsiTheme="minorHAnsi" w:cstheme="minorHAnsi"/>
          <w:lang w:val="pt-BR"/>
        </w:rPr>
        <w:t xml:space="preserve"> </w:t>
      </w:r>
      <w:r w:rsidR="00184C7E" w:rsidRPr="00BE4BB1">
        <w:rPr>
          <w:rFonts w:asciiTheme="minorHAnsi" w:hAnsiTheme="minorHAnsi" w:cstheme="minorHAnsi"/>
          <w:lang w:val="pt-BR"/>
        </w:rPr>
        <w:t>“A</w:t>
      </w:r>
      <w:r w:rsidRPr="00BE4BB1">
        <w:rPr>
          <w:rFonts w:asciiTheme="minorHAnsi" w:hAnsiTheme="minorHAnsi" w:cstheme="minorHAnsi"/>
          <w:lang w:val="pt-BR"/>
        </w:rPr>
        <w:t xml:space="preserve">pă și </w:t>
      </w:r>
      <w:r w:rsidR="00184C7E" w:rsidRPr="00BE4BB1">
        <w:rPr>
          <w:rFonts w:asciiTheme="minorHAnsi" w:hAnsiTheme="minorHAnsi" w:cstheme="minorHAnsi"/>
          <w:lang w:val="pt-BR"/>
        </w:rPr>
        <w:t>sanitatie”</w:t>
      </w:r>
      <w:r w:rsidRPr="00BE4BB1">
        <w:rPr>
          <w:rFonts w:asciiTheme="minorHAnsi" w:hAnsiTheme="minorHAnsi" w:cstheme="minorHAnsi"/>
          <w:lang w:val="pt-BR"/>
        </w:rPr>
        <w:t>, care va fi avizată legal și obligatorie pentru toate instituțiile. Acesta va permite înființarea de aglomerări urbane, identificarea surselor de apă sigure și durabile, gestionarea resurselor de apă, prioritizarea investițiilor și îmbunătățirea generală a planificării și finanțării infrastructurii publice de apă.</w:t>
      </w:r>
    </w:p>
    <w:p w14:paraId="0000006E" w14:textId="77777777" w:rsidR="00A17570" w:rsidRPr="00BE4BB1" w:rsidRDefault="00A17570">
      <w:pPr>
        <w:rPr>
          <w:lang w:val="pt-BR"/>
        </w:rPr>
      </w:pPr>
    </w:p>
    <w:p w14:paraId="0000006F" w14:textId="5DE330BA" w:rsidR="00A17570" w:rsidRPr="00680253" w:rsidRDefault="00184C7E" w:rsidP="00184C7E">
      <w:pPr>
        <w:pStyle w:val="Titlu1"/>
        <w:numPr>
          <w:ilvl w:val="0"/>
          <w:numId w:val="1"/>
        </w:numPr>
        <w:rPr>
          <w:lang w:val="pt-BR"/>
        </w:rPr>
      </w:pPr>
      <w:r w:rsidRPr="00680253">
        <w:rPr>
          <w:lang w:val="pt-BR"/>
        </w:rPr>
        <w:lastRenderedPageBreak/>
        <w:t>Scopul lucrării, conținutul, cerințele de grafic</w:t>
      </w:r>
      <w:r w:rsidR="00B140DE">
        <w:rPr>
          <w:lang w:val="pt-BR"/>
        </w:rPr>
        <w:t>ă</w:t>
      </w:r>
      <w:r w:rsidRPr="00680253">
        <w:rPr>
          <w:lang w:val="pt-BR"/>
        </w:rPr>
        <w:t>, etapele și termenele de finalizare a acestora</w:t>
      </w:r>
    </w:p>
    <w:p w14:paraId="0F24F766" w14:textId="77777777" w:rsidR="00184C7E" w:rsidRPr="00680253" w:rsidRDefault="00184C7E" w:rsidP="00184C7E">
      <w:pPr>
        <w:pStyle w:val="HydrophilStandard"/>
        <w:rPr>
          <w:lang w:val="pt-BR"/>
        </w:rPr>
      </w:pPr>
    </w:p>
    <w:p w14:paraId="086ACB9F" w14:textId="77092951" w:rsidR="00184C7E" w:rsidRPr="00BE4BB1" w:rsidRDefault="00184C7E" w:rsidP="00D77B63">
      <w:pPr>
        <w:pStyle w:val="HydrophilStandard"/>
        <w:rPr>
          <w:rFonts w:asciiTheme="minorHAnsi" w:hAnsiTheme="minorHAnsi" w:cstheme="minorHAnsi"/>
          <w:szCs w:val="22"/>
          <w:lang w:val="pt-BR"/>
        </w:rPr>
      </w:pPr>
      <w:r w:rsidRPr="00BE4BB1">
        <w:rPr>
          <w:rFonts w:asciiTheme="minorHAnsi" w:hAnsiTheme="minorHAnsi" w:cstheme="minorHAnsi"/>
          <w:szCs w:val="22"/>
          <w:lang w:val="pt-BR"/>
        </w:rPr>
        <w:t>Secți</w:t>
      </w:r>
      <w:r w:rsidR="0099195C" w:rsidRPr="00BE4BB1">
        <w:rPr>
          <w:rFonts w:asciiTheme="minorHAnsi" w:hAnsiTheme="minorHAnsi" w:cstheme="minorHAnsi"/>
          <w:szCs w:val="22"/>
          <w:lang w:val="pt-BR"/>
        </w:rPr>
        <w:t xml:space="preserve">unea </w:t>
      </w:r>
      <w:r w:rsidR="00D952F9">
        <w:rPr>
          <w:rFonts w:asciiTheme="minorHAnsi" w:hAnsiTheme="minorHAnsi" w:cstheme="minorHAnsi"/>
          <w:szCs w:val="22"/>
          <w:lang w:val="pt-BR"/>
        </w:rPr>
        <w:t>specializată</w:t>
      </w:r>
      <w:r w:rsidRPr="00BE4BB1">
        <w:rPr>
          <w:rFonts w:asciiTheme="minorHAnsi" w:hAnsiTheme="minorHAnsi" w:cstheme="minorHAnsi"/>
          <w:szCs w:val="22"/>
          <w:lang w:val="pt-BR"/>
        </w:rPr>
        <w:t xml:space="preserve"> „Apă și Sanita</w:t>
      </w:r>
      <w:r w:rsidR="00D952F9">
        <w:rPr>
          <w:rFonts w:asciiTheme="minorHAnsi" w:hAnsiTheme="minorHAnsi" w:cstheme="minorHAnsi"/>
          <w:szCs w:val="22"/>
          <w:lang w:val="pt-BR"/>
        </w:rPr>
        <w:t>ț</w:t>
      </w:r>
      <w:r w:rsidRPr="00BE4BB1">
        <w:rPr>
          <w:rFonts w:asciiTheme="minorHAnsi" w:hAnsiTheme="minorHAnsi" w:cstheme="minorHAnsi"/>
          <w:szCs w:val="22"/>
          <w:lang w:val="pt-BR"/>
        </w:rPr>
        <w:t xml:space="preserve">ie” a </w:t>
      </w:r>
      <w:r w:rsidR="00FE0104" w:rsidRPr="00BE4BB1">
        <w:rPr>
          <w:lang w:val="pt-BR"/>
        </w:rPr>
        <w:t>Planului de Amenajare a Teritoriului Na</w:t>
      </w:r>
      <w:r w:rsidR="00D952F9">
        <w:rPr>
          <w:lang w:val="pt-BR"/>
        </w:rPr>
        <w:t>ț</w:t>
      </w:r>
      <w:r w:rsidR="00FE0104" w:rsidRPr="00BE4BB1">
        <w:rPr>
          <w:lang w:val="pt-BR"/>
        </w:rPr>
        <w:t>ional</w:t>
      </w:r>
      <w:r w:rsidRPr="00BE4BB1">
        <w:rPr>
          <w:rFonts w:asciiTheme="minorHAnsi" w:hAnsiTheme="minorHAnsi" w:cstheme="minorHAnsi"/>
          <w:szCs w:val="22"/>
          <w:lang w:val="pt-BR"/>
        </w:rPr>
        <w:t>, va servi drept document de orientare pentru planificarea investițiilor, prioritizarea și implementarea politicilor. Domeniul de aplicare acoperă atât zonele urbane, cât și cele rurale, abordând disparitățile în ceea ce privește accesul la servicii, reziliența infrastructurii și strategiile de finanțare pentru a se alinia la obiectivele naționale de dezvoltare ale Republicii Moldova și la directivele Uniunii Europene (UE).</w:t>
      </w:r>
    </w:p>
    <w:p w14:paraId="00000071" w14:textId="434973BB" w:rsidR="00A17570" w:rsidRPr="00BE4BB1" w:rsidRDefault="00A17200" w:rsidP="00D952F9">
      <w:pPr>
        <w:pStyle w:val="NormalWeb"/>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Necesitatea elaborării </w:t>
      </w:r>
      <w:r w:rsidR="00D952F9">
        <w:rPr>
          <w:rFonts w:asciiTheme="minorHAnsi" w:hAnsiTheme="minorHAnsi" w:cstheme="minorHAnsi"/>
          <w:sz w:val="22"/>
          <w:szCs w:val="22"/>
          <w:lang w:val="pt-BR"/>
        </w:rPr>
        <w:t>Secțiun</w:t>
      </w:r>
      <w:r>
        <w:rPr>
          <w:rFonts w:asciiTheme="minorHAnsi" w:hAnsiTheme="minorHAnsi" w:cstheme="minorHAnsi"/>
          <w:sz w:val="22"/>
          <w:szCs w:val="22"/>
          <w:lang w:val="pt-BR"/>
        </w:rPr>
        <w:t>ii specializate</w:t>
      </w:r>
      <w:r w:rsidR="00D952F9">
        <w:rPr>
          <w:rFonts w:asciiTheme="minorHAnsi" w:hAnsiTheme="minorHAnsi" w:cstheme="minorHAnsi"/>
          <w:sz w:val="22"/>
          <w:szCs w:val="22"/>
          <w:lang w:val="pt-BR"/>
        </w:rPr>
        <w:t xml:space="preserve"> „Apă și sanitație” este prevăzută inclusiv în art. </w:t>
      </w:r>
      <w:r>
        <w:rPr>
          <w:rFonts w:asciiTheme="minorHAnsi" w:hAnsiTheme="minorHAnsi" w:cstheme="minorHAnsi"/>
          <w:sz w:val="22"/>
          <w:szCs w:val="22"/>
          <w:lang w:val="pt-BR"/>
        </w:rPr>
        <w:t xml:space="preserve">18 </w:t>
      </w:r>
      <w:r w:rsidR="00D952F9">
        <w:rPr>
          <w:rFonts w:asciiTheme="minorHAnsi" w:hAnsiTheme="minorHAnsi" w:cstheme="minorHAnsi"/>
          <w:sz w:val="22"/>
          <w:szCs w:val="22"/>
          <w:lang w:val="pt-BR"/>
        </w:rPr>
        <w:t>al</w:t>
      </w:r>
      <w:r w:rsidR="0099195C" w:rsidRPr="00BE4BB1">
        <w:rPr>
          <w:rFonts w:asciiTheme="minorHAnsi" w:hAnsiTheme="minorHAnsi" w:cstheme="minorHAnsi"/>
          <w:sz w:val="22"/>
          <w:szCs w:val="22"/>
          <w:lang w:val="pt-BR"/>
        </w:rPr>
        <w:t xml:space="preserve"> Codul</w:t>
      </w:r>
      <w:r w:rsidR="00D952F9">
        <w:rPr>
          <w:rFonts w:asciiTheme="minorHAnsi" w:hAnsiTheme="minorHAnsi" w:cstheme="minorHAnsi"/>
          <w:sz w:val="22"/>
          <w:szCs w:val="22"/>
          <w:lang w:val="pt-BR"/>
        </w:rPr>
        <w:t>ui</w:t>
      </w:r>
      <w:r w:rsidR="0099195C" w:rsidRPr="00BE4BB1">
        <w:rPr>
          <w:rFonts w:asciiTheme="minorHAnsi" w:hAnsiTheme="minorHAnsi" w:cstheme="minorHAnsi"/>
          <w:sz w:val="22"/>
          <w:szCs w:val="22"/>
          <w:lang w:val="pt-BR"/>
        </w:rPr>
        <w:t xml:space="preserve"> </w:t>
      </w:r>
      <w:r w:rsidR="00D952F9">
        <w:rPr>
          <w:rFonts w:asciiTheme="minorHAnsi" w:hAnsiTheme="minorHAnsi" w:cstheme="minorHAnsi"/>
          <w:sz w:val="22"/>
          <w:szCs w:val="22"/>
          <w:lang w:val="pt-BR"/>
        </w:rPr>
        <w:t>U</w:t>
      </w:r>
      <w:r w:rsidR="0099195C" w:rsidRPr="00BE4BB1">
        <w:rPr>
          <w:rFonts w:asciiTheme="minorHAnsi" w:hAnsiTheme="minorHAnsi" w:cstheme="minorHAnsi"/>
          <w:sz w:val="22"/>
          <w:szCs w:val="22"/>
          <w:lang w:val="pt-BR"/>
        </w:rPr>
        <w:t>rbanism</w:t>
      </w:r>
      <w:r w:rsidR="00D952F9">
        <w:rPr>
          <w:rFonts w:asciiTheme="minorHAnsi" w:hAnsiTheme="minorHAnsi" w:cstheme="minorHAnsi"/>
          <w:sz w:val="22"/>
          <w:szCs w:val="22"/>
          <w:lang w:val="pt-BR"/>
        </w:rPr>
        <w:t>ului</w:t>
      </w:r>
      <w:r w:rsidR="0099195C" w:rsidRPr="00BE4BB1">
        <w:rPr>
          <w:rFonts w:asciiTheme="minorHAnsi" w:hAnsiTheme="minorHAnsi" w:cstheme="minorHAnsi"/>
          <w:sz w:val="22"/>
          <w:szCs w:val="22"/>
          <w:lang w:val="pt-BR"/>
        </w:rPr>
        <w:t xml:space="preserve"> și </w:t>
      </w:r>
      <w:r w:rsidR="00D952F9">
        <w:rPr>
          <w:rFonts w:asciiTheme="minorHAnsi" w:hAnsiTheme="minorHAnsi" w:cstheme="minorHAnsi"/>
          <w:sz w:val="22"/>
          <w:szCs w:val="22"/>
          <w:lang w:val="pt-BR"/>
        </w:rPr>
        <w:t>C</w:t>
      </w:r>
      <w:r w:rsidR="0099195C" w:rsidRPr="00BE4BB1">
        <w:rPr>
          <w:rFonts w:asciiTheme="minorHAnsi" w:hAnsiTheme="minorHAnsi" w:cstheme="minorHAnsi"/>
          <w:sz w:val="22"/>
          <w:szCs w:val="22"/>
          <w:lang w:val="pt-BR"/>
        </w:rPr>
        <w:t>onstrucții</w:t>
      </w:r>
      <w:r w:rsidR="00D952F9">
        <w:rPr>
          <w:rFonts w:asciiTheme="minorHAnsi" w:hAnsiTheme="minorHAnsi" w:cstheme="minorHAnsi"/>
          <w:sz w:val="22"/>
          <w:szCs w:val="22"/>
          <w:lang w:val="pt-BR"/>
        </w:rPr>
        <w:t>lor</w:t>
      </w:r>
      <w:r w:rsidR="0099195C" w:rsidRPr="00BE4BB1">
        <w:rPr>
          <w:rFonts w:asciiTheme="minorHAnsi" w:hAnsiTheme="minorHAnsi" w:cstheme="minorHAnsi"/>
          <w:sz w:val="22"/>
          <w:szCs w:val="22"/>
          <w:lang w:val="pt-BR"/>
        </w:rPr>
        <w:t xml:space="preserve"> nr. 434/2023.</w:t>
      </w:r>
      <w:r w:rsidR="00143A65" w:rsidRPr="00BE4BB1">
        <w:rPr>
          <w:rFonts w:asciiTheme="minorHAnsi" w:hAnsiTheme="minorHAnsi" w:cstheme="minorHAnsi"/>
          <w:sz w:val="22"/>
          <w:szCs w:val="22"/>
          <w:lang w:val="pt-BR"/>
        </w:rPr>
        <w:t xml:space="preserve"> </w:t>
      </w:r>
    </w:p>
    <w:p w14:paraId="5EF01442" w14:textId="04934A1D" w:rsidR="0099195C" w:rsidRPr="00BE4BB1" w:rsidRDefault="0099195C" w:rsidP="00D77B63">
      <w:pPr>
        <w:rPr>
          <w:rFonts w:asciiTheme="minorHAnsi" w:hAnsiTheme="minorHAnsi" w:cstheme="minorHAnsi"/>
          <w:szCs w:val="22"/>
          <w:lang w:val="pt-BR"/>
        </w:rPr>
      </w:pPr>
      <w:r w:rsidRPr="00BE4BB1">
        <w:rPr>
          <w:rFonts w:asciiTheme="minorHAnsi" w:hAnsiTheme="minorHAnsi" w:cstheme="minorHAnsi"/>
          <w:szCs w:val="22"/>
          <w:lang w:val="pt-BR"/>
        </w:rPr>
        <w:t xml:space="preserve">Obiectivele de bază ale Secțiunii </w:t>
      </w:r>
      <w:r w:rsidR="00331A9A">
        <w:rPr>
          <w:rFonts w:asciiTheme="minorHAnsi" w:hAnsiTheme="minorHAnsi" w:cstheme="minorHAnsi"/>
          <w:szCs w:val="22"/>
          <w:lang w:val="pt-BR"/>
        </w:rPr>
        <w:t xml:space="preserve">specializate </w:t>
      </w:r>
      <w:r w:rsidRPr="00BE4BB1">
        <w:rPr>
          <w:rFonts w:asciiTheme="minorHAnsi" w:hAnsiTheme="minorHAnsi" w:cstheme="minorHAnsi"/>
          <w:szCs w:val="22"/>
          <w:lang w:val="pt-BR"/>
        </w:rPr>
        <w:t>sunt:</w:t>
      </w:r>
    </w:p>
    <w:p w14:paraId="3B460FC1" w14:textId="3F204FA6"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dezvoltarea socială și economică echilibrată și durabilă a regiunilor și localităților, cu respectarea specificului acestora;</w:t>
      </w:r>
    </w:p>
    <w:p w14:paraId="09D7288C" w14:textId="3CD6E4A7"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îmbunătățirea calității vieții cetățenilor de toate vârstele și comunitățile, cu respectarea identității locale a populației;</w:t>
      </w:r>
    </w:p>
    <w:p w14:paraId="1E3B36A3" w14:textId="311CAD3E"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dezvoltarea serviciilor și rețelelor municipale (alimentare cu apă și sanitatie</w:t>
      </w:r>
      <w:r w:rsidR="00CF2BF9">
        <w:rPr>
          <w:rFonts w:asciiTheme="minorHAnsi" w:hAnsiTheme="minorHAnsi" w:cstheme="minorHAnsi"/>
          <w:szCs w:val="22"/>
          <w:lang w:val="pt-BR"/>
        </w:rPr>
        <w:t>)</w:t>
      </w:r>
      <w:r w:rsidRPr="00BE4BB1">
        <w:rPr>
          <w:rFonts w:asciiTheme="minorHAnsi" w:hAnsiTheme="minorHAnsi" w:cstheme="minorHAnsi"/>
          <w:szCs w:val="22"/>
          <w:lang w:val="pt-BR"/>
        </w:rPr>
        <w:t>;</w:t>
      </w:r>
    </w:p>
    <w:p w14:paraId="312F9213" w14:textId="3B77CFD7" w:rsidR="00C230A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 xml:space="preserve">identificarea la nivel macro a zonelor sau teritoriilor cu probleme majore, care necesită programe de intervenție prioritare (zone dezavantajate economic și social, zone cu resurse naturale intens degradate, zone cu reduceri demografice pronunțate sau dezechilibre demografice grave, zone cu deficit de locuri de muncă, zone afectate de riscuri naturale și impactul schimbărilor climatice, inclusiv zonele agricole și </w:t>
      </w:r>
      <w:r w:rsidR="00C230AC" w:rsidRPr="00BE4BB1">
        <w:rPr>
          <w:rFonts w:asciiTheme="minorHAnsi" w:hAnsiTheme="minorHAnsi" w:cstheme="minorHAnsi"/>
          <w:szCs w:val="22"/>
          <w:lang w:val="pt-BR"/>
        </w:rPr>
        <w:t xml:space="preserve">forestiere, zone rurale care nu beneficiaza </w:t>
      </w:r>
      <w:r w:rsidRPr="00BE4BB1">
        <w:rPr>
          <w:rFonts w:asciiTheme="minorHAnsi" w:hAnsiTheme="minorHAnsi" w:cstheme="minorHAnsi"/>
          <w:szCs w:val="22"/>
          <w:lang w:val="pt-BR"/>
        </w:rPr>
        <w:t>de transport și de servicii și infrastructură municipală)</w:t>
      </w:r>
      <w:r w:rsidR="00C230AC" w:rsidRPr="00BE4BB1">
        <w:rPr>
          <w:rFonts w:asciiTheme="minorHAnsi" w:hAnsiTheme="minorHAnsi" w:cstheme="minorHAnsi"/>
          <w:szCs w:val="22"/>
          <w:lang w:val="pt-BR"/>
        </w:rPr>
        <w:t xml:space="preserve"> </w:t>
      </w:r>
      <w:r w:rsidR="00CF2BF9">
        <w:rPr>
          <w:rFonts w:asciiTheme="minorHAnsi" w:hAnsiTheme="minorHAnsi" w:cstheme="minorHAnsi"/>
          <w:szCs w:val="22"/>
          <w:lang w:val="pt-BR"/>
        </w:rPr>
        <w:t>ș</w:t>
      </w:r>
      <w:r w:rsidR="00C230AC" w:rsidRPr="00BE4BB1">
        <w:rPr>
          <w:rFonts w:asciiTheme="minorHAnsi" w:hAnsiTheme="minorHAnsi" w:cstheme="minorHAnsi"/>
          <w:szCs w:val="22"/>
          <w:lang w:val="pt-BR"/>
        </w:rPr>
        <w:t xml:space="preserve">i care sunt situate </w:t>
      </w:r>
      <w:r w:rsidR="00CF2BF9">
        <w:rPr>
          <w:rFonts w:asciiTheme="minorHAnsi" w:hAnsiTheme="minorHAnsi" w:cstheme="minorHAnsi"/>
          <w:szCs w:val="22"/>
          <w:lang w:val="pt-BR"/>
        </w:rPr>
        <w:t>î</w:t>
      </w:r>
      <w:r w:rsidR="00C230AC" w:rsidRPr="00BE4BB1">
        <w:rPr>
          <w:rFonts w:asciiTheme="minorHAnsi" w:hAnsiTheme="minorHAnsi" w:cstheme="minorHAnsi"/>
          <w:szCs w:val="22"/>
          <w:lang w:val="pt-BR"/>
        </w:rPr>
        <w:t>n afara localit</w:t>
      </w:r>
      <w:r w:rsidR="00CF2BF9">
        <w:rPr>
          <w:rFonts w:asciiTheme="minorHAnsi" w:hAnsiTheme="minorHAnsi" w:cstheme="minorHAnsi"/>
          <w:szCs w:val="22"/>
          <w:lang w:val="pt-BR"/>
        </w:rPr>
        <w:t>ăț</w:t>
      </w:r>
      <w:r w:rsidR="00C230AC" w:rsidRPr="00BE4BB1">
        <w:rPr>
          <w:rFonts w:asciiTheme="minorHAnsi" w:hAnsiTheme="minorHAnsi" w:cstheme="minorHAnsi"/>
          <w:szCs w:val="22"/>
          <w:lang w:val="pt-BR"/>
        </w:rPr>
        <w:t>ilor care au access la ap</w:t>
      </w:r>
      <w:r w:rsidR="00CF2BF9">
        <w:rPr>
          <w:rFonts w:asciiTheme="minorHAnsi" w:hAnsiTheme="minorHAnsi" w:cstheme="minorHAnsi"/>
          <w:szCs w:val="22"/>
          <w:lang w:val="pt-BR"/>
        </w:rPr>
        <w:t>ă</w:t>
      </w:r>
      <w:r w:rsidR="00C230AC" w:rsidRPr="00BE4BB1">
        <w:rPr>
          <w:rFonts w:asciiTheme="minorHAnsi" w:hAnsiTheme="minorHAnsi" w:cstheme="minorHAnsi"/>
          <w:szCs w:val="22"/>
          <w:lang w:val="pt-BR"/>
        </w:rPr>
        <w:t xml:space="preserve"> </w:t>
      </w:r>
      <w:r w:rsidR="00CF2BF9">
        <w:rPr>
          <w:rFonts w:asciiTheme="minorHAnsi" w:hAnsiTheme="minorHAnsi" w:cstheme="minorHAnsi"/>
          <w:szCs w:val="22"/>
          <w:lang w:val="pt-BR"/>
        </w:rPr>
        <w:t>ș</w:t>
      </w:r>
      <w:r w:rsidR="00C230AC" w:rsidRPr="00BE4BB1">
        <w:rPr>
          <w:rFonts w:asciiTheme="minorHAnsi" w:hAnsiTheme="minorHAnsi" w:cstheme="minorHAnsi"/>
          <w:szCs w:val="22"/>
          <w:lang w:val="pt-BR"/>
        </w:rPr>
        <w:t>i sanita</w:t>
      </w:r>
      <w:r w:rsidR="00CF2BF9">
        <w:rPr>
          <w:rFonts w:asciiTheme="minorHAnsi" w:hAnsiTheme="minorHAnsi" w:cstheme="minorHAnsi"/>
          <w:szCs w:val="22"/>
          <w:lang w:val="pt-BR"/>
        </w:rPr>
        <w:t>ț</w:t>
      </w:r>
      <w:r w:rsidR="00C230AC" w:rsidRPr="00BE4BB1">
        <w:rPr>
          <w:rFonts w:asciiTheme="minorHAnsi" w:hAnsiTheme="minorHAnsi" w:cstheme="minorHAnsi"/>
          <w:szCs w:val="22"/>
          <w:lang w:val="pt-BR"/>
        </w:rPr>
        <w:t xml:space="preserve">ie, </w:t>
      </w:r>
      <w:r w:rsidRPr="00BE4BB1">
        <w:rPr>
          <w:rFonts w:asciiTheme="minorHAnsi" w:hAnsiTheme="minorHAnsi" w:cstheme="minorHAnsi"/>
          <w:szCs w:val="22"/>
          <w:lang w:val="pt-BR"/>
        </w:rPr>
        <w:t>alte categorii de zone care urmează să fie asistate în cadrul programelor sau convențiilor internaționale), precum și o analiză a disfuncționalităților;</w:t>
      </w:r>
    </w:p>
    <w:p w14:paraId="3AB35BF6" w14:textId="4101DCDD"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 xml:space="preserve">managementul </w:t>
      </w:r>
      <w:r w:rsidR="00C230AC" w:rsidRPr="00BE4BB1">
        <w:rPr>
          <w:rFonts w:asciiTheme="minorHAnsi" w:hAnsiTheme="minorHAnsi" w:cstheme="minorHAnsi"/>
          <w:szCs w:val="22"/>
          <w:lang w:val="pt-BR"/>
        </w:rPr>
        <w:t xml:space="preserve">durabil </w:t>
      </w:r>
      <w:r w:rsidRPr="00BE4BB1">
        <w:rPr>
          <w:rFonts w:asciiTheme="minorHAnsi" w:hAnsiTheme="minorHAnsi" w:cstheme="minorHAnsi"/>
          <w:szCs w:val="22"/>
          <w:lang w:val="pt-BR"/>
        </w:rPr>
        <w:t>al resurselor naturale și managementul rațional al peisajului, efectuate cu respectarea principiilor protecției mediului;</w:t>
      </w:r>
    </w:p>
    <w:p w14:paraId="0DDBBC18" w14:textId="42A9D53D"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utilizarea echilibrată și durabilă a teritoriului;</w:t>
      </w:r>
    </w:p>
    <w:p w14:paraId="41CBA263" w14:textId="7D1ED74B"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creșterea eficienței utilizării apei în sectoare ale economiei naționale (activități industriale, comerciale și agricole)</w:t>
      </w:r>
      <w:r w:rsidR="00CF2BF9">
        <w:rPr>
          <w:rFonts w:asciiTheme="minorHAnsi" w:hAnsiTheme="minorHAnsi" w:cstheme="minorHAnsi"/>
          <w:szCs w:val="22"/>
          <w:lang w:val="pt-BR"/>
        </w:rPr>
        <w:t>;</w:t>
      </w:r>
    </w:p>
    <w:p w14:paraId="3C217640" w14:textId="7AE3A8F9"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gestionarea responsabilă și durabilă a resurselor naturale, asigurând echilibrul între dezvoltarea socială și economică și protecția mediului, a biodiversității, a peisajului și a patrimoniului natural, cultural și construit;</w:t>
      </w:r>
    </w:p>
    <w:p w14:paraId="6AC23742" w14:textId="18133E19" w:rsidR="0099195C" w:rsidRPr="00BE4BB1" w:rsidRDefault="0099195C" w:rsidP="00FF3481">
      <w:pPr>
        <w:pStyle w:val="Listparagraf"/>
        <w:numPr>
          <w:ilvl w:val="0"/>
          <w:numId w:val="5"/>
        </w:numPr>
        <w:rPr>
          <w:rFonts w:asciiTheme="minorHAnsi" w:hAnsiTheme="minorHAnsi" w:cstheme="minorHAnsi"/>
          <w:szCs w:val="22"/>
          <w:lang w:val="pt-BR"/>
        </w:rPr>
      </w:pPr>
      <w:r w:rsidRPr="00BE4BB1">
        <w:rPr>
          <w:rFonts w:asciiTheme="minorHAnsi" w:hAnsiTheme="minorHAnsi" w:cstheme="minorHAnsi"/>
          <w:szCs w:val="22"/>
          <w:lang w:val="pt-BR"/>
        </w:rPr>
        <w:t>dezvoltarea policentrică a țării prin crearea unei rețele de localități urbane și creșterea cooperării între mediul urban și cel rural;</w:t>
      </w:r>
    </w:p>
    <w:p w14:paraId="64EC1E91" w14:textId="4B822080" w:rsidR="0099195C" w:rsidRPr="00BB44EB" w:rsidRDefault="0099195C" w:rsidP="00FF3481">
      <w:pPr>
        <w:pStyle w:val="Listparagraf"/>
        <w:numPr>
          <w:ilvl w:val="0"/>
          <w:numId w:val="5"/>
        </w:numPr>
        <w:rPr>
          <w:rFonts w:asciiTheme="minorHAnsi" w:hAnsiTheme="minorHAnsi" w:cstheme="minorHAnsi"/>
          <w:szCs w:val="22"/>
        </w:rPr>
      </w:pPr>
      <w:r w:rsidRPr="00BB44EB">
        <w:rPr>
          <w:rFonts w:asciiTheme="minorHAnsi" w:hAnsiTheme="minorHAnsi" w:cstheme="minorHAnsi"/>
          <w:szCs w:val="22"/>
        </w:rPr>
        <w:t xml:space="preserve">asigurarea </w:t>
      </w:r>
      <w:proofErr w:type="spellStart"/>
      <w:r w:rsidRPr="00BB44EB">
        <w:rPr>
          <w:rFonts w:asciiTheme="minorHAnsi" w:hAnsiTheme="minorHAnsi" w:cstheme="minorHAnsi"/>
          <w:szCs w:val="22"/>
        </w:rPr>
        <w:t>accesului</w:t>
      </w:r>
      <w:proofErr w:type="spellEnd"/>
      <w:r w:rsidRPr="00BB44EB">
        <w:rPr>
          <w:rFonts w:asciiTheme="minorHAnsi" w:hAnsiTheme="minorHAnsi" w:cstheme="minorHAnsi"/>
          <w:szCs w:val="22"/>
        </w:rPr>
        <w:t xml:space="preserve"> la </w:t>
      </w:r>
      <w:proofErr w:type="spellStart"/>
      <w:r w:rsidRPr="00BB44EB">
        <w:rPr>
          <w:rFonts w:asciiTheme="minorHAnsi" w:hAnsiTheme="minorHAnsi" w:cstheme="minorHAnsi"/>
          <w:szCs w:val="22"/>
        </w:rPr>
        <w:t>informaţie</w:t>
      </w:r>
      <w:proofErr w:type="spellEnd"/>
      <w:r w:rsidRPr="00BB44EB">
        <w:rPr>
          <w:rFonts w:asciiTheme="minorHAnsi" w:hAnsiTheme="minorHAnsi" w:cstheme="minorHAnsi"/>
          <w:szCs w:val="22"/>
        </w:rPr>
        <w:t>.</w:t>
      </w:r>
    </w:p>
    <w:p w14:paraId="32DFB387" w14:textId="3069FDCA" w:rsidR="00B60C26" w:rsidRPr="00DE4F75" w:rsidRDefault="00B60C26" w:rsidP="00B60C26">
      <w:pPr>
        <w:pStyle w:val="NormalWeb"/>
        <w:spacing w:before="120" w:beforeAutospacing="0" w:after="240" w:afterAutospacing="0"/>
        <w:jc w:val="both"/>
        <w:textAlignment w:val="baseline"/>
        <w:rPr>
          <w:rFonts w:asciiTheme="minorHAnsi" w:hAnsiTheme="minorHAnsi" w:cstheme="minorHAnsi"/>
          <w:b/>
          <w:bCs/>
          <w:color w:val="000000" w:themeColor="text1"/>
          <w:sz w:val="22"/>
          <w:szCs w:val="22"/>
          <w:lang w:eastAsia="ro-RO"/>
        </w:rPr>
      </w:pPr>
      <w:r w:rsidRPr="00BE4BB1">
        <w:rPr>
          <w:rFonts w:asciiTheme="minorHAnsi" w:hAnsiTheme="minorHAnsi" w:cstheme="minorHAnsi"/>
          <w:color w:val="000000" w:themeColor="text1"/>
          <w:sz w:val="22"/>
          <w:szCs w:val="22"/>
          <w:lang w:val="pt-BR"/>
        </w:rPr>
        <w:t xml:space="preserve">Secțiunea specializată „Apă și sanitație”, parte componentă a Planului de Amenajare a Teritoriului Național, este compusă din </w:t>
      </w:r>
      <w:r w:rsidRPr="00DE4F75">
        <w:rPr>
          <w:rFonts w:asciiTheme="minorHAnsi" w:hAnsiTheme="minorHAnsi" w:cstheme="minorHAnsi"/>
          <w:color w:val="000000" w:themeColor="text1"/>
          <w:sz w:val="22"/>
          <w:szCs w:val="22"/>
          <w:lang w:val="ro-RO"/>
        </w:rPr>
        <w:t>piese scrise</w:t>
      </w:r>
      <w:r w:rsidRPr="00BE4BB1">
        <w:rPr>
          <w:rFonts w:asciiTheme="minorHAnsi" w:hAnsiTheme="minorHAnsi" w:cstheme="minorHAnsi"/>
          <w:color w:val="000000" w:themeColor="text1"/>
          <w:sz w:val="22"/>
          <w:szCs w:val="22"/>
          <w:lang w:val="pt-BR"/>
        </w:rPr>
        <w:t xml:space="preserve"> și </w:t>
      </w:r>
      <w:r w:rsidRPr="00DE4F75">
        <w:rPr>
          <w:rFonts w:asciiTheme="minorHAnsi" w:hAnsiTheme="minorHAnsi" w:cstheme="minorHAnsi"/>
          <w:color w:val="000000" w:themeColor="text1"/>
          <w:sz w:val="22"/>
          <w:szCs w:val="22"/>
          <w:lang w:val="ro-RO"/>
        </w:rPr>
        <w:t>piese desenate</w:t>
      </w:r>
      <w:r w:rsidRPr="00BE4BB1">
        <w:rPr>
          <w:rFonts w:asciiTheme="minorHAnsi" w:hAnsiTheme="minorHAnsi" w:cstheme="minorHAnsi"/>
          <w:color w:val="000000" w:themeColor="text1"/>
          <w:sz w:val="22"/>
          <w:szCs w:val="22"/>
          <w:lang w:val="pt-BR"/>
        </w:rPr>
        <w:t xml:space="preserve">. </w:t>
      </w:r>
      <w:proofErr w:type="spellStart"/>
      <w:r w:rsidRPr="00DE4F75">
        <w:rPr>
          <w:rFonts w:asciiTheme="minorHAnsi" w:hAnsiTheme="minorHAnsi" w:cstheme="minorHAnsi"/>
          <w:color w:val="000000" w:themeColor="text1"/>
          <w:sz w:val="22"/>
          <w:szCs w:val="22"/>
        </w:rPr>
        <w:t>Secțiunea</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specializată</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conțin</w:t>
      </w:r>
      <w:proofErr w:type="spellEnd"/>
      <w:r w:rsidRPr="00DE4F75">
        <w:rPr>
          <w:rFonts w:asciiTheme="minorHAnsi" w:hAnsiTheme="minorHAnsi" w:cstheme="minorHAnsi"/>
          <w:color w:val="000000" w:themeColor="text1"/>
          <w:sz w:val="22"/>
          <w:szCs w:val="22"/>
          <w:lang w:val="ro-RO"/>
        </w:rPr>
        <w:t>e</w:t>
      </w:r>
      <w:r w:rsidRPr="00DE4F75">
        <w:rPr>
          <w:rFonts w:asciiTheme="minorHAnsi" w:hAnsiTheme="minorHAnsi" w:cstheme="minorHAnsi"/>
          <w:color w:val="000000" w:themeColor="text1"/>
          <w:sz w:val="22"/>
          <w:szCs w:val="22"/>
        </w:rPr>
        <w:t>:</w:t>
      </w:r>
    </w:p>
    <w:p w14:paraId="6DE8DDB6" w14:textId="77777777" w:rsidR="00B60C26" w:rsidRPr="00DE4F75" w:rsidRDefault="00B60C26" w:rsidP="00FF3481">
      <w:pPr>
        <w:pStyle w:val="NormalWeb"/>
        <w:numPr>
          <w:ilvl w:val="0"/>
          <w:numId w:val="8"/>
        </w:numPr>
        <w:spacing w:before="0" w:beforeAutospacing="0" w:after="0" w:afterAutospacing="0"/>
        <w:ind w:left="644"/>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descrierea</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generală</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introductivă</w:t>
      </w:r>
      <w:proofErr w:type="spellEnd"/>
      <w:r w:rsidRPr="00DE4F75">
        <w:rPr>
          <w:rFonts w:asciiTheme="minorHAnsi" w:hAnsiTheme="minorHAnsi" w:cstheme="minorHAnsi"/>
          <w:color w:val="000000" w:themeColor="text1"/>
          <w:sz w:val="22"/>
          <w:szCs w:val="22"/>
        </w:rPr>
        <w:t xml:space="preserve"> cu următoarele </w:t>
      </w:r>
      <w:proofErr w:type="spellStart"/>
      <w:r w:rsidRPr="00DE4F75">
        <w:rPr>
          <w:rFonts w:asciiTheme="minorHAnsi" w:hAnsiTheme="minorHAnsi" w:cstheme="minorHAnsi"/>
          <w:color w:val="000000" w:themeColor="text1"/>
          <w:sz w:val="22"/>
          <w:szCs w:val="22"/>
        </w:rPr>
        <w:t>titluri</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esențiale</w:t>
      </w:r>
      <w:proofErr w:type="spellEnd"/>
      <w:r w:rsidRPr="00DE4F75">
        <w:rPr>
          <w:rFonts w:asciiTheme="minorHAnsi" w:hAnsiTheme="minorHAnsi" w:cstheme="minorHAnsi"/>
          <w:color w:val="000000" w:themeColor="text1"/>
          <w:sz w:val="22"/>
          <w:szCs w:val="22"/>
        </w:rPr>
        <w:t>:</w:t>
      </w:r>
    </w:p>
    <w:p w14:paraId="03FE38DA" w14:textId="7777777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contextul național, regional și raional;</w:t>
      </w:r>
    </w:p>
    <w:p w14:paraId="1F50D96A" w14:textId="77777777" w:rsidR="00B60C26" w:rsidRPr="00DE4F75"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obiectivele</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studiului</w:t>
      </w:r>
      <w:proofErr w:type="spellEnd"/>
      <w:r w:rsidRPr="00DE4F75">
        <w:rPr>
          <w:rFonts w:asciiTheme="minorHAnsi" w:hAnsiTheme="minorHAnsi" w:cstheme="minorHAnsi"/>
          <w:color w:val="000000" w:themeColor="text1"/>
          <w:sz w:val="22"/>
          <w:szCs w:val="22"/>
        </w:rPr>
        <w:t xml:space="preserve"> și </w:t>
      </w:r>
      <w:proofErr w:type="spellStart"/>
      <w:r w:rsidRPr="00DE4F75">
        <w:rPr>
          <w:rFonts w:asciiTheme="minorHAnsi" w:hAnsiTheme="minorHAnsi" w:cstheme="minorHAnsi"/>
          <w:color w:val="000000" w:themeColor="text1"/>
          <w:sz w:val="22"/>
          <w:szCs w:val="22"/>
        </w:rPr>
        <w:t>obiectivele</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naționale</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regionale</w:t>
      </w:r>
      <w:proofErr w:type="spellEnd"/>
      <w:r w:rsidRPr="00DE4F75">
        <w:rPr>
          <w:rFonts w:asciiTheme="minorHAnsi" w:hAnsiTheme="minorHAnsi" w:cstheme="minorHAnsi"/>
          <w:color w:val="000000" w:themeColor="text1"/>
          <w:sz w:val="22"/>
          <w:szCs w:val="22"/>
        </w:rPr>
        <w:t xml:space="preserve"> și </w:t>
      </w:r>
      <w:proofErr w:type="spellStart"/>
      <w:r w:rsidRPr="00DE4F75">
        <w:rPr>
          <w:rFonts w:asciiTheme="minorHAnsi" w:hAnsiTheme="minorHAnsi" w:cstheme="minorHAnsi"/>
          <w:color w:val="000000" w:themeColor="text1"/>
          <w:sz w:val="22"/>
          <w:szCs w:val="22"/>
        </w:rPr>
        <w:t>raionale</w:t>
      </w:r>
      <w:proofErr w:type="spellEnd"/>
      <w:r w:rsidRPr="00DE4F75">
        <w:rPr>
          <w:rFonts w:asciiTheme="minorHAnsi" w:hAnsiTheme="minorHAnsi" w:cstheme="minorHAnsi"/>
          <w:color w:val="000000" w:themeColor="text1"/>
          <w:sz w:val="22"/>
          <w:szCs w:val="22"/>
        </w:rPr>
        <w:t>;</w:t>
      </w:r>
    </w:p>
    <w:p w14:paraId="224EA2D2" w14:textId="7777777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factorii implicați, beneficiarii, grupurile țintă;</w:t>
      </w:r>
    </w:p>
    <w:p w14:paraId="77ADF007" w14:textId="7777777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livrabilele și termenele de executare;</w:t>
      </w:r>
    </w:p>
    <w:p w14:paraId="3D081D52" w14:textId="1BBE8982" w:rsidR="00B60C26" w:rsidRPr="00DE4F75" w:rsidRDefault="00B60C26" w:rsidP="00FF3481">
      <w:pPr>
        <w:pStyle w:val="NormalWeb"/>
        <w:numPr>
          <w:ilvl w:val="1"/>
          <w:numId w:val="8"/>
        </w:numPr>
        <w:spacing w:before="0" w:beforeAutospacing="0" w:after="24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lastRenderedPageBreak/>
        <w:t>structura</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secțiunii</w:t>
      </w:r>
      <w:proofErr w:type="spellEnd"/>
      <w:r w:rsidRPr="00DE4F75">
        <w:rPr>
          <w:rFonts w:asciiTheme="minorHAnsi" w:hAnsiTheme="minorHAnsi" w:cstheme="minorHAnsi"/>
          <w:color w:val="000000" w:themeColor="text1"/>
          <w:sz w:val="22"/>
          <w:szCs w:val="22"/>
        </w:rPr>
        <w:t xml:space="preserve"> specializate „Apă și sanitație”;</w:t>
      </w:r>
    </w:p>
    <w:p w14:paraId="7B59A7B7" w14:textId="77777777" w:rsidR="00B60C26" w:rsidRPr="00BE4BB1" w:rsidRDefault="00B60C26" w:rsidP="00FF3481">
      <w:pPr>
        <w:pStyle w:val="NormalWeb"/>
        <w:numPr>
          <w:ilvl w:val="0"/>
          <w:numId w:val="8"/>
        </w:numPr>
        <w:spacing w:before="0" w:beforeAutospacing="0" w:after="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descrierea generală a regiunilor de dezvoltare și a raioanelor din cadrul acestora, care cuprinde:</w:t>
      </w:r>
    </w:p>
    <w:p w14:paraId="39840FAB" w14:textId="6E8B4F8A"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amplasarea regiunilor de dezvoltare, a raioanelor, municipiilor/orașelor și a centrelor urbane-poli de creștere, parcurilor industriale, incubatoarelor de afaceri și a zonelor economice libere;</w:t>
      </w:r>
    </w:p>
    <w:p w14:paraId="1A59D416" w14:textId="507B7B4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descrierea succintă a caracteristicilor principale (numărul de locuitori și densitatea populației, inclusiv pe aglomerări cu definirea acestora și a hotarelor, suprafața, numărul așezărilor, structura așezărilor, zone cu structura așezărilor dispersate, topografia, aspectele specifice a raioanelor, centrelor urbane -poli de creștere, concentrarea activităților economice principale, numărul de întreprinderi, PIB/cap de locuitor, a resurselor de apă, etc.);</w:t>
      </w:r>
    </w:p>
    <w:p w14:paraId="7009D16E" w14:textId="7777777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harta cu locația (poziționarea geografică și topografică) a regiunilor de dezvoltare, raioanelor, localităților urbane și rurale, a centrelor urbane-poli de creștere, harta parcurilor industriale, incubatoarelor de afaceri și a zonelor economice libere cu indicatorii principali (lungimea (km), suprafața (km2), amplasarea, captarea apei din bazinele naturale și subterane (milioane m3), utilizarea apei, inclusiv: pentru necesități de producție din care, a apei potabile alimentarea cu apă a agriculturii, pentru necesități menajere (milioane m</w:t>
      </w:r>
      <w:r w:rsidRPr="00BE4BB1">
        <w:rPr>
          <w:rFonts w:asciiTheme="minorHAnsi" w:hAnsiTheme="minorHAnsi" w:cstheme="minorHAnsi"/>
          <w:color w:val="000000" w:themeColor="text1"/>
          <w:sz w:val="22"/>
          <w:szCs w:val="22"/>
          <w:vertAlign w:val="superscript"/>
          <w:lang w:val="pt-BR"/>
        </w:rPr>
        <w:t>3</w:t>
      </w:r>
      <w:r w:rsidRPr="00BE4BB1">
        <w:rPr>
          <w:rFonts w:asciiTheme="minorHAnsi" w:hAnsiTheme="minorHAnsi" w:cstheme="minorHAnsi"/>
          <w:color w:val="000000" w:themeColor="text1"/>
          <w:sz w:val="22"/>
          <w:szCs w:val="22"/>
          <w:lang w:val="pt-BR"/>
        </w:rPr>
        <w:t>),pentru infrastructura de irigare, ale resurselor de apă (râuri, lacuri, etc.).</w:t>
      </w:r>
    </w:p>
    <w:p w14:paraId="3FE9EA14" w14:textId="77777777" w:rsidR="00B60C26" w:rsidRPr="00BE4BB1" w:rsidRDefault="00B60C26" w:rsidP="00FF3481">
      <w:pPr>
        <w:pStyle w:val="NormalWeb"/>
        <w:numPr>
          <w:ilvl w:val="1"/>
          <w:numId w:val="8"/>
        </w:numPr>
        <w:spacing w:before="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harta cu distribuția și densitatea populației, inclusiv pe aglomerări în cadrul rețelelor de localități;</w:t>
      </w:r>
    </w:p>
    <w:p w14:paraId="2AD90917" w14:textId="6E72A9D3" w:rsidR="00B60C26" w:rsidRPr="00680253" w:rsidRDefault="00B60C26" w:rsidP="00FF3481">
      <w:pPr>
        <w:pStyle w:val="NormalWeb"/>
        <w:numPr>
          <w:ilvl w:val="1"/>
          <w:numId w:val="8"/>
        </w:numPr>
        <w:spacing w:before="0" w:beforeAutospacing="0" w:after="240" w:afterAutospacing="0"/>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analiza situației curente a infrastructurii de apă și sanitație la nivel național, regiuni de dezvoltare și raioane, inclusiv și din aglomerări de diferite mărimi;</w:t>
      </w:r>
    </w:p>
    <w:p w14:paraId="633E8606" w14:textId="77777777" w:rsidR="00B60C26" w:rsidRPr="00680253"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descrierea și inventarierea sistemelor de alimentare cu apă și sanitație existente. Hărți care indică situația existentă și de prognoză a infrastructurii de apă și sanitație (apeducte și rețele de canalizare, captări de apă, stații de epurare a apei uzate, stații de epurare a apei industriale, stații de tratare a apei, sisteme de irigare, etc), zonarea teritoriului după gradul influenței negative a proceselor geologice periculoase, precum și situația hidrografică, la nivel național, regiuni de dezvoltare și raioane;</w:t>
      </w:r>
    </w:p>
    <w:p w14:paraId="70A87698" w14:textId="77777777" w:rsidR="00B60C26" w:rsidRPr="00680253"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definirea problemelor (deficiențele) și instrumentele/căile de soluționare a acestora;</w:t>
      </w:r>
    </w:p>
    <w:p w14:paraId="09DAA8A6"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prognoze ale variației demografice, prognoze privind evoluția zonelor acoperite cu servicii de AAS;</w:t>
      </w:r>
    </w:p>
    <w:p w14:paraId="24848C7F"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prognoze cu privire la cantitatea și calitatea apei potabile și colectarea apei uzate, identificarea sursei de apă pentru alimentarea cu apă a populației și calitatea apei din receptorii naturali în care sunt evacuate apele uzate, cu privire la zonele umede, etc;</w:t>
      </w:r>
    </w:p>
    <w:p w14:paraId="0C0EB3B7" w14:textId="77777777" w:rsidR="00B60C26" w:rsidRPr="00680253"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prognoze cu privire la necesitățile de îmbunătățire a infrastructurii în vederea satisfacerii cererii de apă (alimentarea cu apă și colectarea apei uzate);</w:t>
      </w:r>
    </w:p>
    <w:p w14:paraId="2B112336"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justificarea selectării unor anumite măsuri de îmbunătățire a sistemelor AAS (în baza necesităților, eficacității costurilor, capacității de construcție, fiabilității, exploatării, întreținerii, etc.);</w:t>
      </w:r>
    </w:p>
    <w:p w14:paraId="4B809D24"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îmbunătățirile recomandate ale sistemului de alimentare cu apă, managementul apelor uzate și/sau sanitație;</w:t>
      </w:r>
    </w:p>
    <w:p w14:paraId="201955B5"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hărțile (schemele) care indică centrele de deservire a sistemelor de alimentare cu apă și pentru sistemele de ape uzate;</w:t>
      </w:r>
    </w:p>
    <w:p w14:paraId="06F9BC40" w14:textId="77777777" w:rsidR="00B60C26" w:rsidRPr="00612AF0"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12AF0">
        <w:rPr>
          <w:rFonts w:asciiTheme="minorHAnsi" w:hAnsiTheme="minorHAnsi" w:cstheme="minorHAnsi"/>
          <w:color w:val="000000" w:themeColor="text1"/>
          <w:sz w:val="22"/>
          <w:szCs w:val="22"/>
          <w:lang w:val="pt-BR"/>
        </w:rPr>
        <w:lastRenderedPageBreak/>
        <w:t>hărțile (schemele) care indică zonele naturale ocrotite de stat (monumente ale naturii hidrologică, rezervații de resurse, rezervații științifice, grădini botanice, zoologice, dendrologice, (după caz), etc), zonele umede construite, schemele fâșiilor riverane și zonelor de protecție a apelor, râurilor și bazinelor de apă, carta (schema) elementelor rețelei ecologice naționale necesare pentru asigurarea funcționării ei (coridoare ecologice, zone nucleu și zone tampon etc.);</w:t>
      </w:r>
    </w:p>
    <w:p w14:paraId="35B79F45"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identificarea și cartografierea zonelor sau teritoriilor problematice, care necesită programe de intervenție primordială (defavorizate din punct de vedere economic și social, zone cu resurse naturale intens degradate, zone cu reduceri demografice accentuate sau cu dezechilibre demografice grave, zone cu deficit de locuri de muncă, zone afectate de riscuri naturale, zone care urmează a fi asistate pe baza unor programe naționale și/sau internaționale și din surse ce nu contravin legislației, inclusiv din surse colectate de la organizații internaționale) și analiza disfuncționalităților;</w:t>
      </w:r>
    </w:p>
    <w:p w14:paraId="6065E07F"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evaluarea impacturilor (specificând impactul asupra mediului, social, economic, impactul schimbărilor climatice, etc.), inclusiv pentru situațiile în care problema nu va fi soluționată;</w:t>
      </w:r>
    </w:p>
    <w:p w14:paraId="3F625E73" w14:textId="7E6D3B33" w:rsidR="00B60C26" w:rsidRPr="00680253"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 xml:space="preserve">stabilirea, în corelare cu </w:t>
      </w:r>
      <w:r w:rsidR="00C7114A" w:rsidRPr="00680253">
        <w:rPr>
          <w:rFonts w:asciiTheme="minorHAnsi" w:hAnsiTheme="minorHAnsi" w:cstheme="minorHAnsi"/>
          <w:color w:val="000000" w:themeColor="text1"/>
          <w:sz w:val="22"/>
          <w:szCs w:val="22"/>
          <w:lang w:val="pt-BR"/>
        </w:rPr>
        <w:t>documentel</w:t>
      </w:r>
      <w:r w:rsidR="00C7114A">
        <w:rPr>
          <w:rFonts w:asciiTheme="minorHAnsi" w:hAnsiTheme="minorHAnsi" w:cstheme="minorHAnsi"/>
          <w:color w:val="000000" w:themeColor="text1"/>
          <w:sz w:val="22"/>
          <w:szCs w:val="22"/>
          <w:lang w:val="pt-BR"/>
        </w:rPr>
        <w:t>e</w:t>
      </w:r>
      <w:r w:rsidR="00C7114A" w:rsidRPr="00680253">
        <w:rPr>
          <w:rFonts w:asciiTheme="minorHAnsi" w:hAnsiTheme="minorHAnsi" w:cstheme="minorHAnsi"/>
          <w:color w:val="000000" w:themeColor="text1"/>
          <w:sz w:val="22"/>
          <w:szCs w:val="22"/>
          <w:lang w:val="pt-BR"/>
        </w:rPr>
        <w:t xml:space="preserve"> </w:t>
      </w:r>
      <w:r w:rsidRPr="00680253">
        <w:rPr>
          <w:rFonts w:asciiTheme="minorHAnsi" w:hAnsiTheme="minorHAnsi" w:cstheme="minorHAnsi"/>
          <w:color w:val="000000" w:themeColor="text1"/>
          <w:sz w:val="22"/>
          <w:szCs w:val="22"/>
          <w:lang w:val="pt-BR"/>
        </w:rPr>
        <w:t>strategice naționale și regionale/raionale, a direcțiilor principale de dezvoltare a infrastructurii de apă și sanitație și precizarea priorităților de intervenție pentru a îndeplini obiectivele economice, sociale și de mediu durabile;</w:t>
      </w:r>
    </w:p>
    <w:p w14:paraId="3BCE3459" w14:textId="77777777" w:rsidR="00B60C26" w:rsidRPr="00680253"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corelarea dezvoltărilor sectoriale în cadrul diferitelor teritorii și domenii de activitate cu interesele de dezvoltare regională ale țării, cu asigurarea echilibrului permanent între resursele existente și cerințele de valorificare a acestora cu interesele societății, integrarea cu alte sectoare, precum utilizarea terenurilor, locuințe pentru populație, infrastructura energetică și de transport, pentru a depăși fragmentarea în formularea politicilor publice și în luarea deciziilor;</w:t>
      </w:r>
    </w:p>
    <w:p w14:paraId="70BB1A9D" w14:textId="77777777"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reabilitarea și protejarea mediului natural și construit, delimitarea zonelor cu valoare de patrimoniu cultural, istoric sau natural;</w:t>
      </w:r>
    </w:p>
    <w:p w14:paraId="5156A8EE" w14:textId="55BCCD5D" w:rsidR="00B60C26" w:rsidRPr="00BE4BB1" w:rsidRDefault="00B60C26" w:rsidP="00FF3481">
      <w:pPr>
        <w:pStyle w:val="NormalWeb"/>
        <w:numPr>
          <w:ilvl w:val="0"/>
          <w:numId w:val="8"/>
        </w:numPr>
        <w:spacing w:before="0" w:beforeAutospacing="0" w:after="240" w:afterAutospacing="0"/>
        <w:ind w:left="644"/>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estimarea costului de investiții în infrastructura de apă și sanitație, inclusiv estimarea costurilor operaționale, de întreținere și administrare. Programul de investiții pe termen scurt, mediu și lung la nivel național, regional (regiuni de dezvoltare) și raional</w:t>
      </w:r>
      <w:r w:rsidR="00133018" w:rsidRPr="00DE4F75">
        <w:rPr>
          <w:rFonts w:asciiTheme="minorHAnsi" w:hAnsiTheme="minorHAnsi" w:cstheme="minorHAnsi"/>
          <w:color w:val="000000" w:themeColor="text1"/>
          <w:sz w:val="22"/>
          <w:szCs w:val="22"/>
          <w:lang w:val="ro-RO"/>
        </w:rPr>
        <w:t>.</w:t>
      </w:r>
    </w:p>
    <w:p w14:paraId="728E37C7" w14:textId="06FA7492" w:rsidR="0015751E" w:rsidRPr="00680253" w:rsidRDefault="00C230AC" w:rsidP="00675276">
      <w:pPr>
        <w:pStyle w:val="NormalWeb"/>
        <w:jc w:val="both"/>
        <w:rPr>
          <w:rFonts w:asciiTheme="minorHAnsi" w:hAnsiTheme="minorHAnsi" w:cstheme="minorHAnsi"/>
          <w:sz w:val="22"/>
          <w:szCs w:val="22"/>
          <w:lang w:val="pt-BR"/>
        </w:rPr>
      </w:pPr>
      <w:r w:rsidRPr="00680253">
        <w:rPr>
          <w:rFonts w:asciiTheme="minorHAnsi" w:hAnsiTheme="minorHAnsi" w:cstheme="minorHAnsi"/>
          <w:sz w:val="22"/>
          <w:szCs w:val="22"/>
          <w:lang w:val="pt-BR"/>
        </w:rPr>
        <w:t xml:space="preserve">Cerințele generale pentru asigurarea reprezentării spațiale a indicatorilor – calitativi și cantitativi – care caracterizează situația existentă sau prognozată a diverselor zone de dezvoltare ale teritoriului Republicii Moldova respectă principiile și regulile de utilizare a datelor spațiale și a produselor cartografice în conformitate cu Legea nr. 254/2016 privind infrastructura națională de date spațiale și va avea în vedere următoarele tipuri de </w:t>
      </w:r>
      <w:r w:rsidR="0015751E" w:rsidRPr="00680253">
        <w:rPr>
          <w:rFonts w:asciiTheme="minorHAnsi" w:hAnsiTheme="minorHAnsi" w:cstheme="minorHAnsi"/>
          <w:sz w:val="22"/>
          <w:szCs w:val="22"/>
          <w:lang w:val="pt-BR"/>
        </w:rPr>
        <w:t xml:space="preserve">piese </w:t>
      </w:r>
      <w:r w:rsidRPr="00680253">
        <w:rPr>
          <w:rFonts w:asciiTheme="minorHAnsi" w:hAnsiTheme="minorHAnsi" w:cstheme="minorHAnsi"/>
          <w:sz w:val="22"/>
          <w:szCs w:val="22"/>
          <w:lang w:val="pt-BR"/>
        </w:rPr>
        <w:t>desen</w:t>
      </w:r>
      <w:r w:rsidR="0015751E" w:rsidRPr="00680253">
        <w:rPr>
          <w:rFonts w:asciiTheme="minorHAnsi" w:hAnsiTheme="minorHAnsi" w:cstheme="minorHAnsi"/>
          <w:sz w:val="22"/>
          <w:szCs w:val="22"/>
          <w:lang w:val="pt-BR"/>
        </w:rPr>
        <w:t>ate, si</w:t>
      </w:r>
      <w:r w:rsidRPr="00680253">
        <w:rPr>
          <w:rFonts w:asciiTheme="minorHAnsi" w:hAnsiTheme="minorHAnsi" w:cstheme="minorHAnsi"/>
          <w:sz w:val="22"/>
          <w:szCs w:val="22"/>
          <w:lang w:val="pt-BR"/>
        </w:rPr>
        <w:t xml:space="preserve"> scări</w:t>
      </w:r>
      <w:r w:rsidR="00E87A67" w:rsidRPr="00680253">
        <w:rPr>
          <w:rFonts w:asciiTheme="minorHAnsi" w:hAnsiTheme="minorHAnsi" w:cstheme="minorHAnsi"/>
          <w:sz w:val="22"/>
          <w:szCs w:val="22"/>
          <w:lang w:val="pt-BR"/>
        </w:rPr>
        <w:t>le hartilor</w:t>
      </w:r>
      <w:r w:rsidR="0015751E" w:rsidRPr="00680253">
        <w:rPr>
          <w:rFonts w:asciiTheme="minorHAnsi" w:hAnsiTheme="minorHAnsi" w:cstheme="minorHAnsi"/>
          <w:sz w:val="22"/>
          <w:szCs w:val="22"/>
          <w:lang w:val="pt-BR"/>
        </w:rPr>
        <w:t>.</w:t>
      </w:r>
    </w:p>
    <w:p w14:paraId="78902E23" w14:textId="4AEFF4C6" w:rsidR="0015751E" w:rsidRPr="00BE4BB1" w:rsidRDefault="0015751E" w:rsidP="00D77B63">
      <w:pPr>
        <w:pStyle w:val="NormalWeb"/>
        <w:jc w:val="both"/>
        <w:rPr>
          <w:rFonts w:asciiTheme="minorHAnsi" w:hAnsiTheme="minorHAnsi" w:cstheme="minorHAnsi"/>
          <w:sz w:val="22"/>
          <w:szCs w:val="22"/>
          <w:lang w:val="pt-BR"/>
        </w:rPr>
      </w:pPr>
      <w:r w:rsidRPr="00BE4BB1">
        <w:rPr>
          <w:rFonts w:asciiTheme="minorHAnsi" w:hAnsiTheme="minorHAnsi" w:cstheme="minorHAnsi"/>
          <w:sz w:val="22"/>
          <w:szCs w:val="22"/>
          <w:lang w:val="pt-BR"/>
        </w:rPr>
        <w:t xml:space="preserve">Piesele desenate ale secțiunilor specializate ale Planului, de regulă, realizate în sistem compatibil GIS (Sistem informațional geografic) sau în formatul DWG/DXF (inclusiv cele realizate în formatul XML, necesare pentru elementele de configurare), utilizate pentru fundamentarea proiectului secțiunilor specializate, sunt elaborate la următoarele scări: </w:t>
      </w:r>
    </w:p>
    <w:p w14:paraId="53B5721B" w14:textId="77777777" w:rsidR="00133018" w:rsidRPr="00BE4BB1" w:rsidRDefault="0015751E" w:rsidP="00FF3481">
      <w:pPr>
        <w:pStyle w:val="NormalWeb"/>
        <w:numPr>
          <w:ilvl w:val="0"/>
          <w:numId w:val="9"/>
        </w:numPr>
        <w:jc w:val="both"/>
        <w:rPr>
          <w:rFonts w:asciiTheme="minorHAnsi" w:hAnsiTheme="minorHAnsi" w:cstheme="minorHAnsi"/>
          <w:sz w:val="22"/>
          <w:szCs w:val="22"/>
          <w:lang w:val="pt-BR"/>
        </w:rPr>
      </w:pPr>
      <w:r w:rsidRPr="00BE4BB1">
        <w:rPr>
          <w:rFonts w:asciiTheme="minorHAnsi" w:hAnsiTheme="minorHAnsi" w:cstheme="minorHAnsi"/>
          <w:sz w:val="22"/>
          <w:szCs w:val="22"/>
          <w:lang w:val="pt-BR"/>
        </w:rPr>
        <w:t xml:space="preserve">hărți la scările 1:250 000, 1:500 000 – pentru aspecte de ordin general (situație existentă și prognoze) și hărți de sinteză la scara 1:1000 000 și mai mică; </w:t>
      </w:r>
    </w:p>
    <w:p w14:paraId="280E3B02" w14:textId="77777777" w:rsidR="00133018" w:rsidRPr="00BE4BB1" w:rsidRDefault="0015751E" w:rsidP="00FF3481">
      <w:pPr>
        <w:pStyle w:val="NormalWeb"/>
        <w:numPr>
          <w:ilvl w:val="0"/>
          <w:numId w:val="9"/>
        </w:numPr>
        <w:jc w:val="both"/>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lastRenderedPageBreak/>
        <w:t>scheme și planuri la scările 1:25 000, 1:50 000, 1:100 000, 1:250 000 – pentru detalierea unor aspecte de nivel național, regional (regiuni de dezvoltare) și raional;</w:t>
      </w:r>
    </w:p>
    <w:p w14:paraId="2BD9DE3F" w14:textId="77777777" w:rsidR="00133018" w:rsidRPr="00BE4BB1" w:rsidRDefault="00133018" w:rsidP="00FF3481">
      <w:pPr>
        <w:pStyle w:val="NormalWeb"/>
        <w:numPr>
          <w:ilvl w:val="0"/>
          <w:numId w:val="9"/>
        </w:numPr>
        <w:jc w:val="both"/>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scheme și planuri a infrastructurii de apă și sanitație, a rețelei hidrografice, corpurilor de apă,</w:t>
      </w:r>
      <w:r w:rsidRPr="00DE4F75">
        <w:rPr>
          <w:rFonts w:asciiTheme="minorHAnsi" w:hAnsiTheme="minorHAnsi" w:cstheme="minorHAnsi"/>
          <w:color w:val="000000" w:themeColor="text1"/>
          <w:sz w:val="22"/>
          <w:szCs w:val="22"/>
          <w:lang w:val="ro-RO"/>
        </w:rPr>
        <w:t xml:space="preserve"> </w:t>
      </w:r>
      <w:r w:rsidRPr="00BE4BB1">
        <w:rPr>
          <w:rFonts w:asciiTheme="minorHAnsi" w:hAnsiTheme="minorHAnsi" w:cstheme="minorHAnsi"/>
          <w:color w:val="000000" w:themeColor="text1"/>
          <w:sz w:val="22"/>
          <w:szCs w:val="22"/>
          <w:lang w:val="pt-BR"/>
        </w:rPr>
        <w:t>zone sensibile, umede și zone vulnerabile, construcțiilor hidrotehnice, a fâșiilor riverane de protecție a apelor, râurilor și bazinelor de apă, zonelor și fâșiilor de protecție, a zonelor protejate conform Directivei nr.2000/60/CE din 23.10.2000 privind stabilirea unui cadru de politică comunitară în domeniul resurselor de apă, zonelor inundabile și zonelor cu risc de inundații, punctele de captare și deversare a apei, managementul bazinal, etc,pentru detalierea unor probleme de nivel național, regional și raional, la scările: 1:25000, 1:50000 și 1:100000;</w:t>
      </w:r>
    </w:p>
    <w:p w14:paraId="459A8801" w14:textId="246E059B" w:rsidR="0015751E" w:rsidRPr="00BE4BB1" w:rsidRDefault="0015751E" w:rsidP="00FF3481">
      <w:pPr>
        <w:pStyle w:val="NormalWeb"/>
        <w:numPr>
          <w:ilvl w:val="0"/>
          <w:numId w:val="9"/>
        </w:numPr>
        <w:jc w:val="both"/>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 xml:space="preserve">cartograme, scheme și fragmente de hărți la scările 1:500, 1:1000, 1:2000, 1:5000, 1:10000 – pentru detalierea și ilustrarea unor aspecte necesare fundamentării documentelor de politici publice, stabilirii priorităților și modalităților de soluționare pentru principalele probleme ale teritoriului la nivel național, regional (regiuni de dezvoltare) și raional. </w:t>
      </w:r>
    </w:p>
    <w:p w14:paraId="20E41397" w14:textId="7FB3EA54" w:rsidR="001B3156" w:rsidRPr="00BE4BB1" w:rsidRDefault="0015751E" w:rsidP="00D77B63">
      <w:pPr>
        <w:pStyle w:val="NormalWeb"/>
        <w:jc w:val="both"/>
        <w:rPr>
          <w:rFonts w:asciiTheme="minorHAnsi" w:hAnsiTheme="minorHAnsi" w:cstheme="minorHAnsi"/>
          <w:color w:val="000000" w:themeColor="text1"/>
          <w:sz w:val="22"/>
          <w:szCs w:val="22"/>
          <w:lang w:val="pt-BR"/>
        </w:rPr>
      </w:pPr>
      <w:r w:rsidRPr="00BE4BB1">
        <w:rPr>
          <w:rFonts w:asciiTheme="minorHAnsi" w:hAnsiTheme="minorHAnsi" w:cstheme="minorHAnsi"/>
          <w:sz w:val="22"/>
          <w:szCs w:val="22"/>
          <w:lang w:val="pt-BR"/>
        </w:rPr>
        <w:t xml:space="preserve">Piesele desenate, (în funcție de tipul documentației), sunt realizate pe plan topografic digital actualizat și creat în sistemul unic de coordonate MOLDREF 99, în conformitate cu prevederile Legii nr.778/2001 cu privire la geodezie, cartografie și geoinformatică și cu Sistemul de împărțire pe foi și nomenclatura hărților și planurilor </w:t>
      </w:r>
      <w:r w:rsidRPr="00BE4BB1">
        <w:rPr>
          <w:rFonts w:asciiTheme="minorHAnsi" w:hAnsiTheme="minorHAnsi" w:cstheme="minorHAnsi"/>
          <w:color w:val="000000" w:themeColor="text1"/>
          <w:sz w:val="22"/>
          <w:szCs w:val="22"/>
          <w:lang w:val="pt-BR"/>
        </w:rPr>
        <w:t>topografice în Republica Moldova, aprobat prin Hotărârea Guvernului nr.999/2006.</w:t>
      </w:r>
    </w:p>
    <w:p w14:paraId="6F2FD74E" w14:textId="67538C12" w:rsidR="00563439" w:rsidRPr="00DE4F75" w:rsidRDefault="00563439" w:rsidP="00133018">
      <w:pPr>
        <w:pStyle w:val="NormalWeb"/>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Piesele scrise vor avea următoarea structură:</w:t>
      </w:r>
    </w:p>
    <w:p w14:paraId="6DDE428F" w14:textId="31AF8642" w:rsidR="00133018" w:rsidRPr="00DE4F75" w:rsidRDefault="00133018"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rPr>
        <w:t xml:space="preserve">Analiza situației </w:t>
      </w:r>
      <w:proofErr w:type="spellStart"/>
      <w:r w:rsidRPr="00DE4F75">
        <w:rPr>
          <w:rFonts w:asciiTheme="minorHAnsi" w:hAnsiTheme="minorHAnsi" w:cstheme="minorHAnsi"/>
          <w:b/>
          <w:bCs/>
          <w:color w:val="000000" w:themeColor="text1"/>
          <w:sz w:val="22"/>
          <w:szCs w:val="22"/>
        </w:rPr>
        <w:t>curente</w:t>
      </w:r>
      <w:proofErr w:type="spellEnd"/>
    </w:p>
    <w:p w14:paraId="02AC51FA" w14:textId="6D707204" w:rsidR="00133018"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Prevederi</w:t>
      </w:r>
      <w:proofErr w:type="spellEnd"/>
      <w:r w:rsidRPr="00DE4F75">
        <w:rPr>
          <w:rFonts w:asciiTheme="minorHAnsi" w:hAnsiTheme="minorHAnsi" w:cstheme="minorHAnsi"/>
          <w:color w:val="000000" w:themeColor="text1"/>
          <w:sz w:val="22"/>
          <w:szCs w:val="22"/>
        </w:rPr>
        <w:t xml:space="preserve"> generale</w:t>
      </w:r>
    </w:p>
    <w:p w14:paraId="51718A09"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Descrierea</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generală</w:t>
      </w:r>
      <w:proofErr w:type="spellEnd"/>
      <w:r w:rsidRPr="00DE4F75">
        <w:rPr>
          <w:rFonts w:asciiTheme="minorHAnsi" w:hAnsiTheme="minorHAnsi" w:cstheme="minorHAnsi"/>
          <w:color w:val="000000" w:themeColor="text1"/>
          <w:sz w:val="22"/>
          <w:szCs w:val="22"/>
        </w:rPr>
        <w:t xml:space="preserve"> a </w:t>
      </w:r>
      <w:proofErr w:type="spellStart"/>
      <w:r w:rsidRPr="00DE4F75">
        <w:rPr>
          <w:rFonts w:asciiTheme="minorHAnsi" w:hAnsiTheme="minorHAnsi" w:cstheme="minorHAnsi"/>
          <w:color w:val="000000" w:themeColor="text1"/>
          <w:sz w:val="22"/>
          <w:szCs w:val="22"/>
        </w:rPr>
        <w:t>caracteristicilor</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naturali</w:t>
      </w:r>
      <w:proofErr w:type="spellEnd"/>
    </w:p>
    <w:p w14:paraId="2E84B5C2"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Infrastructura</w:t>
      </w:r>
      <w:proofErr w:type="spellEnd"/>
    </w:p>
    <w:p w14:paraId="1560F553"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r w:rsidRPr="00DE4F75">
        <w:rPr>
          <w:rFonts w:asciiTheme="minorHAnsi" w:hAnsiTheme="minorHAnsi" w:cstheme="minorHAnsi"/>
          <w:color w:val="000000" w:themeColor="text1"/>
          <w:sz w:val="22"/>
          <w:szCs w:val="22"/>
        </w:rPr>
        <w:t>Evaluarea socio-</w:t>
      </w:r>
      <w:proofErr w:type="spellStart"/>
      <w:r w:rsidRPr="00DE4F75">
        <w:rPr>
          <w:rFonts w:asciiTheme="minorHAnsi" w:hAnsiTheme="minorHAnsi" w:cstheme="minorHAnsi"/>
          <w:color w:val="000000" w:themeColor="text1"/>
          <w:sz w:val="22"/>
          <w:szCs w:val="22"/>
        </w:rPr>
        <w:t>economică</w:t>
      </w:r>
      <w:proofErr w:type="spellEnd"/>
    </w:p>
    <w:p w14:paraId="0D750B1E" w14:textId="77777777" w:rsidR="0011446F" w:rsidRPr="00BE4BB1"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Analiza cadrului legislativ național și a Uniunii Europene</w:t>
      </w:r>
    </w:p>
    <w:p w14:paraId="6A20C8D2"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r w:rsidRPr="00DE4F75">
        <w:rPr>
          <w:rFonts w:asciiTheme="minorHAnsi" w:hAnsiTheme="minorHAnsi" w:cstheme="minorHAnsi"/>
          <w:color w:val="000000" w:themeColor="text1"/>
          <w:sz w:val="22"/>
          <w:szCs w:val="22"/>
        </w:rPr>
        <w:t xml:space="preserve">Analiza cadrului </w:t>
      </w:r>
      <w:proofErr w:type="spellStart"/>
      <w:r w:rsidRPr="00DE4F75">
        <w:rPr>
          <w:rFonts w:asciiTheme="minorHAnsi" w:hAnsiTheme="minorHAnsi" w:cstheme="minorHAnsi"/>
          <w:color w:val="000000" w:themeColor="text1"/>
          <w:sz w:val="22"/>
          <w:szCs w:val="22"/>
        </w:rPr>
        <w:t>instituțional</w:t>
      </w:r>
      <w:proofErr w:type="spellEnd"/>
    </w:p>
    <w:p w14:paraId="792796F9" w14:textId="77777777" w:rsidR="0011446F" w:rsidRPr="00BE4BB1"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Bazine hidrografice și resurse de apă</w:t>
      </w:r>
    </w:p>
    <w:p w14:paraId="1A8583D6"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Consumul</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curent</w:t>
      </w:r>
      <w:proofErr w:type="spellEnd"/>
      <w:r w:rsidRPr="00DE4F75">
        <w:rPr>
          <w:rFonts w:asciiTheme="minorHAnsi" w:hAnsiTheme="minorHAnsi" w:cstheme="minorHAnsi"/>
          <w:color w:val="000000" w:themeColor="text1"/>
          <w:sz w:val="22"/>
          <w:szCs w:val="22"/>
        </w:rPr>
        <w:t xml:space="preserve"> de </w:t>
      </w:r>
      <w:proofErr w:type="spellStart"/>
      <w:r w:rsidRPr="00DE4F75">
        <w:rPr>
          <w:rFonts w:asciiTheme="minorHAnsi" w:hAnsiTheme="minorHAnsi" w:cstheme="minorHAnsi"/>
          <w:color w:val="000000" w:themeColor="text1"/>
          <w:sz w:val="22"/>
          <w:szCs w:val="22"/>
        </w:rPr>
        <w:t>apă</w:t>
      </w:r>
      <w:proofErr w:type="spellEnd"/>
    </w:p>
    <w:p w14:paraId="009A67B9" w14:textId="77777777" w:rsidR="0011446F" w:rsidRPr="00BE4BB1"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Infrastructura curentă de alimentare cu apă</w:t>
      </w:r>
    </w:p>
    <w:p w14:paraId="180D4BC8"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Sursele</w:t>
      </w:r>
      <w:proofErr w:type="spellEnd"/>
      <w:r w:rsidRPr="00DE4F75">
        <w:rPr>
          <w:rFonts w:asciiTheme="minorHAnsi" w:hAnsiTheme="minorHAnsi" w:cstheme="minorHAnsi"/>
          <w:color w:val="000000" w:themeColor="text1"/>
          <w:sz w:val="22"/>
          <w:szCs w:val="22"/>
        </w:rPr>
        <w:t xml:space="preserve"> de </w:t>
      </w:r>
      <w:proofErr w:type="spellStart"/>
      <w:r w:rsidRPr="00DE4F75">
        <w:rPr>
          <w:rFonts w:asciiTheme="minorHAnsi" w:hAnsiTheme="minorHAnsi" w:cstheme="minorHAnsi"/>
          <w:color w:val="000000" w:themeColor="text1"/>
          <w:sz w:val="22"/>
          <w:szCs w:val="22"/>
        </w:rPr>
        <w:t>poluare</w:t>
      </w:r>
      <w:proofErr w:type="spellEnd"/>
    </w:p>
    <w:p w14:paraId="4D9F3B0A"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Infrastructura</w:t>
      </w:r>
      <w:proofErr w:type="spellEnd"/>
      <w:r w:rsidRPr="00DE4F75">
        <w:rPr>
          <w:rFonts w:asciiTheme="minorHAnsi" w:hAnsiTheme="minorHAnsi" w:cstheme="minorHAnsi"/>
          <w:color w:val="000000" w:themeColor="text1"/>
          <w:sz w:val="22"/>
          <w:szCs w:val="22"/>
        </w:rPr>
        <w:t xml:space="preserve"> de sanitație </w:t>
      </w:r>
      <w:proofErr w:type="spellStart"/>
      <w:r w:rsidRPr="00DE4F75">
        <w:rPr>
          <w:rFonts w:asciiTheme="minorHAnsi" w:hAnsiTheme="minorHAnsi" w:cstheme="minorHAnsi"/>
          <w:color w:val="000000" w:themeColor="text1"/>
          <w:sz w:val="22"/>
          <w:szCs w:val="22"/>
        </w:rPr>
        <w:t>curentă</w:t>
      </w:r>
      <w:proofErr w:type="spellEnd"/>
    </w:p>
    <w:p w14:paraId="1D564C2A" w14:textId="77777777" w:rsidR="0011446F" w:rsidRPr="00680253"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Stațiile de epurare a apelor uzate industriale cu evacuarea apelor uzate în rețeaua de canalizare centralizată și cu evacuare în bazinele de apă.</w:t>
      </w:r>
    </w:p>
    <w:p w14:paraId="62BC3BB8" w14:textId="77777777" w:rsidR="0011446F"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Caracterul</w:t>
      </w:r>
      <w:proofErr w:type="spellEnd"/>
      <w:r w:rsidRPr="00DE4F75">
        <w:rPr>
          <w:rFonts w:asciiTheme="minorHAnsi" w:hAnsiTheme="minorHAnsi" w:cstheme="minorHAnsi"/>
          <w:color w:val="000000" w:themeColor="text1"/>
          <w:sz w:val="22"/>
          <w:szCs w:val="22"/>
        </w:rPr>
        <w:t xml:space="preserve"> </w:t>
      </w:r>
      <w:proofErr w:type="spellStart"/>
      <w:r w:rsidRPr="00DE4F75">
        <w:rPr>
          <w:rFonts w:asciiTheme="minorHAnsi" w:hAnsiTheme="minorHAnsi" w:cstheme="minorHAnsi"/>
          <w:color w:val="000000" w:themeColor="text1"/>
          <w:sz w:val="22"/>
          <w:szCs w:val="22"/>
        </w:rPr>
        <w:t>adecvat</w:t>
      </w:r>
      <w:proofErr w:type="spellEnd"/>
      <w:r w:rsidRPr="00DE4F75">
        <w:rPr>
          <w:rFonts w:asciiTheme="minorHAnsi" w:hAnsiTheme="minorHAnsi" w:cstheme="minorHAnsi"/>
          <w:color w:val="000000" w:themeColor="text1"/>
          <w:sz w:val="22"/>
          <w:szCs w:val="22"/>
        </w:rPr>
        <w:t xml:space="preserve"> al datelor</w:t>
      </w:r>
    </w:p>
    <w:p w14:paraId="6D48F6C1" w14:textId="39D6064B" w:rsidR="00133018" w:rsidRPr="00DE4F75" w:rsidRDefault="00133018" w:rsidP="00FF3481">
      <w:pPr>
        <w:pStyle w:val="NormalWeb"/>
        <w:numPr>
          <w:ilvl w:val="0"/>
          <w:numId w:val="10"/>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Concluzii</w:t>
      </w:r>
      <w:proofErr w:type="spellEnd"/>
      <w:r w:rsidRPr="00DE4F75">
        <w:rPr>
          <w:rFonts w:asciiTheme="minorHAnsi" w:hAnsiTheme="minorHAnsi" w:cstheme="minorHAnsi"/>
          <w:color w:val="000000" w:themeColor="text1"/>
          <w:sz w:val="22"/>
          <w:szCs w:val="22"/>
        </w:rPr>
        <w:t>.</w:t>
      </w:r>
    </w:p>
    <w:p w14:paraId="7F112CF6" w14:textId="611EF1EE" w:rsidR="00133018" w:rsidRPr="00DE4F75" w:rsidRDefault="00133018"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rPr>
      </w:pPr>
      <w:proofErr w:type="spellStart"/>
      <w:r w:rsidRPr="00DE4F75">
        <w:rPr>
          <w:rFonts w:asciiTheme="minorHAnsi" w:hAnsiTheme="minorHAnsi" w:cstheme="minorHAnsi"/>
          <w:b/>
          <w:bCs/>
          <w:color w:val="000000" w:themeColor="text1"/>
          <w:sz w:val="22"/>
          <w:szCs w:val="22"/>
        </w:rPr>
        <w:t>Prognoze</w:t>
      </w:r>
      <w:proofErr w:type="spellEnd"/>
      <w:r w:rsidR="0011446F" w:rsidRPr="00DE4F75">
        <w:rPr>
          <w:rFonts w:asciiTheme="minorHAnsi" w:hAnsiTheme="minorHAnsi" w:cstheme="minorHAnsi"/>
          <w:b/>
          <w:bCs/>
          <w:color w:val="000000" w:themeColor="text1"/>
          <w:sz w:val="22"/>
          <w:szCs w:val="22"/>
          <w:lang w:val="ro-RO"/>
        </w:rPr>
        <w:t>le</w:t>
      </w:r>
    </w:p>
    <w:p w14:paraId="1CD13995" w14:textId="77777777" w:rsidR="0011446F" w:rsidRPr="00DE4F75" w:rsidRDefault="00133018" w:rsidP="00FF3481">
      <w:pPr>
        <w:pStyle w:val="NormalWeb"/>
        <w:numPr>
          <w:ilvl w:val="0"/>
          <w:numId w:val="11"/>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Metodologie</w:t>
      </w:r>
      <w:proofErr w:type="spellEnd"/>
      <w:r w:rsidRPr="00DE4F75">
        <w:rPr>
          <w:rFonts w:asciiTheme="minorHAnsi" w:hAnsiTheme="minorHAnsi" w:cstheme="minorHAnsi"/>
          <w:color w:val="000000" w:themeColor="text1"/>
          <w:sz w:val="22"/>
          <w:szCs w:val="22"/>
        </w:rPr>
        <w:t xml:space="preserve"> și </w:t>
      </w:r>
      <w:proofErr w:type="spellStart"/>
      <w:r w:rsidRPr="00DE4F75">
        <w:rPr>
          <w:rFonts w:asciiTheme="minorHAnsi" w:hAnsiTheme="minorHAnsi" w:cstheme="minorHAnsi"/>
          <w:color w:val="000000" w:themeColor="text1"/>
          <w:sz w:val="22"/>
          <w:szCs w:val="22"/>
        </w:rPr>
        <w:t>ipoteze</w:t>
      </w:r>
      <w:proofErr w:type="spellEnd"/>
      <w:r w:rsidRPr="00DE4F75">
        <w:rPr>
          <w:rFonts w:asciiTheme="minorHAnsi" w:hAnsiTheme="minorHAnsi" w:cstheme="minorHAnsi"/>
          <w:color w:val="000000" w:themeColor="text1"/>
          <w:sz w:val="22"/>
          <w:szCs w:val="22"/>
        </w:rPr>
        <w:t xml:space="preserve"> de calcul</w:t>
      </w:r>
    </w:p>
    <w:p w14:paraId="0C2D2BB2" w14:textId="77777777" w:rsidR="0011446F" w:rsidRPr="00DE4F75" w:rsidRDefault="00133018" w:rsidP="00FF3481">
      <w:pPr>
        <w:pStyle w:val="NormalWeb"/>
        <w:numPr>
          <w:ilvl w:val="0"/>
          <w:numId w:val="11"/>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lastRenderedPageBreak/>
        <w:t>Prognoze</w:t>
      </w:r>
      <w:proofErr w:type="spellEnd"/>
      <w:r w:rsidRPr="00DE4F75">
        <w:rPr>
          <w:rFonts w:asciiTheme="minorHAnsi" w:hAnsiTheme="minorHAnsi" w:cstheme="minorHAnsi"/>
          <w:color w:val="000000" w:themeColor="text1"/>
          <w:sz w:val="22"/>
          <w:szCs w:val="22"/>
        </w:rPr>
        <w:t xml:space="preserve"> socio-economice</w:t>
      </w:r>
    </w:p>
    <w:p w14:paraId="03BFD30F" w14:textId="77777777" w:rsidR="0011446F" w:rsidRPr="00BE4BB1" w:rsidRDefault="00133018" w:rsidP="00FF3481">
      <w:pPr>
        <w:pStyle w:val="NormalWeb"/>
        <w:numPr>
          <w:ilvl w:val="0"/>
          <w:numId w:val="11"/>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Prognoze privind evoluția cererii de apă</w:t>
      </w:r>
    </w:p>
    <w:p w14:paraId="1C6058DA" w14:textId="77777777" w:rsidR="0011446F" w:rsidRPr="00BE4BB1" w:rsidRDefault="00133018" w:rsidP="00FF3481">
      <w:pPr>
        <w:pStyle w:val="NormalWeb"/>
        <w:numPr>
          <w:ilvl w:val="0"/>
          <w:numId w:val="11"/>
        </w:numPr>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BE4BB1">
        <w:rPr>
          <w:rFonts w:asciiTheme="minorHAnsi" w:hAnsiTheme="minorHAnsi" w:cstheme="minorHAnsi"/>
          <w:color w:val="000000" w:themeColor="text1"/>
          <w:sz w:val="22"/>
          <w:szCs w:val="22"/>
          <w:lang w:val="pt-BR"/>
        </w:rPr>
        <w:t>Prognoze privind debitele și încărcările poluante din apa uzată</w:t>
      </w:r>
    </w:p>
    <w:p w14:paraId="74B0C36D" w14:textId="373D5E51" w:rsidR="00133018" w:rsidRPr="00DE4F75" w:rsidRDefault="00133018" w:rsidP="00FF3481">
      <w:pPr>
        <w:pStyle w:val="NormalWeb"/>
        <w:numPr>
          <w:ilvl w:val="0"/>
          <w:numId w:val="11"/>
        </w:numPr>
        <w:spacing w:before="120" w:beforeAutospacing="0" w:after="0" w:afterAutospacing="0"/>
        <w:jc w:val="both"/>
        <w:textAlignment w:val="baseline"/>
        <w:rPr>
          <w:rFonts w:asciiTheme="minorHAnsi" w:hAnsiTheme="minorHAnsi" w:cstheme="minorHAnsi"/>
          <w:color w:val="000000" w:themeColor="text1"/>
          <w:sz w:val="22"/>
          <w:szCs w:val="22"/>
        </w:rPr>
      </w:pPr>
      <w:proofErr w:type="spellStart"/>
      <w:r w:rsidRPr="00DE4F75">
        <w:rPr>
          <w:rFonts w:asciiTheme="minorHAnsi" w:hAnsiTheme="minorHAnsi" w:cstheme="minorHAnsi"/>
          <w:color w:val="000000" w:themeColor="text1"/>
          <w:sz w:val="22"/>
          <w:szCs w:val="22"/>
        </w:rPr>
        <w:t>Concluzii</w:t>
      </w:r>
      <w:proofErr w:type="spellEnd"/>
    </w:p>
    <w:p w14:paraId="4A21E999" w14:textId="32CFC074" w:rsidR="0011446F" w:rsidRPr="00DE4F75" w:rsidRDefault="0011446F"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lang w:val="ro-RO"/>
        </w:rPr>
        <w:t>Obiectivele naționale și ținte pentru regiunile de dezvoltare și raioane</w:t>
      </w:r>
    </w:p>
    <w:p w14:paraId="7E38E1FF" w14:textId="77777777" w:rsidR="00563439" w:rsidRPr="00DE4F75" w:rsidRDefault="0011446F" w:rsidP="00FF3481">
      <w:pPr>
        <w:pStyle w:val="NormalWeb"/>
        <w:numPr>
          <w:ilvl w:val="0"/>
          <w:numId w:val="12"/>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Obiectivele naționale pentru apă și apa uzată</w:t>
      </w:r>
    </w:p>
    <w:p w14:paraId="6DD40E93" w14:textId="77777777" w:rsidR="00563439" w:rsidRPr="00DE4F75" w:rsidRDefault="0011446F" w:rsidP="00FF3481">
      <w:pPr>
        <w:pStyle w:val="NormalWeb"/>
        <w:numPr>
          <w:ilvl w:val="0"/>
          <w:numId w:val="12"/>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Referințe încrucișate cu alte strategii și planuri relevante</w:t>
      </w:r>
    </w:p>
    <w:p w14:paraId="6113AAA6" w14:textId="76F289D5" w:rsidR="00563439" w:rsidRPr="00DE4F75" w:rsidRDefault="0011446F" w:rsidP="00FF3481">
      <w:pPr>
        <w:pStyle w:val="NormalWeb"/>
        <w:numPr>
          <w:ilvl w:val="0"/>
          <w:numId w:val="12"/>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 xml:space="preserve">Ținte pentru regiunile de dezvoltare și raioane în sectorul de alimentare cu </w:t>
      </w:r>
      <w:proofErr w:type="spellStart"/>
      <w:r w:rsidRPr="00DE4F75">
        <w:rPr>
          <w:rFonts w:asciiTheme="minorHAnsi" w:hAnsiTheme="minorHAnsi" w:cstheme="minorHAnsi"/>
          <w:color w:val="000000" w:themeColor="text1"/>
          <w:sz w:val="22"/>
          <w:szCs w:val="22"/>
          <w:lang w:val="ro-RO"/>
        </w:rPr>
        <w:t>apăși</w:t>
      </w:r>
      <w:proofErr w:type="spellEnd"/>
      <w:r w:rsidRPr="00DE4F75">
        <w:rPr>
          <w:rFonts w:asciiTheme="minorHAnsi" w:hAnsiTheme="minorHAnsi" w:cstheme="minorHAnsi"/>
          <w:color w:val="000000" w:themeColor="text1"/>
          <w:sz w:val="22"/>
          <w:szCs w:val="22"/>
          <w:lang w:val="ro-RO"/>
        </w:rPr>
        <w:t xml:space="preserve"> sanitație</w:t>
      </w:r>
    </w:p>
    <w:p w14:paraId="18DCE99F" w14:textId="362196BC" w:rsidR="00563439" w:rsidRPr="00DE4F75" w:rsidRDefault="00563439"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lang w:val="ro-RO"/>
        </w:rPr>
        <w:t>Opțiuni</w:t>
      </w:r>
    </w:p>
    <w:p w14:paraId="2F09EB2D"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Analiza opțiunilor</w:t>
      </w:r>
    </w:p>
    <w:p w14:paraId="0E51139E"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Metodologie și ipoteze</w:t>
      </w:r>
    </w:p>
    <w:p w14:paraId="1F399584"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Principalii parametri de proiectare și dimensionare preliminară</w:t>
      </w:r>
    </w:p>
    <w:p w14:paraId="6BBCCDDF"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Costurile unitare</w:t>
      </w:r>
    </w:p>
    <w:p w14:paraId="777D66AC"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Evaluarea opțiunilor</w:t>
      </w:r>
    </w:p>
    <w:p w14:paraId="0F134035" w14:textId="77777777"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Opțiunile propuse</w:t>
      </w:r>
    </w:p>
    <w:p w14:paraId="279CC35A" w14:textId="304C9EDE" w:rsidR="00563439" w:rsidRPr="00DE4F75" w:rsidRDefault="00563439" w:rsidP="00FF3481">
      <w:pPr>
        <w:pStyle w:val="NormalWeb"/>
        <w:numPr>
          <w:ilvl w:val="0"/>
          <w:numId w:val="13"/>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Impactul schimbărilor climatice</w:t>
      </w:r>
    </w:p>
    <w:p w14:paraId="7DF72F7E" w14:textId="2C28585F" w:rsidR="00563439" w:rsidRPr="00DE4F75" w:rsidRDefault="00563439"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lang w:val="ro-RO"/>
        </w:rPr>
        <w:t>Programul de dezvoltare de AAS la nivel național</w:t>
      </w:r>
      <w:r w:rsidR="00675276">
        <w:rPr>
          <w:rFonts w:asciiTheme="minorHAnsi" w:hAnsiTheme="minorHAnsi" w:cstheme="minorHAnsi"/>
          <w:b/>
          <w:bCs/>
          <w:color w:val="000000" w:themeColor="text1"/>
          <w:sz w:val="22"/>
          <w:szCs w:val="22"/>
          <w:lang w:val="ro-RO"/>
        </w:rPr>
        <w:t xml:space="preserve"> </w:t>
      </w:r>
      <w:r w:rsidRPr="00DE4F75">
        <w:rPr>
          <w:rFonts w:asciiTheme="minorHAnsi" w:hAnsiTheme="minorHAnsi" w:cstheme="minorHAnsi"/>
          <w:b/>
          <w:bCs/>
          <w:color w:val="000000" w:themeColor="text1"/>
          <w:sz w:val="22"/>
          <w:szCs w:val="22"/>
          <w:lang w:val="ro-RO"/>
        </w:rPr>
        <w:t>și regiuni de dezvoltare/raioane</w:t>
      </w:r>
    </w:p>
    <w:p w14:paraId="3754C522" w14:textId="459E7B25" w:rsidR="00563439" w:rsidRPr="00DE4F75" w:rsidRDefault="00563439"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lang w:val="ro-RO"/>
        </w:rPr>
        <w:t>Planul de investiții pe termen lung</w:t>
      </w:r>
    </w:p>
    <w:p w14:paraId="4A1B752E" w14:textId="54AAE09B"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Cerințe generale</w:t>
      </w:r>
    </w:p>
    <w:p w14:paraId="389D7916" w14:textId="1C0FBFF9"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Tabele cu costul investițiilor</w:t>
      </w:r>
    </w:p>
    <w:p w14:paraId="13306215" w14:textId="23446EA7"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Costurile de operare, întreținere și administrare</w:t>
      </w:r>
    </w:p>
    <w:p w14:paraId="008B2D37" w14:textId="1355C32E"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Planul de implementare pe etape</w:t>
      </w:r>
    </w:p>
    <w:p w14:paraId="18E59084" w14:textId="5C2D6C43"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Programul de investiții prioritare</w:t>
      </w:r>
    </w:p>
    <w:p w14:paraId="6F8CC2CA" w14:textId="559F3B27"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Indicatorii de performanță principali</w:t>
      </w:r>
    </w:p>
    <w:p w14:paraId="24A3F192" w14:textId="58AD27D3"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 xml:space="preserve">Lista măsurilor investiționale </w:t>
      </w:r>
      <w:proofErr w:type="spellStart"/>
      <w:r w:rsidRPr="00DE4F75">
        <w:rPr>
          <w:rFonts w:asciiTheme="minorHAnsi" w:hAnsiTheme="minorHAnsi" w:cstheme="minorHAnsi"/>
          <w:color w:val="000000" w:themeColor="text1"/>
          <w:sz w:val="22"/>
          <w:szCs w:val="22"/>
          <w:lang w:val="ro-RO"/>
        </w:rPr>
        <w:t>prioritizate</w:t>
      </w:r>
      <w:proofErr w:type="spellEnd"/>
    </w:p>
    <w:p w14:paraId="7DC72DF8" w14:textId="09C6DDBA" w:rsidR="00563439" w:rsidRPr="00DE4F75" w:rsidRDefault="00563439" w:rsidP="00FF3481">
      <w:pPr>
        <w:pStyle w:val="NormalWeb"/>
        <w:numPr>
          <w:ilvl w:val="0"/>
          <w:numId w:val="14"/>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Concluzii</w:t>
      </w:r>
    </w:p>
    <w:p w14:paraId="277DE65C" w14:textId="026F3062" w:rsidR="00563439" w:rsidRPr="00DE4F75" w:rsidRDefault="00563439" w:rsidP="00FF3481">
      <w:pPr>
        <w:pStyle w:val="NormalWeb"/>
        <w:numPr>
          <w:ilvl w:val="0"/>
          <w:numId w:val="16"/>
        </w:numPr>
        <w:spacing w:before="120" w:beforeAutospacing="0" w:after="0" w:afterAutospacing="0"/>
        <w:jc w:val="both"/>
        <w:textAlignment w:val="baseline"/>
        <w:rPr>
          <w:rFonts w:asciiTheme="minorHAnsi" w:hAnsiTheme="minorHAnsi" w:cstheme="minorHAnsi"/>
          <w:b/>
          <w:bCs/>
          <w:color w:val="000000" w:themeColor="text1"/>
          <w:sz w:val="22"/>
          <w:szCs w:val="22"/>
          <w:lang w:val="ro-RO"/>
        </w:rPr>
      </w:pPr>
      <w:r w:rsidRPr="00DE4F75">
        <w:rPr>
          <w:rFonts w:asciiTheme="minorHAnsi" w:hAnsiTheme="minorHAnsi" w:cstheme="minorHAnsi"/>
          <w:b/>
          <w:bCs/>
          <w:color w:val="000000" w:themeColor="text1"/>
          <w:sz w:val="22"/>
          <w:szCs w:val="22"/>
          <w:lang w:val="ro-RO"/>
        </w:rPr>
        <w:t>Analiza financiară și economică</w:t>
      </w:r>
    </w:p>
    <w:p w14:paraId="4F5552CE" w14:textId="4C34162A"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Descriere generală</w:t>
      </w:r>
    </w:p>
    <w:p w14:paraId="304BB8BA" w14:textId="0543383B"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Costurile de operare și întreținere</w:t>
      </w:r>
    </w:p>
    <w:p w14:paraId="346090B5" w14:textId="7ED0E348"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Valoarea actualizată</w:t>
      </w:r>
    </w:p>
    <w:p w14:paraId="7E79C53C" w14:textId="2EAC35AC"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Beneficiarii și suportabilitatea</w:t>
      </w:r>
    </w:p>
    <w:p w14:paraId="4B559445" w14:textId="1F93CC59"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t>Accesibilitatea investiției</w:t>
      </w:r>
    </w:p>
    <w:p w14:paraId="67B8C5BE" w14:textId="0413230A" w:rsidR="00563439" w:rsidRPr="00DE4F75" w:rsidRDefault="00563439" w:rsidP="00FF3481">
      <w:pPr>
        <w:pStyle w:val="NormalWeb"/>
        <w:numPr>
          <w:ilvl w:val="0"/>
          <w:numId w:val="15"/>
        </w:numPr>
        <w:spacing w:before="120" w:beforeAutospacing="0" w:after="0" w:afterAutospacing="0"/>
        <w:jc w:val="both"/>
        <w:textAlignment w:val="baseline"/>
        <w:rPr>
          <w:rFonts w:asciiTheme="minorHAnsi" w:hAnsiTheme="minorHAnsi" w:cstheme="minorHAnsi"/>
          <w:color w:val="000000" w:themeColor="text1"/>
          <w:sz w:val="22"/>
          <w:szCs w:val="22"/>
          <w:lang w:val="ro-RO"/>
        </w:rPr>
      </w:pPr>
      <w:r w:rsidRPr="00DE4F75">
        <w:rPr>
          <w:rFonts w:asciiTheme="minorHAnsi" w:hAnsiTheme="minorHAnsi" w:cstheme="minorHAnsi"/>
          <w:color w:val="000000" w:themeColor="text1"/>
          <w:sz w:val="22"/>
          <w:szCs w:val="22"/>
          <w:lang w:val="ro-RO"/>
        </w:rPr>
        <w:lastRenderedPageBreak/>
        <w:t>Planul de acțiuni pentru implementarea proiectului</w:t>
      </w:r>
    </w:p>
    <w:p w14:paraId="737AEFA5" w14:textId="77777777" w:rsidR="002823F7" w:rsidRPr="00DE4F75" w:rsidRDefault="002823F7" w:rsidP="00133018">
      <w:pPr>
        <w:pStyle w:val="NormalWeb"/>
        <w:spacing w:before="120" w:beforeAutospacing="0" w:after="0" w:afterAutospacing="0"/>
        <w:jc w:val="both"/>
        <w:textAlignment w:val="baseline"/>
        <w:rPr>
          <w:rFonts w:asciiTheme="minorHAnsi" w:hAnsiTheme="minorHAnsi" w:cstheme="minorHAnsi"/>
          <w:color w:val="000000" w:themeColor="text1"/>
          <w:sz w:val="22"/>
          <w:szCs w:val="22"/>
          <w:lang w:val="ro-RO"/>
        </w:rPr>
      </w:pPr>
    </w:p>
    <w:p w14:paraId="67BAFE3C" w14:textId="6716DF21" w:rsidR="00133018" w:rsidRPr="00BE4BB1" w:rsidRDefault="00133018" w:rsidP="00133018">
      <w:pPr>
        <w:pStyle w:val="NormalWeb"/>
        <w:spacing w:before="120" w:beforeAutospacing="0" w:after="0" w:afterAutospacing="0"/>
        <w:jc w:val="both"/>
        <w:textAlignment w:val="baseline"/>
        <w:rPr>
          <w:rFonts w:asciiTheme="minorHAnsi" w:hAnsiTheme="minorHAnsi" w:cstheme="minorHAnsi"/>
          <w:b/>
          <w:bCs/>
          <w:color w:val="000000" w:themeColor="text1"/>
          <w:sz w:val="22"/>
          <w:szCs w:val="22"/>
          <w:lang w:val="pt-BR"/>
        </w:rPr>
      </w:pPr>
      <w:r w:rsidRPr="00BE4BB1">
        <w:rPr>
          <w:rFonts w:asciiTheme="minorHAnsi" w:hAnsiTheme="minorHAnsi" w:cstheme="minorHAnsi"/>
          <w:color w:val="000000" w:themeColor="text1"/>
          <w:sz w:val="22"/>
          <w:szCs w:val="22"/>
          <w:lang w:val="pt-BR"/>
        </w:rPr>
        <w:t xml:space="preserve">Secțiunea specializată „Apă și sanitație” </w:t>
      </w:r>
      <w:r w:rsidRPr="00DE4F75">
        <w:rPr>
          <w:rFonts w:asciiTheme="minorHAnsi" w:hAnsiTheme="minorHAnsi" w:cstheme="minorHAnsi"/>
          <w:color w:val="000000" w:themeColor="text1"/>
          <w:sz w:val="22"/>
          <w:szCs w:val="22"/>
          <w:lang w:val="ro-RO"/>
        </w:rPr>
        <w:t>va</w:t>
      </w:r>
      <w:r w:rsidRPr="00BE4BB1">
        <w:rPr>
          <w:rFonts w:asciiTheme="minorHAnsi" w:hAnsiTheme="minorHAnsi" w:cstheme="minorHAnsi"/>
          <w:color w:val="000000" w:themeColor="text1"/>
          <w:sz w:val="22"/>
          <w:szCs w:val="22"/>
          <w:lang w:val="pt-BR"/>
        </w:rPr>
        <w:t xml:space="preserve"> fi alcătuită din două părți principale, dacă este stabilit în tema-program: partea I. Apă și partea II. Sanitație.</w:t>
      </w:r>
    </w:p>
    <w:p w14:paraId="50805EA0" w14:textId="3F851A66" w:rsidR="00133018" w:rsidRPr="00680253" w:rsidRDefault="00133018" w:rsidP="006F3C53">
      <w:pPr>
        <w:pStyle w:val="NormalWeb"/>
        <w:spacing w:before="120" w:beforeAutospacing="0" w:after="0" w:afterAutospacing="0"/>
        <w:jc w:val="both"/>
        <w:textAlignment w:val="baseline"/>
        <w:rPr>
          <w:rFonts w:asciiTheme="minorHAnsi" w:hAnsiTheme="minorHAnsi" w:cstheme="minorHAnsi"/>
          <w:color w:val="000000" w:themeColor="text1"/>
          <w:sz w:val="22"/>
          <w:szCs w:val="22"/>
          <w:lang w:val="pt-BR"/>
        </w:rPr>
      </w:pPr>
      <w:r w:rsidRPr="00680253">
        <w:rPr>
          <w:rFonts w:asciiTheme="minorHAnsi" w:hAnsiTheme="minorHAnsi" w:cstheme="minorHAnsi"/>
          <w:color w:val="000000" w:themeColor="text1"/>
          <w:sz w:val="22"/>
          <w:szCs w:val="22"/>
          <w:lang w:val="pt-BR"/>
        </w:rPr>
        <w:t xml:space="preserve">Secțiunea specializată „Apă și sanitație” </w:t>
      </w:r>
      <w:r w:rsidRPr="00DE4F75">
        <w:rPr>
          <w:rFonts w:asciiTheme="minorHAnsi" w:hAnsiTheme="minorHAnsi" w:cstheme="minorHAnsi"/>
          <w:color w:val="000000" w:themeColor="text1"/>
          <w:sz w:val="22"/>
          <w:szCs w:val="22"/>
          <w:lang w:val="ro-RO"/>
        </w:rPr>
        <w:t>poate fi</w:t>
      </w:r>
      <w:r w:rsidRPr="00680253">
        <w:rPr>
          <w:rFonts w:asciiTheme="minorHAnsi" w:hAnsiTheme="minorHAnsi" w:cstheme="minorHAnsi"/>
          <w:color w:val="000000" w:themeColor="text1"/>
          <w:sz w:val="22"/>
          <w:szCs w:val="22"/>
          <w:lang w:val="pt-BR"/>
        </w:rPr>
        <w:t xml:space="preserve"> reevaluată și actualizată periodic, cel puțin odată la zece ani,</w:t>
      </w:r>
      <w:r w:rsidRPr="00DE4F75">
        <w:rPr>
          <w:rFonts w:asciiTheme="minorHAnsi" w:hAnsiTheme="minorHAnsi" w:cstheme="minorHAnsi"/>
          <w:color w:val="000000" w:themeColor="text1"/>
          <w:sz w:val="22"/>
          <w:szCs w:val="22"/>
          <w:lang w:val="ro-RO"/>
        </w:rPr>
        <w:t xml:space="preserve"> </w:t>
      </w:r>
      <w:r w:rsidRPr="00680253">
        <w:rPr>
          <w:rFonts w:asciiTheme="minorHAnsi" w:hAnsiTheme="minorHAnsi" w:cstheme="minorHAnsi"/>
          <w:color w:val="000000" w:themeColor="text1"/>
          <w:sz w:val="22"/>
          <w:szCs w:val="22"/>
          <w:lang w:val="pt-BR"/>
        </w:rPr>
        <w:t xml:space="preserve">la propunerea Ministerului </w:t>
      </w:r>
      <w:r w:rsidR="00675276">
        <w:rPr>
          <w:rFonts w:asciiTheme="minorHAnsi" w:hAnsiTheme="minorHAnsi" w:cstheme="minorHAnsi"/>
          <w:color w:val="000000" w:themeColor="text1"/>
          <w:sz w:val="22"/>
          <w:szCs w:val="22"/>
          <w:lang w:val="pt-BR"/>
        </w:rPr>
        <w:t>Infrastructurii și Dezvoltării Regionale</w:t>
      </w:r>
      <w:r w:rsidRPr="00680253">
        <w:rPr>
          <w:rFonts w:asciiTheme="minorHAnsi" w:hAnsiTheme="minorHAnsi" w:cstheme="minorHAnsi"/>
          <w:color w:val="000000" w:themeColor="text1"/>
          <w:sz w:val="22"/>
          <w:szCs w:val="22"/>
          <w:lang w:val="pt-BR"/>
        </w:rPr>
        <w:t xml:space="preserve"> către Guvernul Republicii Moldova, în dependență de schimbările parvenite în dezvoltarea social-economică, prioritățile statului, necesitățile de modernizare a sistemelor de AAS și în conformitate cu Planurile de gestionare a districtelor bazinelor hidrografice și investițiilor planificate pentru o perioadă mai mare de 5 ani.</w:t>
      </w:r>
    </w:p>
    <w:p w14:paraId="27FCC585" w14:textId="77777777" w:rsidR="001B3156" w:rsidRPr="00680253" w:rsidRDefault="001B3156">
      <w:pPr>
        <w:widowControl w:val="0"/>
        <w:tabs>
          <w:tab w:val="left" w:pos="377"/>
          <w:tab w:val="left" w:pos="993"/>
        </w:tabs>
        <w:rPr>
          <w:rFonts w:asciiTheme="minorHAnsi" w:hAnsiTheme="minorHAnsi" w:cstheme="minorHAnsi"/>
          <w:szCs w:val="22"/>
          <w:lang w:val="pt-BR"/>
        </w:rPr>
      </w:pPr>
    </w:p>
    <w:tbl>
      <w:tblPr>
        <w:tblStyle w:val="a2"/>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970"/>
        <w:gridCol w:w="1890"/>
        <w:gridCol w:w="1579"/>
      </w:tblGrid>
      <w:tr w:rsidR="00543C95" w14:paraId="513BABA4" w14:textId="222B1628" w:rsidTr="00612AF0">
        <w:tc>
          <w:tcPr>
            <w:tcW w:w="4045" w:type="dxa"/>
          </w:tcPr>
          <w:p w14:paraId="0000007C" w14:textId="336C3661" w:rsidR="00543C95" w:rsidRDefault="00543C95" w:rsidP="00612AF0">
            <w:pPr>
              <w:jc w:val="center"/>
              <w:rPr>
                <w:b/>
              </w:rPr>
            </w:pPr>
            <w:r>
              <w:rPr>
                <w:b/>
              </w:rPr>
              <w:t>Task</w:t>
            </w:r>
          </w:p>
        </w:tc>
        <w:tc>
          <w:tcPr>
            <w:tcW w:w="2970" w:type="dxa"/>
          </w:tcPr>
          <w:p w14:paraId="0000007D" w14:textId="13E3AEBC" w:rsidR="00543C95" w:rsidRDefault="00543C95" w:rsidP="00612AF0">
            <w:pPr>
              <w:jc w:val="center"/>
              <w:rPr>
                <w:b/>
              </w:rPr>
            </w:pPr>
            <w:proofErr w:type="spellStart"/>
            <w:r>
              <w:rPr>
                <w:b/>
              </w:rPr>
              <w:t>Rezultat</w:t>
            </w:r>
            <w:proofErr w:type="spellEnd"/>
            <w:r>
              <w:rPr>
                <w:b/>
              </w:rPr>
              <w:t xml:space="preserve"> </w:t>
            </w:r>
            <w:proofErr w:type="spellStart"/>
            <w:r>
              <w:rPr>
                <w:b/>
              </w:rPr>
              <w:t>preconizat</w:t>
            </w:r>
            <w:proofErr w:type="spellEnd"/>
          </w:p>
        </w:tc>
        <w:tc>
          <w:tcPr>
            <w:tcW w:w="1890" w:type="dxa"/>
          </w:tcPr>
          <w:p w14:paraId="0000007E" w14:textId="582A4498" w:rsidR="00543C95" w:rsidRDefault="00543C95" w:rsidP="00612AF0">
            <w:pPr>
              <w:jc w:val="center"/>
              <w:rPr>
                <w:b/>
              </w:rPr>
            </w:pPr>
            <w:r>
              <w:rPr>
                <w:b/>
              </w:rPr>
              <w:t xml:space="preserve">Termen </w:t>
            </w:r>
            <w:proofErr w:type="spellStart"/>
            <w:r>
              <w:rPr>
                <w:b/>
              </w:rPr>
              <w:t>finalizare</w:t>
            </w:r>
            <w:proofErr w:type="spellEnd"/>
          </w:p>
        </w:tc>
        <w:tc>
          <w:tcPr>
            <w:tcW w:w="1579" w:type="dxa"/>
          </w:tcPr>
          <w:p w14:paraId="69FDCDD4" w14:textId="05D4AFB5" w:rsidR="00543C95" w:rsidRDefault="00543C95" w:rsidP="00612AF0">
            <w:pPr>
              <w:jc w:val="center"/>
              <w:rPr>
                <w:b/>
              </w:rPr>
            </w:pPr>
            <w:proofErr w:type="spellStart"/>
            <w:r w:rsidRPr="00543C95">
              <w:rPr>
                <w:b/>
              </w:rPr>
              <w:t>Cost</w:t>
            </w:r>
            <w:r>
              <w:rPr>
                <w:b/>
              </w:rPr>
              <w:t>uri</w:t>
            </w:r>
            <w:proofErr w:type="spellEnd"/>
            <w:r w:rsidRPr="00543C95">
              <w:rPr>
                <w:vertAlign w:val="superscript"/>
              </w:rPr>
              <w:footnoteReference w:id="5"/>
            </w:r>
            <w:r w:rsidRPr="00543C95">
              <w:rPr>
                <w:b/>
              </w:rPr>
              <w:t xml:space="preserve"> (EUR</w:t>
            </w:r>
            <w:r w:rsidRPr="002826BC">
              <w:rPr>
                <w:b/>
                <w:bCs/>
                <w:color w:val="FFFFFF" w:themeColor="background1"/>
              </w:rPr>
              <w:t>)</w:t>
            </w:r>
          </w:p>
        </w:tc>
      </w:tr>
      <w:tr w:rsidR="00BB43C8" w14:paraId="79348A8A" w14:textId="48CE2950" w:rsidTr="00612AF0">
        <w:tc>
          <w:tcPr>
            <w:tcW w:w="4045" w:type="dxa"/>
          </w:tcPr>
          <w:p w14:paraId="0000007F" w14:textId="0C206C8C" w:rsidR="00BB43C8" w:rsidRPr="00BE4BB1" w:rsidRDefault="00BB43C8" w:rsidP="00543C95">
            <w:pPr>
              <w:jc w:val="left"/>
              <w:rPr>
                <w:lang w:val="pt-BR"/>
              </w:rPr>
            </w:pPr>
            <w:r w:rsidRPr="00BE4BB1">
              <w:rPr>
                <w:b/>
                <w:color w:val="FF6D2D"/>
                <w:lang w:val="pt-BR"/>
              </w:rPr>
              <w:t>Task 1:</w:t>
            </w:r>
            <w:r w:rsidRPr="00BE4BB1">
              <w:rPr>
                <w:lang w:val="pt-BR"/>
              </w:rPr>
              <w:t xml:space="preserve"> Prepararea </w:t>
            </w:r>
            <w:r w:rsidRPr="00BE4BB1">
              <w:rPr>
                <w:u w:val="single"/>
                <w:lang w:val="pt-BR"/>
              </w:rPr>
              <w:t xml:space="preserve">Temei Program </w:t>
            </w:r>
            <w:r w:rsidRPr="00BE4BB1">
              <w:rPr>
                <w:lang w:val="pt-BR"/>
              </w:rPr>
              <w:t xml:space="preserve">pentru elaborarea sectiunii specializate „Apa si Sanitatie” a Planului de Amenajare a Teritoriului National </w:t>
            </w:r>
          </w:p>
        </w:tc>
        <w:tc>
          <w:tcPr>
            <w:tcW w:w="2970" w:type="dxa"/>
          </w:tcPr>
          <w:p w14:paraId="00000080" w14:textId="0ACDC704" w:rsidR="00BB43C8" w:rsidRDefault="00BB43C8" w:rsidP="00543C95">
            <w:proofErr w:type="spellStart"/>
            <w:r>
              <w:rPr>
                <w:b/>
                <w:color w:val="FF6D2D"/>
              </w:rPr>
              <w:t>Rezultat</w:t>
            </w:r>
            <w:proofErr w:type="spellEnd"/>
            <w:r>
              <w:rPr>
                <w:b/>
                <w:color w:val="FF6D2D"/>
              </w:rPr>
              <w:t xml:space="preserve"> 1:</w:t>
            </w:r>
            <w:r>
              <w:rPr>
                <w:color w:val="FF0000"/>
              </w:rPr>
              <w:t xml:space="preserve"> </w:t>
            </w:r>
            <w:r>
              <w:t xml:space="preserve">Tema-Program  </w:t>
            </w:r>
          </w:p>
          <w:p w14:paraId="00000081" w14:textId="77777777" w:rsidR="00BB43C8" w:rsidRDefault="00BB43C8" w:rsidP="00543C95"/>
        </w:tc>
        <w:tc>
          <w:tcPr>
            <w:tcW w:w="1890" w:type="dxa"/>
          </w:tcPr>
          <w:p w14:paraId="00000082" w14:textId="2C40A27B" w:rsidR="00BB43C8" w:rsidRDefault="00BB43C8" w:rsidP="00543C95">
            <w:r>
              <w:t xml:space="preserve">1,5 </w:t>
            </w:r>
            <w:proofErr w:type="spellStart"/>
            <w:r>
              <w:t>luni</w:t>
            </w:r>
            <w:proofErr w:type="spellEnd"/>
            <w:r>
              <w:t xml:space="preserve"> </w:t>
            </w:r>
            <w:proofErr w:type="spellStart"/>
            <w:r>
              <w:t>dupa</w:t>
            </w:r>
            <w:proofErr w:type="spellEnd"/>
            <w:r>
              <w:t xml:space="preserve"> </w:t>
            </w:r>
            <w:proofErr w:type="spellStart"/>
            <w:r>
              <w:t>sedinta</w:t>
            </w:r>
            <w:proofErr w:type="spellEnd"/>
            <w:r>
              <w:t xml:space="preserve">         kick-off</w:t>
            </w:r>
          </w:p>
        </w:tc>
        <w:tc>
          <w:tcPr>
            <w:tcW w:w="1579" w:type="dxa"/>
            <w:vMerge w:val="restart"/>
            <w:vAlign w:val="center"/>
          </w:tcPr>
          <w:p w14:paraId="2813C019" w14:textId="37D99873" w:rsidR="00BB43C8" w:rsidRDefault="00BB43C8" w:rsidP="00612AF0">
            <w:pPr>
              <w:jc w:val="center"/>
            </w:pPr>
            <w:r>
              <w:t>630000</w:t>
            </w:r>
          </w:p>
        </w:tc>
      </w:tr>
      <w:tr w:rsidR="00BB43C8" w:rsidRPr="001E4DEF" w14:paraId="6FB3D9C6" w14:textId="18BD575A" w:rsidTr="00612AF0">
        <w:tc>
          <w:tcPr>
            <w:tcW w:w="4045" w:type="dxa"/>
          </w:tcPr>
          <w:p w14:paraId="00000083" w14:textId="06B87DCF" w:rsidR="00BB43C8" w:rsidRDefault="00BB43C8" w:rsidP="00543C95">
            <w:pPr>
              <w:rPr>
                <w:b/>
                <w:color w:val="FF6D2D"/>
              </w:rPr>
            </w:pPr>
            <w:r>
              <w:rPr>
                <w:b/>
                <w:color w:val="FF6D2D"/>
              </w:rPr>
              <w:t>Task 2:</w:t>
            </w:r>
            <w:r>
              <w:t xml:space="preserve"> </w:t>
            </w:r>
            <w:proofErr w:type="spellStart"/>
            <w:r>
              <w:t>Elaborare</w:t>
            </w:r>
            <w:proofErr w:type="spellEnd"/>
            <w:r>
              <w:t xml:space="preserve"> </w:t>
            </w:r>
            <w:r w:rsidRPr="00CF5473">
              <w:rPr>
                <w:u w:val="single"/>
              </w:rPr>
              <w:t xml:space="preserve">Studiu de </w:t>
            </w:r>
            <w:proofErr w:type="spellStart"/>
            <w:r w:rsidRPr="00CF5473">
              <w:rPr>
                <w:u w:val="single"/>
              </w:rPr>
              <w:t>Fezabilitate</w:t>
            </w:r>
            <w:proofErr w:type="spellEnd"/>
          </w:p>
        </w:tc>
        <w:tc>
          <w:tcPr>
            <w:tcW w:w="2970" w:type="dxa"/>
          </w:tcPr>
          <w:p w14:paraId="00000084" w14:textId="46A6194E" w:rsidR="00BB43C8" w:rsidRDefault="00BB43C8" w:rsidP="00543C95">
            <w:proofErr w:type="spellStart"/>
            <w:r>
              <w:rPr>
                <w:b/>
                <w:color w:val="FF6D2D"/>
              </w:rPr>
              <w:t>Rezultat</w:t>
            </w:r>
            <w:proofErr w:type="spellEnd"/>
            <w:r>
              <w:rPr>
                <w:b/>
                <w:color w:val="FF6D2D"/>
              </w:rPr>
              <w:t xml:space="preserve"> 2:</w:t>
            </w:r>
            <w:r>
              <w:rPr>
                <w:color w:val="FF0000"/>
              </w:rPr>
              <w:t xml:space="preserve"> </w:t>
            </w:r>
            <w:r w:rsidRPr="00CF5473">
              <w:t xml:space="preserve">Studiu de </w:t>
            </w:r>
            <w:proofErr w:type="spellStart"/>
            <w:r w:rsidRPr="00CF5473">
              <w:t>Fezabilitate</w:t>
            </w:r>
            <w:proofErr w:type="spellEnd"/>
            <w:r>
              <w:rPr>
                <w:color w:val="FF0000"/>
              </w:rPr>
              <w:t xml:space="preserve"> </w:t>
            </w:r>
          </w:p>
          <w:p w14:paraId="00000085" w14:textId="77777777" w:rsidR="00BB43C8" w:rsidRDefault="00BB43C8" w:rsidP="00543C95"/>
        </w:tc>
        <w:tc>
          <w:tcPr>
            <w:tcW w:w="1890" w:type="dxa"/>
          </w:tcPr>
          <w:p w14:paraId="00000086" w14:textId="20E2C944" w:rsidR="00BB43C8" w:rsidRPr="00BE4BB1" w:rsidRDefault="00BB43C8" w:rsidP="00543C95">
            <w:pPr>
              <w:rPr>
                <w:lang w:val="pt-BR"/>
              </w:rPr>
            </w:pPr>
            <w:r w:rsidRPr="00BE4BB1">
              <w:rPr>
                <w:lang w:val="pt-BR"/>
              </w:rPr>
              <w:t>9 luni dupa aprobarea Temei Program</w:t>
            </w:r>
          </w:p>
        </w:tc>
        <w:tc>
          <w:tcPr>
            <w:tcW w:w="1579" w:type="dxa"/>
            <w:vMerge/>
            <w:vAlign w:val="center"/>
          </w:tcPr>
          <w:p w14:paraId="32CCCA20" w14:textId="41D8C5EA" w:rsidR="00BB43C8" w:rsidRPr="00612AF0" w:rsidRDefault="00BB43C8" w:rsidP="00543C95">
            <w:pPr>
              <w:rPr>
                <w:lang w:val="pt-BR"/>
              </w:rPr>
            </w:pPr>
          </w:p>
        </w:tc>
      </w:tr>
      <w:tr w:rsidR="00BB43C8" w:rsidRPr="001E4DEF" w14:paraId="61B674B1" w14:textId="7572EA77" w:rsidTr="00612AF0">
        <w:tc>
          <w:tcPr>
            <w:tcW w:w="4045" w:type="dxa"/>
          </w:tcPr>
          <w:p w14:paraId="00000087" w14:textId="24E16C2C" w:rsidR="00BB43C8" w:rsidRPr="00BE4BB1" w:rsidRDefault="00BB43C8" w:rsidP="00543C95">
            <w:pPr>
              <w:rPr>
                <w:b/>
                <w:color w:val="FF6D2D"/>
                <w:lang w:val="pt-BR"/>
              </w:rPr>
            </w:pPr>
            <w:bookmarkStart w:id="1" w:name="_heading=h.k8p0uebxrd7u" w:colFirst="0" w:colLast="0"/>
            <w:bookmarkEnd w:id="1"/>
            <w:r w:rsidRPr="00BE4BB1">
              <w:rPr>
                <w:b/>
                <w:color w:val="FF6D2D"/>
                <w:lang w:val="pt-BR"/>
              </w:rPr>
              <w:t xml:space="preserve">Task 3: </w:t>
            </w:r>
            <w:r w:rsidRPr="00BE4BB1">
              <w:rPr>
                <w:lang w:val="pt-BR"/>
              </w:rPr>
              <w:t>Elaborarea sectiunii specializate „Apa si Sanitatie” a Planului de Amenajare a Teritoriului National</w:t>
            </w:r>
            <w:r w:rsidRPr="00BE4BB1">
              <w:rPr>
                <w:b/>
                <w:color w:val="FF6D2D"/>
                <w:lang w:val="pt-BR"/>
              </w:rPr>
              <w:t xml:space="preserve"> </w:t>
            </w:r>
            <w:r w:rsidRPr="00BE4BB1">
              <w:rPr>
                <w:lang w:val="pt-BR"/>
              </w:rPr>
              <w:t>(draft)</w:t>
            </w:r>
          </w:p>
        </w:tc>
        <w:tc>
          <w:tcPr>
            <w:tcW w:w="2970" w:type="dxa"/>
            <w:vMerge w:val="restart"/>
          </w:tcPr>
          <w:p w14:paraId="00000089" w14:textId="256136BA" w:rsidR="00BB43C8" w:rsidRPr="00BE4BB1" w:rsidRDefault="00BB43C8" w:rsidP="00543C95">
            <w:pPr>
              <w:rPr>
                <w:lang w:val="pt-BR"/>
              </w:rPr>
            </w:pPr>
            <w:r w:rsidRPr="00BE4BB1">
              <w:rPr>
                <w:b/>
                <w:color w:val="FF6D2D"/>
                <w:lang w:val="pt-BR"/>
              </w:rPr>
              <w:t>Rezultat 3:</w:t>
            </w:r>
            <w:r w:rsidRPr="00BE4BB1">
              <w:rPr>
                <w:color w:val="FF0000"/>
                <w:lang w:val="pt-BR"/>
              </w:rPr>
              <w:t xml:space="preserve"> </w:t>
            </w:r>
            <w:r w:rsidRPr="00BE4BB1">
              <w:rPr>
                <w:lang w:val="pt-BR"/>
              </w:rPr>
              <w:t>Sectiunea specializata „Apa si Sanitatie” a Planului de Amenajare a Teritoriului National</w:t>
            </w:r>
            <w:r w:rsidRPr="00BE4BB1">
              <w:rPr>
                <w:b/>
                <w:color w:val="FF6D2D"/>
                <w:lang w:val="pt-BR"/>
              </w:rPr>
              <w:t xml:space="preserve"> </w:t>
            </w:r>
            <w:r w:rsidRPr="00BE4BB1">
              <w:rPr>
                <w:lang w:val="pt-BR"/>
              </w:rPr>
              <w:t xml:space="preserve">(draft) </w:t>
            </w:r>
          </w:p>
        </w:tc>
        <w:tc>
          <w:tcPr>
            <w:tcW w:w="1890" w:type="dxa"/>
            <w:vMerge w:val="restart"/>
          </w:tcPr>
          <w:p w14:paraId="0000008A" w14:textId="70D0A0DC" w:rsidR="00BB43C8" w:rsidRPr="00BE4BB1" w:rsidRDefault="00BB43C8" w:rsidP="00543C95">
            <w:pPr>
              <w:rPr>
                <w:lang w:val="pt-BR"/>
              </w:rPr>
            </w:pPr>
            <w:r w:rsidRPr="00BE4BB1">
              <w:rPr>
                <w:lang w:val="pt-BR"/>
              </w:rPr>
              <w:t>10 luni dupa approbarea Studiului de Fezabilitate</w:t>
            </w:r>
          </w:p>
        </w:tc>
        <w:tc>
          <w:tcPr>
            <w:tcW w:w="1579" w:type="dxa"/>
            <w:vMerge/>
            <w:vAlign w:val="center"/>
          </w:tcPr>
          <w:p w14:paraId="5499C3F3" w14:textId="381287C3" w:rsidR="00BB43C8" w:rsidRPr="00612AF0" w:rsidRDefault="00BB43C8" w:rsidP="00543C95">
            <w:pPr>
              <w:rPr>
                <w:lang w:val="pt-BR"/>
              </w:rPr>
            </w:pPr>
          </w:p>
        </w:tc>
      </w:tr>
      <w:tr w:rsidR="00BB43C8" w:rsidRPr="001E4DEF" w14:paraId="2FA79C91" w14:textId="29FF30B3" w:rsidTr="00612AF0">
        <w:trPr>
          <w:trHeight w:val="854"/>
        </w:trPr>
        <w:tc>
          <w:tcPr>
            <w:tcW w:w="4045" w:type="dxa"/>
          </w:tcPr>
          <w:p w14:paraId="0000008B" w14:textId="31BA46F3" w:rsidR="00BB43C8" w:rsidRPr="00680253" w:rsidRDefault="00BB43C8" w:rsidP="00543C95">
            <w:pPr>
              <w:rPr>
                <w:b/>
                <w:color w:val="FF6D2D"/>
                <w:lang w:val="pt-BR"/>
              </w:rPr>
            </w:pPr>
            <w:r w:rsidRPr="00680253">
              <w:rPr>
                <w:b/>
                <w:color w:val="FF6D2D"/>
                <w:lang w:val="pt-BR"/>
              </w:rPr>
              <w:t>Task 4:</w:t>
            </w:r>
            <w:r w:rsidRPr="00680253">
              <w:rPr>
                <w:lang w:val="pt-BR"/>
              </w:rPr>
              <w:t xml:space="preserve"> Analiză a impactului în procesul de fundamentare a proiectelor de acte normative</w:t>
            </w:r>
          </w:p>
        </w:tc>
        <w:tc>
          <w:tcPr>
            <w:tcW w:w="2970" w:type="dxa"/>
            <w:vMerge/>
          </w:tcPr>
          <w:p w14:paraId="0000008C" w14:textId="77777777" w:rsidR="00BB43C8" w:rsidRPr="00680253" w:rsidRDefault="00BB43C8" w:rsidP="00543C95">
            <w:pPr>
              <w:widowControl w:val="0"/>
              <w:pBdr>
                <w:top w:val="nil"/>
                <w:left w:val="nil"/>
                <w:bottom w:val="nil"/>
                <w:right w:val="nil"/>
                <w:between w:val="nil"/>
              </w:pBdr>
              <w:spacing w:line="276" w:lineRule="auto"/>
              <w:jc w:val="left"/>
              <w:rPr>
                <w:b/>
                <w:color w:val="FF6D2D"/>
                <w:lang w:val="pt-BR"/>
              </w:rPr>
            </w:pPr>
          </w:p>
        </w:tc>
        <w:tc>
          <w:tcPr>
            <w:tcW w:w="1890" w:type="dxa"/>
            <w:vMerge/>
          </w:tcPr>
          <w:p w14:paraId="0000008D" w14:textId="77777777" w:rsidR="00BB43C8" w:rsidRPr="00680253" w:rsidRDefault="00BB43C8" w:rsidP="00543C95">
            <w:pPr>
              <w:widowControl w:val="0"/>
              <w:pBdr>
                <w:top w:val="nil"/>
                <w:left w:val="nil"/>
                <w:bottom w:val="nil"/>
                <w:right w:val="nil"/>
                <w:between w:val="nil"/>
              </w:pBdr>
              <w:spacing w:line="276" w:lineRule="auto"/>
              <w:jc w:val="left"/>
              <w:rPr>
                <w:b/>
                <w:color w:val="FF6D2D"/>
                <w:lang w:val="pt-BR"/>
              </w:rPr>
            </w:pPr>
          </w:p>
        </w:tc>
        <w:tc>
          <w:tcPr>
            <w:tcW w:w="1579" w:type="dxa"/>
            <w:vMerge/>
            <w:vAlign w:val="center"/>
          </w:tcPr>
          <w:p w14:paraId="3DFBFA53" w14:textId="77777777" w:rsidR="00BB43C8" w:rsidRPr="00680253" w:rsidRDefault="00BB43C8" w:rsidP="00543C95">
            <w:pPr>
              <w:widowControl w:val="0"/>
              <w:pBdr>
                <w:top w:val="nil"/>
                <w:left w:val="nil"/>
                <w:bottom w:val="nil"/>
                <w:right w:val="nil"/>
                <w:between w:val="nil"/>
              </w:pBdr>
              <w:spacing w:line="276" w:lineRule="auto"/>
              <w:jc w:val="left"/>
              <w:rPr>
                <w:b/>
                <w:color w:val="FF6D2D"/>
                <w:lang w:val="pt-BR"/>
              </w:rPr>
            </w:pPr>
          </w:p>
        </w:tc>
      </w:tr>
      <w:tr w:rsidR="00BB43C8" w14:paraId="4C2E4097" w14:textId="06BF1DF1" w:rsidTr="00612AF0">
        <w:trPr>
          <w:trHeight w:val="530"/>
        </w:trPr>
        <w:tc>
          <w:tcPr>
            <w:tcW w:w="4045" w:type="dxa"/>
          </w:tcPr>
          <w:p w14:paraId="0000008E" w14:textId="0186106F" w:rsidR="00BB43C8" w:rsidRDefault="00BB43C8" w:rsidP="00543C95">
            <w:pPr>
              <w:rPr>
                <w:b/>
                <w:color w:val="FF6D2D"/>
              </w:rPr>
            </w:pPr>
            <w:r>
              <w:rPr>
                <w:b/>
                <w:color w:val="FF6D2D"/>
              </w:rPr>
              <w:t>Task 5:</w:t>
            </w:r>
            <w:r>
              <w:t xml:space="preserve"> </w:t>
            </w:r>
            <w:proofErr w:type="spellStart"/>
            <w:r>
              <w:t>Elaborare</w:t>
            </w:r>
            <w:proofErr w:type="spellEnd"/>
            <w:r>
              <w:t xml:space="preserve"> </w:t>
            </w:r>
            <w:proofErr w:type="spellStart"/>
            <w:r>
              <w:t>raport</w:t>
            </w:r>
            <w:proofErr w:type="spellEnd"/>
            <w:r>
              <w:t xml:space="preserve"> final al </w:t>
            </w:r>
            <w:proofErr w:type="spellStart"/>
            <w:r w:rsidR="00B140DE">
              <w:t>S</w:t>
            </w:r>
            <w:r>
              <w:t>ec</w:t>
            </w:r>
            <w:r w:rsidR="00B140DE">
              <w:t>ț</w:t>
            </w:r>
            <w:r>
              <w:t>iunii</w:t>
            </w:r>
            <w:proofErr w:type="spellEnd"/>
            <w:r>
              <w:t xml:space="preserve"> </w:t>
            </w:r>
            <w:r w:rsidR="00B140DE">
              <w:t>S</w:t>
            </w:r>
            <w:r>
              <w:t>pecializate „Ap</w:t>
            </w:r>
            <w:r w:rsidR="00B140DE">
              <w:t>ă</w:t>
            </w:r>
            <w:r>
              <w:t xml:space="preserve"> </w:t>
            </w:r>
            <w:r w:rsidR="00B140DE">
              <w:t>ș</w:t>
            </w:r>
            <w:r>
              <w:t>i Sanita</w:t>
            </w:r>
            <w:r w:rsidR="00B140DE">
              <w:t>ț</w:t>
            </w:r>
            <w:r>
              <w:t xml:space="preserve">ie” </w:t>
            </w:r>
          </w:p>
        </w:tc>
        <w:tc>
          <w:tcPr>
            <w:tcW w:w="2970" w:type="dxa"/>
            <w:vMerge/>
          </w:tcPr>
          <w:p w14:paraId="0000008F" w14:textId="77777777" w:rsidR="00BB43C8" w:rsidRDefault="00BB43C8" w:rsidP="00543C95">
            <w:pPr>
              <w:widowControl w:val="0"/>
              <w:pBdr>
                <w:top w:val="nil"/>
                <w:left w:val="nil"/>
                <w:bottom w:val="nil"/>
                <w:right w:val="nil"/>
                <w:between w:val="nil"/>
              </w:pBdr>
              <w:spacing w:line="276" w:lineRule="auto"/>
              <w:jc w:val="left"/>
              <w:rPr>
                <w:b/>
                <w:color w:val="FF6D2D"/>
              </w:rPr>
            </w:pPr>
          </w:p>
        </w:tc>
        <w:tc>
          <w:tcPr>
            <w:tcW w:w="1890" w:type="dxa"/>
            <w:vMerge/>
          </w:tcPr>
          <w:p w14:paraId="00000090" w14:textId="77777777" w:rsidR="00BB43C8" w:rsidRDefault="00BB43C8" w:rsidP="00543C95">
            <w:pPr>
              <w:widowControl w:val="0"/>
              <w:pBdr>
                <w:top w:val="nil"/>
                <w:left w:val="nil"/>
                <w:bottom w:val="nil"/>
                <w:right w:val="nil"/>
                <w:between w:val="nil"/>
              </w:pBdr>
              <w:spacing w:line="276" w:lineRule="auto"/>
              <w:jc w:val="left"/>
              <w:rPr>
                <w:b/>
                <w:color w:val="FF6D2D"/>
              </w:rPr>
            </w:pPr>
          </w:p>
        </w:tc>
        <w:tc>
          <w:tcPr>
            <w:tcW w:w="1579" w:type="dxa"/>
            <w:vMerge/>
            <w:vAlign w:val="center"/>
          </w:tcPr>
          <w:p w14:paraId="6CEC6D95" w14:textId="77777777" w:rsidR="00BB43C8" w:rsidRDefault="00BB43C8" w:rsidP="00543C95">
            <w:pPr>
              <w:widowControl w:val="0"/>
              <w:pBdr>
                <w:top w:val="nil"/>
                <w:left w:val="nil"/>
                <w:bottom w:val="nil"/>
                <w:right w:val="nil"/>
                <w:between w:val="nil"/>
              </w:pBdr>
              <w:spacing w:line="276" w:lineRule="auto"/>
              <w:jc w:val="left"/>
              <w:rPr>
                <w:b/>
                <w:color w:val="FF6D2D"/>
              </w:rPr>
            </w:pPr>
          </w:p>
        </w:tc>
      </w:tr>
      <w:tr w:rsidR="00BB43C8" w:rsidRPr="001E4DEF" w14:paraId="2570B97F" w14:textId="4534CE76" w:rsidTr="00612AF0">
        <w:tc>
          <w:tcPr>
            <w:tcW w:w="4045" w:type="dxa"/>
          </w:tcPr>
          <w:p w14:paraId="00000091" w14:textId="1A602762" w:rsidR="00BB43C8" w:rsidRPr="00B140DE" w:rsidRDefault="00BB43C8" w:rsidP="00543C95">
            <w:pPr>
              <w:rPr>
                <w:b/>
                <w:color w:val="FF6D2D"/>
                <w:lang w:val="pt-BR"/>
              </w:rPr>
            </w:pPr>
            <w:r w:rsidRPr="00B140DE">
              <w:rPr>
                <w:b/>
                <w:color w:val="FF6D2D"/>
                <w:lang w:val="pt-BR"/>
              </w:rPr>
              <w:t xml:space="preserve">Task 6: </w:t>
            </w:r>
            <w:r w:rsidRPr="00B140DE">
              <w:rPr>
                <w:lang w:val="pt-BR"/>
              </w:rPr>
              <w:t xml:space="preserve">Prepararea </w:t>
            </w:r>
            <w:r w:rsidR="00B140DE" w:rsidRPr="00B140DE">
              <w:rPr>
                <w:lang w:val="pt-BR"/>
              </w:rPr>
              <w:t>proiectului Hotărârii de Guvern</w:t>
            </w:r>
            <w:r w:rsidRPr="00B140DE">
              <w:rPr>
                <w:lang w:val="pt-BR"/>
              </w:rPr>
              <w:t xml:space="preserve"> </w:t>
            </w:r>
          </w:p>
        </w:tc>
        <w:tc>
          <w:tcPr>
            <w:tcW w:w="2970" w:type="dxa"/>
            <w:vMerge/>
          </w:tcPr>
          <w:p w14:paraId="00000092" w14:textId="77777777" w:rsidR="00BB43C8" w:rsidRPr="00B140DE" w:rsidRDefault="00BB43C8" w:rsidP="00543C95">
            <w:pPr>
              <w:widowControl w:val="0"/>
              <w:pBdr>
                <w:top w:val="nil"/>
                <w:left w:val="nil"/>
                <w:bottom w:val="nil"/>
                <w:right w:val="nil"/>
                <w:between w:val="nil"/>
              </w:pBdr>
              <w:spacing w:line="276" w:lineRule="auto"/>
              <w:jc w:val="left"/>
              <w:rPr>
                <w:b/>
                <w:color w:val="FF6D2D"/>
                <w:lang w:val="pt-BR"/>
              </w:rPr>
            </w:pPr>
          </w:p>
        </w:tc>
        <w:tc>
          <w:tcPr>
            <w:tcW w:w="1890" w:type="dxa"/>
            <w:vMerge/>
          </w:tcPr>
          <w:p w14:paraId="00000093" w14:textId="77777777" w:rsidR="00BB43C8" w:rsidRPr="00B140DE" w:rsidRDefault="00BB43C8" w:rsidP="00543C95">
            <w:pPr>
              <w:widowControl w:val="0"/>
              <w:pBdr>
                <w:top w:val="nil"/>
                <w:left w:val="nil"/>
                <w:bottom w:val="nil"/>
                <w:right w:val="nil"/>
                <w:between w:val="nil"/>
              </w:pBdr>
              <w:spacing w:line="276" w:lineRule="auto"/>
              <w:jc w:val="left"/>
              <w:rPr>
                <w:b/>
                <w:color w:val="FF6D2D"/>
                <w:lang w:val="pt-BR"/>
              </w:rPr>
            </w:pPr>
          </w:p>
        </w:tc>
        <w:tc>
          <w:tcPr>
            <w:tcW w:w="1579" w:type="dxa"/>
            <w:vMerge/>
            <w:vAlign w:val="center"/>
          </w:tcPr>
          <w:p w14:paraId="15E15CE9" w14:textId="77777777" w:rsidR="00BB43C8" w:rsidRPr="00B140DE" w:rsidRDefault="00BB43C8" w:rsidP="00543C95">
            <w:pPr>
              <w:widowControl w:val="0"/>
              <w:pBdr>
                <w:top w:val="nil"/>
                <w:left w:val="nil"/>
                <w:bottom w:val="nil"/>
                <w:right w:val="nil"/>
                <w:between w:val="nil"/>
              </w:pBdr>
              <w:spacing w:line="276" w:lineRule="auto"/>
              <w:jc w:val="left"/>
              <w:rPr>
                <w:b/>
                <w:color w:val="FF6D2D"/>
                <w:lang w:val="pt-BR"/>
              </w:rPr>
            </w:pPr>
          </w:p>
        </w:tc>
      </w:tr>
    </w:tbl>
    <w:p w14:paraId="0000009A" w14:textId="7A126802" w:rsidR="00A17570" w:rsidRPr="00612AF0" w:rsidRDefault="00564151">
      <w:pPr>
        <w:rPr>
          <w:lang w:val="pt-BR"/>
        </w:rPr>
      </w:pPr>
      <w:r w:rsidRPr="00612AF0">
        <w:rPr>
          <w:lang w:val="pt-BR"/>
        </w:rPr>
        <w:t>Tabel 1: rezultate, costuri si termene</w:t>
      </w:r>
    </w:p>
    <w:p w14:paraId="1450A408" w14:textId="77777777" w:rsidR="00BB44EB" w:rsidRPr="00BE4BB1" w:rsidRDefault="00BB44EB" w:rsidP="00BB44EB">
      <w:pPr>
        <w:pStyle w:val="Titlu1"/>
        <w:numPr>
          <w:ilvl w:val="0"/>
          <w:numId w:val="0"/>
        </w:numPr>
        <w:rPr>
          <w:rFonts w:ascii="Calibri" w:eastAsia="Times New Roman" w:hAnsi="Calibri" w:cs="Times New Roman"/>
          <w:b w:val="0"/>
          <w:color w:val="auto"/>
          <w:sz w:val="22"/>
          <w:szCs w:val="20"/>
          <w:lang w:val="pt-BR"/>
        </w:rPr>
      </w:pPr>
      <w:r w:rsidRPr="00BE4BB1">
        <w:rPr>
          <w:rFonts w:ascii="Calibri" w:eastAsia="Times New Roman" w:hAnsi="Calibri" w:cs="Times New Roman"/>
          <w:b w:val="0"/>
          <w:color w:val="auto"/>
          <w:sz w:val="22"/>
          <w:szCs w:val="20"/>
          <w:lang w:val="pt-BR"/>
        </w:rPr>
        <w:t>Proiectul va fi implementat în trei etape:</w:t>
      </w:r>
    </w:p>
    <w:p w14:paraId="74B1779B" w14:textId="1AA61575" w:rsidR="00BB44EB" w:rsidRPr="00BB44EB" w:rsidRDefault="00BB44EB" w:rsidP="00FF3481">
      <w:pPr>
        <w:pStyle w:val="Listparagraf"/>
        <w:numPr>
          <w:ilvl w:val="0"/>
          <w:numId w:val="5"/>
        </w:numPr>
        <w:rPr>
          <w:rFonts w:asciiTheme="minorHAnsi" w:hAnsiTheme="minorHAnsi" w:cstheme="minorHAnsi"/>
          <w:szCs w:val="22"/>
        </w:rPr>
      </w:pPr>
      <w:proofErr w:type="spellStart"/>
      <w:r w:rsidRPr="00BB44EB">
        <w:rPr>
          <w:rFonts w:asciiTheme="minorHAnsi" w:hAnsiTheme="minorHAnsi" w:cstheme="minorHAnsi"/>
          <w:szCs w:val="22"/>
        </w:rPr>
        <w:t>Faza</w:t>
      </w:r>
      <w:proofErr w:type="spellEnd"/>
      <w:r w:rsidRPr="00BB44EB">
        <w:rPr>
          <w:rFonts w:asciiTheme="minorHAnsi" w:hAnsiTheme="minorHAnsi" w:cstheme="minorHAnsi"/>
          <w:szCs w:val="22"/>
        </w:rPr>
        <w:t xml:space="preserve"> de </w:t>
      </w:r>
      <w:proofErr w:type="spellStart"/>
      <w:r w:rsidRPr="00BB44EB">
        <w:rPr>
          <w:rFonts w:asciiTheme="minorHAnsi" w:hAnsiTheme="minorHAnsi" w:cstheme="minorHAnsi"/>
          <w:szCs w:val="22"/>
        </w:rPr>
        <w:t>inițiere</w:t>
      </w:r>
      <w:proofErr w:type="spellEnd"/>
      <w:r w:rsidRPr="00BB44EB">
        <w:rPr>
          <w:rFonts w:asciiTheme="minorHAnsi" w:hAnsiTheme="minorHAnsi" w:cstheme="minorHAnsi"/>
          <w:szCs w:val="22"/>
        </w:rPr>
        <w:t xml:space="preserve"> (1 </w:t>
      </w:r>
      <w:proofErr w:type="spellStart"/>
      <w:r w:rsidRPr="00BB44EB">
        <w:rPr>
          <w:rFonts w:asciiTheme="minorHAnsi" w:hAnsiTheme="minorHAnsi" w:cstheme="minorHAnsi"/>
          <w:szCs w:val="22"/>
        </w:rPr>
        <w:t>lună</w:t>
      </w:r>
      <w:proofErr w:type="spellEnd"/>
      <w:r w:rsidRPr="00BB44EB">
        <w:rPr>
          <w:rFonts w:asciiTheme="minorHAnsi" w:hAnsiTheme="minorHAnsi" w:cstheme="minorHAnsi"/>
          <w:szCs w:val="22"/>
        </w:rPr>
        <w:t>)</w:t>
      </w:r>
    </w:p>
    <w:p w14:paraId="5746780F" w14:textId="260B440A" w:rsidR="00BB44EB" w:rsidRPr="00BB44EB" w:rsidRDefault="00BB44EB" w:rsidP="00FF3481">
      <w:pPr>
        <w:pStyle w:val="Listparagraf"/>
        <w:numPr>
          <w:ilvl w:val="0"/>
          <w:numId w:val="5"/>
        </w:numPr>
        <w:rPr>
          <w:rFonts w:asciiTheme="minorHAnsi" w:hAnsiTheme="minorHAnsi" w:cstheme="minorHAnsi"/>
          <w:szCs w:val="22"/>
        </w:rPr>
      </w:pPr>
      <w:proofErr w:type="spellStart"/>
      <w:r w:rsidRPr="00BB44EB">
        <w:rPr>
          <w:rFonts w:asciiTheme="minorHAnsi" w:hAnsiTheme="minorHAnsi" w:cstheme="minorHAnsi"/>
          <w:szCs w:val="22"/>
        </w:rPr>
        <w:t>Faza</w:t>
      </w:r>
      <w:proofErr w:type="spellEnd"/>
      <w:r w:rsidRPr="00BB44EB">
        <w:rPr>
          <w:rFonts w:asciiTheme="minorHAnsi" w:hAnsiTheme="minorHAnsi" w:cstheme="minorHAnsi"/>
          <w:szCs w:val="22"/>
        </w:rPr>
        <w:t xml:space="preserve"> de </w:t>
      </w:r>
      <w:proofErr w:type="spellStart"/>
      <w:r w:rsidRPr="00BB44EB">
        <w:rPr>
          <w:rFonts w:asciiTheme="minorHAnsi" w:hAnsiTheme="minorHAnsi" w:cstheme="minorHAnsi"/>
          <w:szCs w:val="22"/>
        </w:rPr>
        <w:t>implementare</w:t>
      </w:r>
      <w:proofErr w:type="spellEnd"/>
      <w:r w:rsidRPr="00BB44EB">
        <w:rPr>
          <w:rFonts w:asciiTheme="minorHAnsi" w:hAnsiTheme="minorHAnsi" w:cstheme="minorHAnsi"/>
          <w:szCs w:val="22"/>
        </w:rPr>
        <w:t xml:space="preserve"> (22 </w:t>
      </w:r>
      <w:proofErr w:type="spellStart"/>
      <w:r w:rsidRPr="00BB44EB">
        <w:rPr>
          <w:rFonts w:asciiTheme="minorHAnsi" w:hAnsiTheme="minorHAnsi" w:cstheme="minorHAnsi"/>
          <w:szCs w:val="22"/>
        </w:rPr>
        <w:t>luni</w:t>
      </w:r>
      <w:proofErr w:type="spellEnd"/>
      <w:r w:rsidRPr="00BB44EB">
        <w:rPr>
          <w:rFonts w:asciiTheme="minorHAnsi" w:hAnsiTheme="minorHAnsi" w:cstheme="minorHAnsi"/>
          <w:szCs w:val="22"/>
        </w:rPr>
        <w:t>)</w:t>
      </w:r>
    </w:p>
    <w:p w14:paraId="2B1651B9" w14:textId="77777777" w:rsidR="00BB44EB" w:rsidRDefault="00BB44EB" w:rsidP="00FF3481">
      <w:pPr>
        <w:pStyle w:val="Listparagraf"/>
        <w:numPr>
          <w:ilvl w:val="0"/>
          <w:numId w:val="5"/>
        </w:numPr>
      </w:pPr>
      <w:proofErr w:type="spellStart"/>
      <w:r w:rsidRPr="00BB44EB">
        <w:rPr>
          <w:rFonts w:asciiTheme="minorHAnsi" w:hAnsiTheme="minorHAnsi" w:cstheme="minorHAnsi"/>
          <w:szCs w:val="22"/>
        </w:rPr>
        <w:t>Faza</w:t>
      </w:r>
      <w:proofErr w:type="spellEnd"/>
      <w:r w:rsidRPr="00BB44EB">
        <w:rPr>
          <w:rFonts w:asciiTheme="minorHAnsi" w:hAnsiTheme="minorHAnsi" w:cstheme="minorHAnsi"/>
          <w:szCs w:val="22"/>
        </w:rPr>
        <w:t xml:space="preserve"> de</w:t>
      </w:r>
      <w:r w:rsidRPr="00BB44EB">
        <w:t xml:space="preserve"> </w:t>
      </w:r>
      <w:proofErr w:type="spellStart"/>
      <w:r w:rsidRPr="00BB44EB">
        <w:t>finalizare</w:t>
      </w:r>
      <w:proofErr w:type="spellEnd"/>
      <w:r w:rsidRPr="00BB44EB">
        <w:t xml:space="preserve"> (1 luna</w:t>
      </w:r>
      <w:proofErr w:type="gramStart"/>
      <w:r w:rsidRPr="00BB44EB">
        <w:t>).</w:t>
      </w:r>
      <w:r>
        <w:t>-</w:t>
      </w:r>
      <w:proofErr w:type="gramEnd"/>
      <w:r>
        <w:t xml:space="preserve"> </w:t>
      </w:r>
    </w:p>
    <w:p w14:paraId="6D6ACE61" w14:textId="77777777" w:rsidR="00BB43C8" w:rsidRDefault="00BB43C8" w:rsidP="00612AF0">
      <w:pPr>
        <w:pStyle w:val="Listparagraf"/>
      </w:pPr>
    </w:p>
    <w:p w14:paraId="0000009F" w14:textId="5240A394" w:rsidR="00A17570" w:rsidRDefault="00FF3481" w:rsidP="00BB44EB">
      <w:pPr>
        <w:pStyle w:val="Titlu1"/>
        <w:numPr>
          <w:ilvl w:val="0"/>
          <w:numId w:val="1"/>
        </w:numPr>
      </w:pPr>
      <w:proofErr w:type="spellStart"/>
      <w:r>
        <w:t>Pre</w:t>
      </w:r>
      <w:r w:rsidR="00BB44EB">
        <w:t>gatirea</w:t>
      </w:r>
      <w:proofErr w:type="spellEnd"/>
      <w:r w:rsidR="00BB44EB">
        <w:t xml:space="preserve"> datelor </w:t>
      </w:r>
      <w:proofErr w:type="spellStart"/>
      <w:r>
        <w:t>ini</w:t>
      </w:r>
      <w:r w:rsidR="00675276">
        <w:t>ț</w:t>
      </w:r>
      <w:r>
        <w:t>ial</w:t>
      </w:r>
      <w:r w:rsidR="00BB44EB">
        <w:t>e</w:t>
      </w:r>
      <w:proofErr w:type="spellEnd"/>
      <w:r>
        <w:t xml:space="preserve"> </w:t>
      </w:r>
    </w:p>
    <w:p w14:paraId="769E3002" w14:textId="17264DA5" w:rsidR="00BB44EB" w:rsidRDefault="00BB44EB" w:rsidP="00BB44EB">
      <w:pPr>
        <w:pBdr>
          <w:top w:val="nil"/>
          <w:left w:val="nil"/>
          <w:bottom w:val="nil"/>
          <w:right w:val="nil"/>
          <w:between w:val="nil"/>
        </w:pBdr>
        <w:rPr>
          <w:rFonts w:cs="Calibri"/>
          <w:lang w:val="pt-BR"/>
        </w:rPr>
      </w:pPr>
      <w:r w:rsidRPr="00BE4BB1">
        <w:rPr>
          <w:rFonts w:cs="Calibri"/>
          <w:lang w:val="pt-BR"/>
        </w:rPr>
        <w:t>Obținerea de date corecte cu privire la numeroasele probleme legate de apă și sanita</w:t>
      </w:r>
      <w:r w:rsidR="00675276">
        <w:rPr>
          <w:rFonts w:cs="Calibri"/>
          <w:lang w:val="pt-BR"/>
        </w:rPr>
        <w:t>ț</w:t>
      </w:r>
      <w:r w:rsidRPr="00BE4BB1">
        <w:rPr>
          <w:rFonts w:cs="Calibri"/>
          <w:lang w:val="pt-BR"/>
        </w:rPr>
        <w:t>ie reprezint</w:t>
      </w:r>
      <w:r w:rsidR="00675276">
        <w:rPr>
          <w:rFonts w:cs="Calibri"/>
          <w:lang w:val="pt-BR"/>
        </w:rPr>
        <w:t>ă</w:t>
      </w:r>
      <w:r w:rsidRPr="00BE4BB1">
        <w:rPr>
          <w:rFonts w:cs="Calibri"/>
          <w:lang w:val="pt-BR"/>
        </w:rPr>
        <w:t xml:space="preserve"> de multă vreme o provocare.</w:t>
      </w:r>
    </w:p>
    <w:p w14:paraId="53A83337" w14:textId="77777777" w:rsidR="007F283F" w:rsidRPr="00BE4BB1" w:rsidRDefault="007F283F" w:rsidP="00BB44EB">
      <w:pPr>
        <w:pBdr>
          <w:top w:val="nil"/>
          <w:left w:val="nil"/>
          <w:bottom w:val="nil"/>
          <w:right w:val="nil"/>
          <w:between w:val="nil"/>
        </w:pBdr>
        <w:rPr>
          <w:rFonts w:cs="Calibri"/>
          <w:lang w:val="pt-BR"/>
        </w:rPr>
      </w:pPr>
    </w:p>
    <w:p w14:paraId="193F7D18" w14:textId="77777777" w:rsidR="00BB44EB" w:rsidRPr="00BE4BB1" w:rsidRDefault="00BB44EB" w:rsidP="00BB44EB">
      <w:pPr>
        <w:pBdr>
          <w:top w:val="nil"/>
          <w:left w:val="nil"/>
          <w:bottom w:val="nil"/>
          <w:right w:val="nil"/>
          <w:between w:val="nil"/>
        </w:pBdr>
        <w:rPr>
          <w:rFonts w:cs="Calibri"/>
          <w:lang w:val="pt-BR"/>
        </w:rPr>
      </w:pPr>
      <w:r w:rsidRPr="00BE4BB1">
        <w:rPr>
          <w:rFonts w:cs="Calibri"/>
          <w:lang w:val="pt-BR"/>
        </w:rPr>
        <w:t xml:space="preserve">Sunt luate în considerare </w:t>
      </w:r>
      <w:r w:rsidRPr="00BE4BB1">
        <w:rPr>
          <w:rFonts w:cs="Calibri"/>
          <w:b/>
          <w:bCs/>
          <w:lang w:val="pt-BR"/>
        </w:rPr>
        <w:t>cinci principii cheie</w:t>
      </w:r>
      <w:r w:rsidRPr="00BE4BB1">
        <w:rPr>
          <w:rFonts w:cs="Calibri"/>
          <w:lang w:val="pt-BR"/>
        </w:rPr>
        <w:t xml:space="preserve"> pentru dezvoltarea metodologiei de colectare a datelor:</w:t>
      </w:r>
    </w:p>
    <w:p w14:paraId="5E4353C7" w14:textId="77777777" w:rsidR="00BF7C39" w:rsidRPr="00BE4BB1" w:rsidRDefault="00BF7C39">
      <w:pPr>
        <w:pBdr>
          <w:top w:val="nil"/>
          <w:left w:val="nil"/>
          <w:bottom w:val="nil"/>
          <w:right w:val="nil"/>
          <w:between w:val="nil"/>
        </w:pBdr>
        <w:rPr>
          <w:rFonts w:cs="Calibri"/>
          <w:lang w:val="pt-BR"/>
        </w:rPr>
      </w:pPr>
    </w:p>
    <w:p w14:paraId="418F46E0" w14:textId="2B68630A" w:rsidR="00BB44EB" w:rsidRPr="00BE4BB1" w:rsidRDefault="00BB44EB" w:rsidP="00612AF0">
      <w:pPr>
        <w:numPr>
          <w:ilvl w:val="1"/>
          <w:numId w:val="2"/>
        </w:numPr>
        <w:pBdr>
          <w:top w:val="nil"/>
          <w:left w:val="nil"/>
          <w:bottom w:val="nil"/>
          <w:right w:val="nil"/>
          <w:between w:val="nil"/>
        </w:pBdr>
        <w:spacing w:after="120"/>
        <w:rPr>
          <w:rFonts w:eastAsia="Calibri" w:cs="Calibri"/>
          <w:color w:val="000000"/>
          <w:szCs w:val="22"/>
          <w:lang w:val="pt-BR"/>
        </w:rPr>
      </w:pPr>
      <w:r w:rsidRPr="00612AF0">
        <w:rPr>
          <w:rFonts w:eastAsia="Calibri" w:cs="Calibri"/>
          <w:b/>
          <w:bCs/>
          <w:color w:val="000000"/>
          <w:szCs w:val="22"/>
          <w:lang w:val="pt-BR"/>
        </w:rPr>
        <w:t xml:space="preserve">Furnizarea de date </w:t>
      </w:r>
      <w:r w:rsidR="00CF58BE" w:rsidRPr="00612AF0">
        <w:rPr>
          <w:rFonts w:eastAsia="Calibri" w:cs="Calibri"/>
          <w:b/>
          <w:bCs/>
          <w:color w:val="000000"/>
          <w:szCs w:val="22"/>
          <w:lang w:val="pt-BR"/>
        </w:rPr>
        <w:t>sigure</w:t>
      </w:r>
      <w:r w:rsidRPr="00612AF0">
        <w:rPr>
          <w:rFonts w:eastAsia="Calibri" w:cs="Calibri"/>
          <w:color w:val="000000"/>
          <w:szCs w:val="22"/>
          <w:lang w:val="pt-BR"/>
        </w:rPr>
        <w:t>, de calitate, accesibil</w:t>
      </w:r>
      <w:r w:rsidR="00CF58BE" w:rsidRPr="00612AF0">
        <w:rPr>
          <w:rFonts w:eastAsia="Calibri" w:cs="Calibri"/>
          <w:color w:val="000000"/>
          <w:szCs w:val="22"/>
          <w:lang w:val="pt-BR"/>
        </w:rPr>
        <w:t>e</w:t>
      </w:r>
      <w:r w:rsidRPr="00612AF0">
        <w:rPr>
          <w:rFonts w:eastAsia="Calibri" w:cs="Calibri"/>
          <w:color w:val="000000"/>
          <w:szCs w:val="22"/>
          <w:lang w:val="pt-BR"/>
        </w:rPr>
        <w:t xml:space="preserve"> și în timp util – în timp ce instituțiile de apă din Moldova produc date cuprinzătoare, experiența a arătat că raportarea pe diferiți indicatori ridică încă provocări semnificative, inclusiv accesarea datelor în locuri diferite decât site-urile oficiale. </w:t>
      </w:r>
      <w:r w:rsidRPr="00BE4BB1">
        <w:rPr>
          <w:rFonts w:eastAsia="Calibri" w:cs="Calibri"/>
          <w:color w:val="000000"/>
          <w:szCs w:val="22"/>
          <w:lang w:val="pt-BR"/>
        </w:rPr>
        <w:t>Această metodologie oferă definiții clare ale datelor și informațiilor care trebuie colectate, inclusiv definițiile, metodele și cerințele de reprezentare ale desenelor, nivelurile de colectare a datelor, agregare și raportare, instituție responsabilă, frecvența datelor, sursele și integrarea datelor folosind NSDI.</w:t>
      </w:r>
    </w:p>
    <w:p w14:paraId="309ED7F1" w14:textId="69648E2C" w:rsidR="00BB44EB" w:rsidRPr="00BE4BB1" w:rsidRDefault="00E87A67" w:rsidP="00612AF0">
      <w:pPr>
        <w:numPr>
          <w:ilvl w:val="1"/>
          <w:numId w:val="2"/>
        </w:numPr>
        <w:pBdr>
          <w:top w:val="nil"/>
          <w:left w:val="nil"/>
          <w:bottom w:val="nil"/>
          <w:right w:val="nil"/>
          <w:between w:val="nil"/>
        </w:pBdr>
        <w:spacing w:after="120"/>
        <w:rPr>
          <w:rFonts w:eastAsia="Calibri" w:cs="Calibri"/>
          <w:color w:val="000000"/>
          <w:szCs w:val="22"/>
          <w:lang w:val="pt-BR"/>
        </w:rPr>
      </w:pPr>
      <w:r w:rsidRPr="00BE4BB1">
        <w:rPr>
          <w:rFonts w:eastAsia="Calibri" w:cs="Calibri"/>
          <w:b/>
          <w:bCs/>
          <w:color w:val="000000"/>
          <w:szCs w:val="22"/>
          <w:lang w:val="pt-BR"/>
        </w:rPr>
        <w:t>Dialog cu</w:t>
      </w:r>
      <w:r w:rsidR="00BB44EB" w:rsidRPr="00BE4BB1">
        <w:rPr>
          <w:rFonts w:eastAsia="Calibri" w:cs="Calibri"/>
          <w:b/>
          <w:bCs/>
          <w:color w:val="000000"/>
          <w:szCs w:val="22"/>
          <w:lang w:val="pt-BR"/>
        </w:rPr>
        <w:t xml:space="preserve"> respondentul</w:t>
      </w:r>
      <w:r w:rsidRPr="00BE4BB1">
        <w:rPr>
          <w:rFonts w:eastAsia="Calibri" w:cs="Calibri"/>
          <w:b/>
          <w:bCs/>
          <w:color w:val="000000"/>
          <w:szCs w:val="22"/>
          <w:lang w:val="pt-BR"/>
        </w:rPr>
        <w:t xml:space="preserve"> </w:t>
      </w:r>
      <w:r w:rsidR="00BB44EB" w:rsidRPr="00BE4BB1">
        <w:rPr>
          <w:rFonts w:eastAsia="Calibri" w:cs="Calibri"/>
          <w:color w:val="000000"/>
          <w:szCs w:val="22"/>
          <w:lang w:val="pt-BR"/>
        </w:rPr>
        <w:t>– care se realizează în prezent prin datele de contact de identificare personală a persoanei, care permite o urmărire fiabilă a persoanelor între diferite niveluri intervievate, dar și în diferite baze de date din statisticile naționale, bazele de date existente ale instituțiilor de apă, serviciile sociale și economice, în conformitate cu Regulile generale de protecție a datelor (GDPR) stabilite la nivelul UE și alte reguli internaționale legate de confidențialitatea datelor.</w:t>
      </w:r>
    </w:p>
    <w:p w14:paraId="58CF06DA" w14:textId="4E13CC50" w:rsidR="00BB44EB" w:rsidRPr="00680253" w:rsidRDefault="00BB44EB" w:rsidP="00612AF0">
      <w:pPr>
        <w:numPr>
          <w:ilvl w:val="1"/>
          <w:numId w:val="2"/>
        </w:numPr>
        <w:pBdr>
          <w:top w:val="nil"/>
          <w:left w:val="nil"/>
          <w:bottom w:val="nil"/>
          <w:right w:val="nil"/>
          <w:between w:val="nil"/>
        </w:pBdr>
        <w:spacing w:after="120"/>
        <w:rPr>
          <w:rFonts w:eastAsia="Calibri" w:cs="Calibri"/>
          <w:color w:val="000000"/>
          <w:szCs w:val="22"/>
          <w:lang w:val="pt-BR"/>
        </w:rPr>
      </w:pPr>
      <w:r w:rsidRPr="00680253">
        <w:rPr>
          <w:rFonts w:eastAsia="Calibri" w:cs="Calibri"/>
          <w:b/>
          <w:bCs/>
          <w:color w:val="000000"/>
          <w:szCs w:val="22"/>
          <w:lang w:val="pt-BR"/>
        </w:rPr>
        <w:t>Responsabilitate partajată pe mai multe niveluri</w:t>
      </w:r>
      <w:r w:rsidRPr="00680253">
        <w:rPr>
          <w:rFonts w:eastAsia="Calibri" w:cs="Calibri"/>
          <w:color w:val="000000"/>
          <w:szCs w:val="22"/>
          <w:lang w:val="pt-BR"/>
        </w:rPr>
        <w:t xml:space="preserve"> – responsabilitatea pentru colectarea datelor, monitorizarea, procesarea și raportarea la proiect este pe mai multe niveluri, iar partajarea și utilizarea datelor sunt esențiale pentru coordonarea eficientă a intervențiilor de apă și </w:t>
      </w:r>
      <w:r w:rsidR="00CF58BE" w:rsidRPr="00680253">
        <w:rPr>
          <w:rFonts w:eastAsia="Calibri" w:cs="Calibri"/>
          <w:color w:val="000000"/>
          <w:szCs w:val="22"/>
          <w:lang w:val="pt-BR"/>
        </w:rPr>
        <w:t>sanitatie.</w:t>
      </w:r>
    </w:p>
    <w:p w14:paraId="1946ABEB" w14:textId="41F53B88" w:rsidR="00BB44EB" w:rsidRPr="00BE4BB1" w:rsidRDefault="00BB44EB" w:rsidP="00612AF0">
      <w:pPr>
        <w:numPr>
          <w:ilvl w:val="1"/>
          <w:numId w:val="2"/>
        </w:numPr>
        <w:pBdr>
          <w:top w:val="nil"/>
          <w:left w:val="nil"/>
          <w:bottom w:val="nil"/>
          <w:right w:val="nil"/>
          <w:between w:val="nil"/>
        </w:pBdr>
        <w:spacing w:after="120"/>
        <w:rPr>
          <w:rFonts w:eastAsia="Calibri" w:cs="Calibri"/>
          <w:color w:val="000000"/>
          <w:szCs w:val="22"/>
          <w:lang w:val="pt-BR"/>
        </w:rPr>
      </w:pPr>
      <w:r w:rsidRPr="00BE4BB1">
        <w:rPr>
          <w:rFonts w:eastAsia="Calibri" w:cs="Calibri"/>
          <w:b/>
          <w:bCs/>
          <w:color w:val="000000"/>
          <w:szCs w:val="22"/>
          <w:lang w:val="pt-BR"/>
        </w:rPr>
        <w:t>Raportare și diseminare transparente</w:t>
      </w:r>
      <w:r w:rsidRPr="00BE4BB1">
        <w:rPr>
          <w:rFonts w:eastAsia="Calibri" w:cs="Calibri"/>
          <w:color w:val="000000"/>
          <w:szCs w:val="22"/>
          <w:lang w:val="pt-BR"/>
        </w:rPr>
        <w:t xml:space="preserve"> – utilizarea datelor colectate va permite o mai mare transparență și diseminare a datelor. Acest lucru va fi posibil prin dezvoltarea unui model de chestionar de colectare a datelor administrat online, care să permită accesul la date la nivel local, raional și național.</w:t>
      </w:r>
    </w:p>
    <w:p w14:paraId="4A757C39" w14:textId="3DB7BF12" w:rsidR="00BB44EB" w:rsidRPr="00BE4BB1" w:rsidRDefault="00BB44EB" w:rsidP="00BB44E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b/>
          <w:bCs/>
          <w:color w:val="000000"/>
          <w:szCs w:val="22"/>
          <w:lang w:val="pt-BR"/>
        </w:rPr>
        <w:t>Consolidarea capacităților</w:t>
      </w:r>
      <w:r w:rsidRPr="00BE4BB1">
        <w:rPr>
          <w:rFonts w:eastAsia="Calibri" w:cs="Calibri"/>
          <w:color w:val="000000"/>
          <w:szCs w:val="22"/>
          <w:lang w:val="pt-BR"/>
        </w:rPr>
        <w:t xml:space="preserve"> ar trebui să fie sporită la toate nivelurile, pentru a sprijini abilitățile îmbunătățite privind accesul la date, intrările, validarea, interpretarea și raportarea, ceea ce este esențial pentru implementarea și monitorizarea eficace.</w:t>
      </w:r>
    </w:p>
    <w:p w14:paraId="4AC14C0C" w14:textId="77777777" w:rsidR="00CF58BE" w:rsidRPr="00BE4BB1" w:rsidRDefault="00CF58BE">
      <w:pPr>
        <w:pBdr>
          <w:top w:val="nil"/>
          <w:left w:val="nil"/>
          <w:bottom w:val="nil"/>
          <w:right w:val="nil"/>
          <w:between w:val="nil"/>
        </w:pBdr>
        <w:rPr>
          <w:rFonts w:eastAsia="Calibri" w:cs="Calibri"/>
          <w:color w:val="000000"/>
          <w:szCs w:val="22"/>
          <w:lang w:val="pt-BR"/>
        </w:rPr>
      </w:pPr>
    </w:p>
    <w:p w14:paraId="01140AD8" w14:textId="77777777" w:rsidR="00CF58BE" w:rsidRPr="00BE4BB1" w:rsidRDefault="00CF58BE" w:rsidP="00CF58BE">
      <w:pPr>
        <w:pBdr>
          <w:top w:val="nil"/>
          <w:left w:val="nil"/>
          <w:bottom w:val="nil"/>
          <w:right w:val="nil"/>
          <w:between w:val="nil"/>
        </w:pBdr>
        <w:rPr>
          <w:rFonts w:cs="Calibri"/>
          <w:lang w:val="pt-BR"/>
        </w:rPr>
      </w:pPr>
      <w:r w:rsidRPr="00BE4BB1">
        <w:rPr>
          <w:rFonts w:cs="Calibri"/>
          <w:lang w:val="pt-BR"/>
        </w:rPr>
        <w:t>Multe dintre activitățile proiectului necesită manipularea datelor distribuite spațial care beneficiază de utilizarea tehnologiilor Sistemului de Informații Geografice (GIS) care solicită în mod explicit raportarea majorității informațiilor (spațiale) într-un format compatibil GIS.</w:t>
      </w:r>
    </w:p>
    <w:p w14:paraId="78F0AED9" w14:textId="77777777" w:rsidR="00CF58BE" w:rsidRPr="00BE4BB1" w:rsidRDefault="00CF58BE" w:rsidP="00CF58BE">
      <w:pPr>
        <w:pBdr>
          <w:top w:val="nil"/>
          <w:left w:val="nil"/>
          <w:bottom w:val="nil"/>
          <w:right w:val="nil"/>
          <w:between w:val="nil"/>
        </w:pBdr>
        <w:rPr>
          <w:rFonts w:cs="Calibri"/>
          <w:lang w:val="pt-BR"/>
        </w:rPr>
      </w:pPr>
    </w:p>
    <w:p w14:paraId="6BE786F4" w14:textId="6BAC959A" w:rsidR="00CF58BE" w:rsidRPr="00BE4BB1" w:rsidRDefault="00CF58BE" w:rsidP="00CF58BE">
      <w:pPr>
        <w:pBdr>
          <w:top w:val="nil"/>
          <w:left w:val="nil"/>
          <w:bottom w:val="nil"/>
          <w:right w:val="nil"/>
          <w:between w:val="nil"/>
        </w:pBdr>
        <w:rPr>
          <w:rFonts w:cs="Calibri"/>
          <w:lang w:val="pt-BR"/>
        </w:rPr>
      </w:pPr>
      <w:r w:rsidRPr="00BE4BB1">
        <w:rPr>
          <w:rFonts w:cs="Calibri"/>
          <w:lang w:val="pt-BR"/>
        </w:rPr>
        <w:t>Studiile de investigație dedicate culegerii de date și informații includ, dar nu se limitează la (i) studii topografice, inclusiv studii de teren/aglomerare, analize hidrotehnice sau inginerești, efectuate de-a lungul rețelelor de apă și sanitatie și la amplasamentele statii de epurare ape uzate (WWTP), (ii) studii geotehnice, inclusiv foraje, studii de fundație și studii geotehnice, (iii) studii de racordare a conductelor de apă din diferite surse de alimentare cu apă (</w:t>
      </w:r>
      <w:r w:rsidR="007474DE" w:rsidRPr="00BE4BB1">
        <w:rPr>
          <w:rFonts w:cs="Calibri"/>
          <w:lang w:val="pt-BR"/>
        </w:rPr>
        <w:t>aduc</w:t>
      </w:r>
      <w:r w:rsidR="007474DE">
        <w:rPr>
          <w:rFonts w:cs="Calibri"/>
          <w:lang w:val="pt-BR"/>
        </w:rPr>
        <w:t>ț</w:t>
      </w:r>
      <w:r w:rsidR="007474DE" w:rsidRPr="00BE4BB1">
        <w:rPr>
          <w:rFonts w:cs="Calibri"/>
          <w:lang w:val="pt-BR"/>
        </w:rPr>
        <w:t>iuni</w:t>
      </w:r>
      <w:r w:rsidRPr="00BE4BB1">
        <w:rPr>
          <w:rFonts w:cs="Calibri"/>
          <w:lang w:val="pt-BR"/>
        </w:rPr>
        <w:t>, conectare din curți, ap</w:t>
      </w:r>
      <w:r w:rsidR="007474DE">
        <w:rPr>
          <w:rFonts w:cs="Calibri"/>
          <w:lang w:val="pt-BR"/>
        </w:rPr>
        <w:t>ă</w:t>
      </w:r>
      <w:r w:rsidRPr="00BE4BB1">
        <w:rPr>
          <w:rFonts w:cs="Calibri"/>
          <w:lang w:val="pt-BR"/>
        </w:rPr>
        <w:t xml:space="preserve"> la robinete, alimentare cu apă cu camioane), (iv) disponibilitatea și capacitatea populației de a plăti pentru nivelul dorit de serviciu, (v) studii hidrologice și hidrogeologice, (vi) evaluarea pierderilor de apă și a apei nefacturate.</w:t>
      </w:r>
    </w:p>
    <w:p w14:paraId="2FA28C45" w14:textId="77777777" w:rsidR="006A00E7" w:rsidRPr="00BE4BB1" w:rsidRDefault="006A00E7">
      <w:pPr>
        <w:pBdr>
          <w:top w:val="nil"/>
          <w:left w:val="nil"/>
          <w:bottom w:val="nil"/>
          <w:right w:val="nil"/>
          <w:between w:val="nil"/>
        </w:pBdr>
        <w:rPr>
          <w:rFonts w:cs="Calibri"/>
          <w:lang w:val="pt-BR"/>
        </w:rPr>
      </w:pPr>
    </w:p>
    <w:p w14:paraId="7C771339" w14:textId="77B55E91" w:rsidR="00CF58BE" w:rsidRPr="00BE4BB1" w:rsidRDefault="00CF58BE" w:rsidP="00612AF0">
      <w:pPr>
        <w:pBdr>
          <w:top w:val="nil"/>
          <w:left w:val="nil"/>
          <w:bottom w:val="nil"/>
          <w:right w:val="nil"/>
          <w:between w:val="nil"/>
        </w:pBdr>
        <w:spacing w:after="120"/>
        <w:rPr>
          <w:rFonts w:eastAsia="Calibri" w:cs="Calibri"/>
          <w:color w:val="000000"/>
          <w:szCs w:val="22"/>
          <w:lang w:val="pt-BR"/>
        </w:rPr>
      </w:pPr>
      <w:r w:rsidRPr="00BE4BB1">
        <w:rPr>
          <w:rFonts w:eastAsia="Calibri" w:cs="Calibri"/>
          <w:color w:val="000000"/>
          <w:szCs w:val="22"/>
          <w:lang w:val="pt-BR"/>
        </w:rPr>
        <w:t>Următoarele aspecte vor fi luate în considerare în ceea ce privește colectarea datelor:</w:t>
      </w:r>
    </w:p>
    <w:p w14:paraId="7F297A00" w14:textId="5D20BEE1" w:rsidR="00CF58BE" w:rsidRPr="00680253" w:rsidRDefault="00CF58BE" w:rsidP="00A13879">
      <w:pPr>
        <w:numPr>
          <w:ilvl w:val="1"/>
          <w:numId w:val="2"/>
        </w:numPr>
        <w:pBdr>
          <w:top w:val="nil"/>
          <w:left w:val="nil"/>
          <w:bottom w:val="nil"/>
          <w:right w:val="nil"/>
          <w:between w:val="nil"/>
        </w:pBdr>
        <w:rPr>
          <w:rFonts w:eastAsia="Calibri" w:cs="Calibri"/>
          <w:color w:val="000000"/>
          <w:szCs w:val="22"/>
          <w:lang w:val="pt-BR"/>
        </w:rPr>
      </w:pPr>
      <w:r w:rsidRPr="00680253">
        <w:rPr>
          <w:rFonts w:eastAsia="Calibri" w:cs="Calibri"/>
          <w:b/>
          <w:bCs/>
          <w:color w:val="000000"/>
          <w:szCs w:val="22"/>
          <w:lang w:val="pt-BR"/>
        </w:rPr>
        <w:t>Metodele de colectare a datelor</w:t>
      </w:r>
      <w:r w:rsidRPr="00680253">
        <w:rPr>
          <w:rFonts w:eastAsia="Calibri" w:cs="Calibri"/>
          <w:color w:val="000000"/>
          <w:szCs w:val="22"/>
          <w:lang w:val="pt-BR"/>
        </w:rPr>
        <w:t xml:space="preserve"> vor include chestionare, anchete și interviuri. Un set de întrebări va fi distribuit online, în persoană sau prin telefon sau e-mail. Interviurile vor fi efectuate frecvent pentru a obține o înțelegere aprofundată a percepțiilor și opiniilor asupra unor subiecte specifice.</w:t>
      </w:r>
    </w:p>
    <w:p w14:paraId="753A3B6C" w14:textId="75BF0A32" w:rsidR="00CF58BE" w:rsidRPr="00BE4BB1" w:rsidRDefault="00CF58BE"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b/>
          <w:bCs/>
          <w:color w:val="000000"/>
          <w:szCs w:val="22"/>
          <w:lang w:val="pt-BR"/>
        </w:rPr>
        <w:t>Indicatorii</w:t>
      </w:r>
      <w:r w:rsidRPr="00BE4BB1">
        <w:rPr>
          <w:rFonts w:eastAsia="Calibri" w:cs="Calibri"/>
          <w:color w:val="000000"/>
          <w:szCs w:val="22"/>
          <w:lang w:val="pt-BR"/>
        </w:rPr>
        <w:t xml:space="preserve"> vor fi colectați pentru a servi ca instrument eficient pentru identificarea zonelor dezavantajate la nivel național, în cadrul regiunilor de dezvoltare și între raioane relevante pentru procesul de sistematizare.</w:t>
      </w:r>
    </w:p>
    <w:p w14:paraId="56068DF4" w14:textId="08C2E7DF" w:rsidR="00CF58BE" w:rsidRPr="00BE4BB1" w:rsidRDefault="00CF58BE"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Vor fi adunate și examinate </w:t>
      </w:r>
      <w:r w:rsidRPr="00BE4BB1">
        <w:rPr>
          <w:rFonts w:eastAsia="Calibri" w:cs="Calibri"/>
          <w:b/>
          <w:bCs/>
          <w:color w:val="000000"/>
          <w:szCs w:val="22"/>
          <w:lang w:val="pt-BR"/>
        </w:rPr>
        <w:t>studii relevante</w:t>
      </w:r>
      <w:r w:rsidRPr="00BE4BB1">
        <w:rPr>
          <w:rFonts w:eastAsia="Calibri" w:cs="Calibri"/>
          <w:color w:val="000000"/>
          <w:szCs w:val="22"/>
          <w:lang w:val="pt-BR"/>
        </w:rPr>
        <w:t>, inclusiv cercetări efectuate în scopuri de sistematizare, anchete de scară și obiective diferite, precum și date din arhive, surse istorice și documentare, cercetări științifice, articole și periodice.</w:t>
      </w:r>
    </w:p>
    <w:p w14:paraId="7958F135" w14:textId="719095F6" w:rsidR="00CF58BE" w:rsidRPr="00BE4BB1" w:rsidRDefault="00CF58BE"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b/>
          <w:bCs/>
          <w:color w:val="000000"/>
          <w:szCs w:val="22"/>
          <w:lang w:val="pt-BR"/>
        </w:rPr>
        <w:lastRenderedPageBreak/>
        <w:t>Datele textuale inițiale</w:t>
      </w:r>
      <w:r w:rsidRPr="00BE4BB1">
        <w:rPr>
          <w:rFonts w:eastAsia="Calibri" w:cs="Calibri"/>
          <w:color w:val="000000"/>
          <w:szCs w:val="22"/>
          <w:lang w:val="pt-BR"/>
        </w:rPr>
        <w:t xml:space="preserve"> vor fi colectate în format digital (PDF), de preferință editabil (Word, Excel, baze de date, fișiere GIS etc.).</w:t>
      </w:r>
    </w:p>
    <w:p w14:paraId="3A84C167" w14:textId="658BF370" w:rsidR="00A13879" w:rsidRPr="00BE4BB1" w:rsidRDefault="00A13879"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b/>
          <w:bCs/>
          <w:color w:val="000000"/>
          <w:szCs w:val="22"/>
          <w:lang w:val="pt-BR"/>
        </w:rPr>
        <w:t>Datele spațiale inițiale</w:t>
      </w:r>
      <w:r w:rsidRPr="00BE4BB1">
        <w:rPr>
          <w:rFonts w:eastAsia="Calibri" w:cs="Calibri"/>
          <w:color w:val="000000"/>
          <w:szCs w:val="22"/>
          <w:lang w:val="pt-BR"/>
        </w:rPr>
        <w:t xml:space="preserve"> vor fi colectate în format digital (PDF, TIFF, JPEG, etc.), dar de preferință editabile (shp, shx, geojson, kml, kmz, gpkg, csv, tab, dwg, dxf etc.)</w:t>
      </w:r>
    </w:p>
    <w:p w14:paraId="1BFCD75D" w14:textId="00A0CB9A" w:rsidR="00A13879" w:rsidRPr="00680253" w:rsidRDefault="00A13879" w:rsidP="00A13879">
      <w:pPr>
        <w:numPr>
          <w:ilvl w:val="1"/>
          <w:numId w:val="2"/>
        </w:num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 xml:space="preserve">Vor fi, de asemenea, necesare </w:t>
      </w:r>
      <w:r w:rsidRPr="00680253">
        <w:rPr>
          <w:rFonts w:eastAsia="Calibri" w:cs="Calibri"/>
          <w:b/>
          <w:bCs/>
          <w:color w:val="000000"/>
          <w:szCs w:val="22"/>
          <w:lang w:val="pt-BR"/>
        </w:rPr>
        <w:t>informații calitative și/sau cantitative privind durabilitatea.</w:t>
      </w:r>
      <w:r w:rsidRPr="00680253">
        <w:rPr>
          <w:rFonts w:eastAsia="Calibri" w:cs="Calibri"/>
          <w:color w:val="000000"/>
          <w:szCs w:val="22"/>
          <w:lang w:val="pt-BR"/>
        </w:rPr>
        <w:t xml:space="preserve"> Este necesară o descriere calitativă a abordărilor privind sustenabilitatea, adoptate în cadrul proiectului MWSS, iar informațiile cantitative ar trebui furnizate acolo unde este posibil (de exemplu, rezultatele anchetelor/monitorizării/evaluării post-finalizare).</w:t>
      </w:r>
    </w:p>
    <w:p w14:paraId="4DDEDC4E" w14:textId="30A2A5C2" w:rsidR="00A13879" w:rsidRPr="00BE4BB1" w:rsidRDefault="00A13879"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Datele despre apă și sanitatie vor fi colectate din toate programele relevante, inclusiv din programele de sănătate, educație, dezvoltare socială și mijloace de trai.</w:t>
      </w:r>
    </w:p>
    <w:p w14:paraId="79B68E26" w14:textId="5A95F872" w:rsidR="00A13879" w:rsidRPr="00BE4BB1" w:rsidRDefault="00A13879"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Calculele beneficiarului ar trebui </w:t>
      </w:r>
      <w:r w:rsidRPr="00BE4BB1">
        <w:rPr>
          <w:rFonts w:eastAsia="Calibri" w:cs="Calibri"/>
          <w:b/>
          <w:bCs/>
          <w:color w:val="000000"/>
          <w:szCs w:val="22"/>
          <w:lang w:val="pt-BR"/>
        </w:rPr>
        <w:t>să evite posibilele suprapuneri</w:t>
      </w:r>
      <w:r w:rsidRPr="00BE4BB1">
        <w:rPr>
          <w:rFonts w:eastAsia="Calibri" w:cs="Calibri"/>
          <w:color w:val="000000"/>
          <w:szCs w:val="22"/>
          <w:lang w:val="pt-BR"/>
        </w:rPr>
        <w:t>. În cazurile în care mai multe programe vizează aceeași zonă geografică și indivizii primesc mai multe intervenții, trebuie să se asigure că beneficiarii sunt numărați o singură dată în totalul final.</w:t>
      </w:r>
    </w:p>
    <w:p w14:paraId="1CA214D9" w14:textId="4872E153" w:rsidR="00A13879" w:rsidRPr="00BE4BB1" w:rsidRDefault="00A13879" w:rsidP="00A13879">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Vor fi implementate </w:t>
      </w:r>
      <w:r w:rsidRPr="00BE4BB1">
        <w:rPr>
          <w:rFonts w:eastAsia="Calibri" w:cs="Calibri"/>
          <w:b/>
          <w:bCs/>
          <w:color w:val="000000"/>
          <w:szCs w:val="22"/>
          <w:lang w:val="pt-BR"/>
        </w:rPr>
        <w:t>măsuri de asigurare a calității datelor</w:t>
      </w:r>
      <w:r w:rsidRPr="00BE4BB1">
        <w:rPr>
          <w:rFonts w:eastAsia="Calibri" w:cs="Calibri"/>
          <w:color w:val="000000"/>
          <w:szCs w:val="22"/>
          <w:lang w:val="pt-BR"/>
        </w:rPr>
        <w:t xml:space="preserve"> (QA), recunoscându-se că calitatea datelor disponibile pentru estimarea numărului de persoane la care se ajunge cu serviciile de apă și canalizare poate varia. Fiabilitatea informațiilor despre suprapunerile programelor va fi, de asemenea, diferită. Prin urmare, echipa de proiect se va asigura că există procese adecvate de QA pentru calculele setului de date.</w:t>
      </w:r>
    </w:p>
    <w:p w14:paraId="57A74C45" w14:textId="528529D7" w:rsidR="00A13879" w:rsidRPr="00B140DE" w:rsidRDefault="00A13879">
      <w:pPr>
        <w:pBdr>
          <w:top w:val="nil"/>
          <w:left w:val="nil"/>
          <w:bottom w:val="nil"/>
          <w:right w:val="nil"/>
          <w:between w:val="nil"/>
        </w:pBdr>
        <w:spacing w:before="120" w:after="60"/>
        <w:rPr>
          <w:rFonts w:eastAsia="Calibri" w:cs="Calibri"/>
          <w:b/>
          <w:color w:val="FF6D2D"/>
          <w:szCs w:val="22"/>
          <w:lang w:val="pt-BR"/>
        </w:rPr>
      </w:pPr>
      <w:r w:rsidRPr="00B140DE">
        <w:rPr>
          <w:rFonts w:eastAsia="Calibri" w:cs="Calibri"/>
          <w:b/>
          <w:color w:val="FF6D2D"/>
          <w:szCs w:val="22"/>
          <w:lang w:val="pt-BR"/>
        </w:rPr>
        <w:t>Institu</w:t>
      </w:r>
      <w:r w:rsidR="00B140DE" w:rsidRPr="00B140DE">
        <w:rPr>
          <w:rFonts w:eastAsia="Calibri" w:cs="Calibri"/>
          <w:b/>
          <w:color w:val="FF6D2D"/>
          <w:szCs w:val="22"/>
          <w:lang w:val="pt-BR"/>
        </w:rPr>
        <w:t>ț</w:t>
      </w:r>
      <w:r w:rsidRPr="00B140DE">
        <w:rPr>
          <w:rFonts w:eastAsia="Calibri" w:cs="Calibri"/>
          <w:b/>
          <w:color w:val="FF6D2D"/>
          <w:szCs w:val="22"/>
          <w:lang w:val="pt-BR"/>
        </w:rPr>
        <w:t>ii colectoare de date initiale/unitati de management</w:t>
      </w:r>
      <w:r w:rsidR="00E87A67" w:rsidRPr="00B140DE">
        <w:rPr>
          <w:rFonts w:eastAsia="Calibri" w:cs="Calibri"/>
          <w:b/>
          <w:color w:val="FF6D2D"/>
          <w:szCs w:val="22"/>
          <w:lang w:val="pt-BR"/>
        </w:rPr>
        <w:t xml:space="preserve"> a datelor</w:t>
      </w:r>
      <w:r w:rsidRPr="00B140DE">
        <w:rPr>
          <w:rFonts w:eastAsia="Calibri" w:cs="Calibri"/>
          <w:b/>
          <w:color w:val="FF6D2D"/>
          <w:szCs w:val="22"/>
          <w:lang w:val="pt-BR"/>
        </w:rPr>
        <w:t>:</w:t>
      </w:r>
    </w:p>
    <w:p w14:paraId="13F25B00" w14:textId="56F42EED" w:rsidR="00A13879" w:rsidRPr="00A13879" w:rsidRDefault="00DC44D4"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Pr>
          <w:rFonts w:eastAsia="Calibri" w:cs="Calibri"/>
          <w:color w:val="000000"/>
          <w:szCs w:val="22"/>
        </w:rPr>
        <w:t>Biroul</w:t>
      </w:r>
      <w:proofErr w:type="spellEnd"/>
      <w:r w:rsidR="00A13879" w:rsidRPr="00A13879">
        <w:rPr>
          <w:rFonts w:eastAsia="Calibri" w:cs="Calibri"/>
          <w:color w:val="000000"/>
          <w:szCs w:val="22"/>
        </w:rPr>
        <w:t xml:space="preserve"> Naţional de </w:t>
      </w:r>
      <w:proofErr w:type="spellStart"/>
      <w:r w:rsidR="00A13879" w:rsidRPr="00A13879">
        <w:rPr>
          <w:rFonts w:eastAsia="Calibri" w:cs="Calibri"/>
          <w:color w:val="000000"/>
          <w:szCs w:val="22"/>
        </w:rPr>
        <w:t>Statistică</w:t>
      </w:r>
      <w:proofErr w:type="spellEnd"/>
    </w:p>
    <w:p w14:paraId="5399DDF9" w14:textId="5CB4BE8A" w:rsidR="00A13879" w:rsidRPr="00BE4BB1" w:rsidRDefault="00A13879" w:rsidP="00612AF0">
      <w:pPr>
        <w:numPr>
          <w:ilvl w:val="1"/>
          <w:numId w:val="2"/>
        </w:numPr>
        <w:pBdr>
          <w:top w:val="nil"/>
          <w:left w:val="nil"/>
          <w:bottom w:val="nil"/>
          <w:right w:val="nil"/>
          <w:between w:val="nil"/>
        </w:pBdr>
        <w:spacing w:before="120" w:after="120"/>
        <w:rPr>
          <w:rFonts w:eastAsia="Calibri" w:cs="Calibri"/>
          <w:color w:val="000000"/>
          <w:szCs w:val="22"/>
          <w:lang w:val="pt-BR"/>
        </w:rPr>
      </w:pPr>
      <w:r w:rsidRPr="00BE4BB1">
        <w:rPr>
          <w:rFonts w:eastAsia="Calibri" w:cs="Calibri"/>
          <w:color w:val="000000"/>
          <w:szCs w:val="22"/>
          <w:lang w:val="pt-BR"/>
        </w:rPr>
        <w:t>Agentia pentru Geodezie, Cartografie si Cadastru</w:t>
      </w:r>
    </w:p>
    <w:p w14:paraId="50E58487" w14:textId="77777777" w:rsidR="00A13879" w:rsidRPr="00BE4BB1" w:rsidRDefault="00A13879" w:rsidP="00612AF0">
      <w:pPr>
        <w:pBdr>
          <w:top w:val="nil"/>
          <w:left w:val="nil"/>
          <w:bottom w:val="nil"/>
          <w:right w:val="nil"/>
          <w:between w:val="nil"/>
        </w:pBdr>
        <w:spacing w:before="120"/>
        <w:rPr>
          <w:rFonts w:eastAsia="Calibri" w:cs="Calibri"/>
          <w:bCs/>
          <w:color w:val="000000" w:themeColor="text1"/>
          <w:szCs w:val="22"/>
          <w:lang w:val="pt-BR"/>
        </w:rPr>
      </w:pPr>
      <w:r w:rsidRPr="00BE4BB1">
        <w:rPr>
          <w:rFonts w:eastAsia="Calibri" w:cs="Calibri"/>
          <w:bCs/>
          <w:color w:val="000000" w:themeColor="text1"/>
          <w:szCs w:val="22"/>
          <w:lang w:val="pt-BR"/>
        </w:rPr>
        <w:t>● INGEOCAD</w:t>
      </w:r>
    </w:p>
    <w:p w14:paraId="101A1E8A" w14:textId="77777777" w:rsidR="00A13879" w:rsidRPr="00BE4BB1" w:rsidRDefault="00A13879" w:rsidP="00612AF0">
      <w:pPr>
        <w:pBdr>
          <w:top w:val="nil"/>
          <w:left w:val="nil"/>
          <w:bottom w:val="nil"/>
          <w:right w:val="nil"/>
          <w:between w:val="nil"/>
        </w:pBdr>
        <w:rPr>
          <w:rFonts w:eastAsia="Calibri" w:cs="Calibri"/>
          <w:bCs/>
          <w:color w:val="000000" w:themeColor="text1"/>
          <w:szCs w:val="22"/>
          <w:lang w:val="pt-BR"/>
        </w:rPr>
      </w:pPr>
      <w:r w:rsidRPr="00BE4BB1">
        <w:rPr>
          <w:rFonts w:eastAsia="Calibri" w:cs="Calibri"/>
          <w:bCs/>
          <w:color w:val="000000" w:themeColor="text1"/>
          <w:szCs w:val="22"/>
          <w:lang w:val="pt-BR"/>
        </w:rPr>
        <w:t>● Cadastru imobiliar al institutiei publice</w:t>
      </w:r>
    </w:p>
    <w:p w14:paraId="55125266" w14:textId="77777777" w:rsidR="00A13879" w:rsidRPr="00BE4BB1" w:rsidRDefault="00A13879" w:rsidP="00612AF0">
      <w:pPr>
        <w:pBdr>
          <w:top w:val="nil"/>
          <w:left w:val="nil"/>
          <w:bottom w:val="nil"/>
          <w:right w:val="nil"/>
          <w:between w:val="nil"/>
        </w:pBdr>
        <w:spacing w:after="120"/>
        <w:rPr>
          <w:rFonts w:eastAsia="Calibri" w:cs="Calibri"/>
          <w:bCs/>
          <w:color w:val="000000" w:themeColor="text1"/>
          <w:szCs w:val="22"/>
          <w:lang w:val="pt-BR"/>
        </w:rPr>
      </w:pPr>
      <w:r w:rsidRPr="00BE4BB1">
        <w:rPr>
          <w:rFonts w:eastAsia="Calibri" w:cs="Calibri"/>
          <w:bCs/>
          <w:color w:val="000000" w:themeColor="text1"/>
          <w:szCs w:val="22"/>
          <w:lang w:val="pt-BR"/>
        </w:rPr>
        <w:t>● Institutul de Planificare pentru Organizarea Teritoriului</w:t>
      </w:r>
    </w:p>
    <w:p w14:paraId="3AEFEAB9" w14:textId="3D59C02E"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Infrastructurii</w:t>
      </w:r>
      <w:proofErr w:type="spellEnd"/>
      <w:r w:rsidRPr="00A13879">
        <w:rPr>
          <w:rFonts w:eastAsia="Calibri" w:cs="Calibri"/>
          <w:color w:val="000000"/>
          <w:szCs w:val="22"/>
        </w:rPr>
        <w:t xml:space="preserve"> și </w:t>
      </w:r>
      <w:proofErr w:type="spellStart"/>
      <w:r w:rsidRPr="00A13879">
        <w:rPr>
          <w:rFonts w:eastAsia="Calibri" w:cs="Calibri"/>
          <w:color w:val="000000"/>
          <w:szCs w:val="22"/>
        </w:rPr>
        <w:t>Dezvoltării</w:t>
      </w:r>
      <w:proofErr w:type="spellEnd"/>
      <w:r w:rsidRPr="00A13879">
        <w:rPr>
          <w:rFonts w:eastAsia="Calibri" w:cs="Calibri"/>
          <w:color w:val="000000"/>
          <w:szCs w:val="22"/>
        </w:rPr>
        <w:t xml:space="preserve"> Regionale</w:t>
      </w:r>
    </w:p>
    <w:p w14:paraId="210C829E" w14:textId="77777777" w:rsidR="00A13879" w:rsidRPr="00A13879" w:rsidRDefault="00A13879" w:rsidP="00612AF0">
      <w:pPr>
        <w:pBdr>
          <w:top w:val="nil"/>
          <w:left w:val="nil"/>
          <w:bottom w:val="nil"/>
          <w:right w:val="nil"/>
          <w:between w:val="nil"/>
        </w:pBdr>
        <w:spacing w:before="120"/>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Inspectoratul</w:t>
      </w:r>
      <w:proofErr w:type="spellEnd"/>
      <w:r w:rsidRPr="00A13879">
        <w:rPr>
          <w:rFonts w:eastAsia="Calibri" w:cs="Calibri"/>
          <w:bCs/>
          <w:color w:val="000000" w:themeColor="text1"/>
          <w:szCs w:val="22"/>
        </w:rPr>
        <w:t xml:space="preserve"> Naţional de Supraveghere </w:t>
      </w:r>
      <w:proofErr w:type="spellStart"/>
      <w:r w:rsidRPr="00A13879">
        <w:rPr>
          <w:rFonts w:eastAsia="Calibri" w:cs="Calibri"/>
          <w:bCs/>
          <w:color w:val="000000" w:themeColor="text1"/>
          <w:szCs w:val="22"/>
        </w:rPr>
        <w:t>Tehnică</w:t>
      </w:r>
      <w:proofErr w:type="spellEnd"/>
    </w:p>
    <w:p w14:paraId="77FB9ED8" w14:textId="77777777" w:rsidR="00A13879" w:rsidRPr="00A13879" w:rsidRDefault="00A13879" w:rsidP="00612AF0">
      <w:pPr>
        <w:pBdr>
          <w:top w:val="nil"/>
          <w:left w:val="nil"/>
          <w:bottom w:val="nil"/>
          <w:right w:val="nil"/>
          <w:between w:val="nil"/>
        </w:pBdr>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Administrația</w:t>
      </w:r>
      <w:proofErr w:type="spellEnd"/>
      <w:r w:rsidRPr="00A13879">
        <w:rPr>
          <w:rFonts w:eastAsia="Calibri" w:cs="Calibri"/>
          <w:bCs/>
          <w:color w:val="000000" w:themeColor="text1"/>
          <w:szCs w:val="22"/>
        </w:rPr>
        <w:t xml:space="preserve"> de Stat a </w:t>
      </w:r>
      <w:proofErr w:type="spellStart"/>
      <w:r w:rsidRPr="00A13879">
        <w:rPr>
          <w:rFonts w:eastAsia="Calibri" w:cs="Calibri"/>
          <w:bCs/>
          <w:color w:val="000000" w:themeColor="text1"/>
          <w:szCs w:val="22"/>
        </w:rPr>
        <w:t>Drumurilor</w:t>
      </w:r>
      <w:proofErr w:type="spellEnd"/>
    </w:p>
    <w:p w14:paraId="0B09AE32" w14:textId="70B92F35" w:rsidR="00A13879" w:rsidRPr="00BE4BB1" w:rsidRDefault="00A13879" w:rsidP="00612AF0">
      <w:pPr>
        <w:pBdr>
          <w:top w:val="nil"/>
          <w:left w:val="nil"/>
          <w:bottom w:val="nil"/>
          <w:right w:val="nil"/>
          <w:between w:val="nil"/>
        </w:pBdr>
        <w:spacing w:after="120"/>
        <w:rPr>
          <w:rFonts w:eastAsia="Calibri" w:cs="Calibri"/>
          <w:bCs/>
          <w:color w:val="000000" w:themeColor="text1"/>
          <w:szCs w:val="22"/>
          <w:lang w:val="pt-BR"/>
        </w:rPr>
      </w:pPr>
      <w:r w:rsidRPr="00BE4BB1">
        <w:rPr>
          <w:rFonts w:eastAsia="Calibri" w:cs="Calibri"/>
          <w:bCs/>
          <w:color w:val="000000" w:themeColor="text1"/>
          <w:szCs w:val="22"/>
          <w:lang w:val="pt-BR"/>
        </w:rPr>
        <w:t xml:space="preserve">● </w:t>
      </w:r>
      <w:r w:rsidR="00DC44D4">
        <w:rPr>
          <w:rFonts w:eastAsia="Calibri" w:cs="Calibri"/>
          <w:bCs/>
          <w:color w:val="000000" w:themeColor="text1"/>
          <w:szCs w:val="22"/>
          <w:lang w:val="pt-BR"/>
        </w:rPr>
        <w:t>Oficiul</w:t>
      </w:r>
      <w:r w:rsidR="00DC44D4" w:rsidRPr="00BE4BB1">
        <w:rPr>
          <w:rFonts w:eastAsia="Calibri" w:cs="Calibri"/>
          <w:bCs/>
          <w:color w:val="000000" w:themeColor="text1"/>
          <w:szCs w:val="22"/>
          <w:lang w:val="pt-BR"/>
        </w:rPr>
        <w:t xml:space="preserve"> </w:t>
      </w:r>
      <w:r w:rsidRPr="00BE4BB1">
        <w:rPr>
          <w:rFonts w:eastAsia="Calibri" w:cs="Calibri"/>
          <w:bCs/>
          <w:color w:val="000000" w:themeColor="text1"/>
          <w:szCs w:val="22"/>
          <w:lang w:val="pt-BR"/>
        </w:rPr>
        <w:t>de Amenajare Teritorială, Urbanism, Construcții și Locuințe</w:t>
      </w:r>
    </w:p>
    <w:p w14:paraId="0D6C7308" w14:textId="0AF0D8F9"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Dezvoltării</w:t>
      </w:r>
      <w:proofErr w:type="spellEnd"/>
      <w:r w:rsidRPr="00A13879">
        <w:rPr>
          <w:rFonts w:eastAsia="Calibri" w:cs="Calibri"/>
          <w:color w:val="000000"/>
          <w:szCs w:val="22"/>
        </w:rPr>
        <w:t xml:space="preserve"> Economice și </w:t>
      </w:r>
      <w:proofErr w:type="spellStart"/>
      <w:r w:rsidRPr="00A13879">
        <w:rPr>
          <w:rFonts w:eastAsia="Calibri" w:cs="Calibri"/>
          <w:color w:val="000000"/>
          <w:szCs w:val="22"/>
        </w:rPr>
        <w:t>Digitalizării</w:t>
      </w:r>
      <w:proofErr w:type="spellEnd"/>
    </w:p>
    <w:p w14:paraId="1485BC98" w14:textId="753D2A11"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Agriculturii</w:t>
      </w:r>
      <w:proofErr w:type="spellEnd"/>
      <w:r w:rsidRPr="00A13879">
        <w:rPr>
          <w:rFonts w:eastAsia="Calibri" w:cs="Calibri"/>
          <w:color w:val="000000"/>
          <w:szCs w:val="22"/>
        </w:rPr>
        <w:t xml:space="preserve"> și </w:t>
      </w:r>
      <w:proofErr w:type="spellStart"/>
      <w:r w:rsidRPr="00A13879">
        <w:rPr>
          <w:rFonts w:eastAsia="Calibri" w:cs="Calibri"/>
          <w:color w:val="000000"/>
          <w:szCs w:val="22"/>
        </w:rPr>
        <w:t>Industriei</w:t>
      </w:r>
      <w:proofErr w:type="spellEnd"/>
      <w:r w:rsidRPr="00A13879">
        <w:rPr>
          <w:rFonts w:eastAsia="Calibri" w:cs="Calibri"/>
          <w:color w:val="000000"/>
          <w:szCs w:val="22"/>
        </w:rPr>
        <w:t xml:space="preserve"> </w:t>
      </w:r>
      <w:proofErr w:type="spellStart"/>
      <w:r w:rsidRPr="00A13879">
        <w:rPr>
          <w:rFonts w:eastAsia="Calibri" w:cs="Calibri"/>
          <w:color w:val="000000"/>
          <w:szCs w:val="22"/>
        </w:rPr>
        <w:t>Alimentare</w:t>
      </w:r>
      <w:proofErr w:type="spellEnd"/>
    </w:p>
    <w:p w14:paraId="69A0E005" w14:textId="77777777" w:rsidR="00A13879" w:rsidRPr="00A13879" w:rsidRDefault="00A13879" w:rsidP="00612AF0">
      <w:pPr>
        <w:pBdr>
          <w:top w:val="nil"/>
          <w:left w:val="nil"/>
          <w:bottom w:val="nil"/>
          <w:right w:val="nil"/>
          <w:between w:val="nil"/>
        </w:pBdr>
        <w:spacing w:before="120" w:after="120"/>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Agenţia</w:t>
      </w:r>
      <w:proofErr w:type="spellEnd"/>
      <w:r w:rsidRPr="00A13879">
        <w:rPr>
          <w:rFonts w:eastAsia="Calibri" w:cs="Calibri"/>
          <w:bCs/>
          <w:color w:val="000000" w:themeColor="text1"/>
          <w:szCs w:val="22"/>
        </w:rPr>
        <w:t xml:space="preserve"> Naţională pentru </w:t>
      </w:r>
      <w:proofErr w:type="spellStart"/>
      <w:r w:rsidRPr="00A13879">
        <w:rPr>
          <w:rFonts w:eastAsia="Calibri" w:cs="Calibri"/>
          <w:bCs/>
          <w:color w:val="000000" w:themeColor="text1"/>
          <w:szCs w:val="22"/>
        </w:rPr>
        <w:t>Îmbunătăţiri</w:t>
      </w:r>
      <w:proofErr w:type="spellEnd"/>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Funciare</w:t>
      </w:r>
      <w:proofErr w:type="spellEnd"/>
    </w:p>
    <w:p w14:paraId="5BBF009F" w14:textId="461BD8D1"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Educaţiei</w:t>
      </w:r>
      <w:proofErr w:type="spellEnd"/>
      <w:r w:rsidRPr="00A13879">
        <w:rPr>
          <w:rFonts w:eastAsia="Calibri" w:cs="Calibri"/>
          <w:color w:val="000000"/>
          <w:szCs w:val="22"/>
        </w:rPr>
        <w:t xml:space="preserve"> şi </w:t>
      </w:r>
      <w:proofErr w:type="spellStart"/>
      <w:r w:rsidRPr="00A13879">
        <w:rPr>
          <w:rFonts w:eastAsia="Calibri" w:cs="Calibri"/>
          <w:color w:val="000000"/>
          <w:szCs w:val="22"/>
        </w:rPr>
        <w:t>Cercetării</w:t>
      </w:r>
      <w:proofErr w:type="spellEnd"/>
    </w:p>
    <w:p w14:paraId="4987C7AD" w14:textId="389FCA73"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Sănătăţii</w:t>
      </w:r>
      <w:proofErr w:type="spellEnd"/>
    </w:p>
    <w:p w14:paraId="7904119C" w14:textId="77777777" w:rsidR="00A13879" w:rsidRPr="00A13879" w:rsidRDefault="00A13879" w:rsidP="00612AF0">
      <w:pPr>
        <w:pBdr>
          <w:top w:val="nil"/>
          <w:left w:val="nil"/>
          <w:bottom w:val="nil"/>
          <w:right w:val="nil"/>
          <w:between w:val="nil"/>
        </w:pBdr>
        <w:spacing w:before="120" w:after="120"/>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Agenţia</w:t>
      </w:r>
      <w:proofErr w:type="spellEnd"/>
      <w:r w:rsidRPr="00A13879">
        <w:rPr>
          <w:rFonts w:eastAsia="Calibri" w:cs="Calibri"/>
          <w:bCs/>
          <w:color w:val="000000" w:themeColor="text1"/>
          <w:szCs w:val="22"/>
        </w:rPr>
        <w:t xml:space="preserve"> Naţională de Sănătate Publică</w:t>
      </w:r>
    </w:p>
    <w:p w14:paraId="2C247EBD" w14:textId="0CF63A89"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Mediului</w:t>
      </w:r>
      <w:proofErr w:type="spellEnd"/>
    </w:p>
    <w:p w14:paraId="0F1EF640" w14:textId="77777777" w:rsidR="00A13879" w:rsidRPr="00A13879" w:rsidRDefault="00A13879" w:rsidP="00612AF0">
      <w:pPr>
        <w:pBdr>
          <w:top w:val="nil"/>
          <w:left w:val="nil"/>
          <w:bottom w:val="nil"/>
          <w:right w:val="nil"/>
          <w:between w:val="nil"/>
        </w:pBdr>
        <w:spacing w:before="120"/>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Agentia</w:t>
      </w:r>
      <w:proofErr w:type="spellEnd"/>
      <w:r w:rsidRPr="00A13879">
        <w:rPr>
          <w:rFonts w:eastAsia="Calibri" w:cs="Calibri"/>
          <w:bCs/>
          <w:color w:val="000000" w:themeColor="text1"/>
          <w:szCs w:val="22"/>
        </w:rPr>
        <w:t xml:space="preserve"> de </w:t>
      </w:r>
      <w:proofErr w:type="spellStart"/>
      <w:r w:rsidRPr="00A13879">
        <w:rPr>
          <w:rFonts w:eastAsia="Calibri" w:cs="Calibri"/>
          <w:bCs/>
          <w:color w:val="000000" w:themeColor="text1"/>
          <w:szCs w:val="22"/>
        </w:rPr>
        <w:t>Mediu</w:t>
      </w:r>
      <w:proofErr w:type="spellEnd"/>
    </w:p>
    <w:p w14:paraId="31D9A3B5" w14:textId="77777777" w:rsidR="00A13879" w:rsidRPr="00A13879" w:rsidRDefault="00A13879" w:rsidP="00612AF0">
      <w:pPr>
        <w:pBdr>
          <w:top w:val="nil"/>
          <w:left w:val="nil"/>
          <w:bottom w:val="nil"/>
          <w:right w:val="nil"/>
          <w:between w:val="nil"/>
        </w:pBdr>
        <w:rPr>
          <w:rFonts w:eastAsia="Calibri" w:cs="Calibri"/>
          <w:bCs/>
          <w:color w:val="000000" w:themeColor="text1"/>
          <w:szCs w:val="22"/>
        </w:rPr>
      </w:pPr>
      <w:r w:rsidRPr="00A13879">
        <w:rPr>
          <w:rFonts w:eastAsia="Calibri" w:cs="Calibri"/>
          <w:bCs/>
          <w:color w:val="000000" w:themeColor="text1"/>
          <w:szCs w:val="22"/>
        </w:rPr>
        <w:t xml:space="preserve">● </w:t>
      </w:r>
      <w:proofErr w:type="spellStart"/>
      <w:r w:rsidRPr="00A13879">
        <w:rPr>
          <w:rFonts w:eastAsia="Calibri" w:cs="Calibri"/>
          <w:bCs/>
          <w:color w:val="000000" w:themeColor="text1"/>
          <w:szCs w:val="22"/>
        </w:rPr>
        <w:t>Agentia</w:t>
      </w:r>
      <w:proofErr w:type="spellEnd"/>
      <w:r w:rsidRPr="00A13879">
        <w:rPr>
          <w:rFonts w:eastAsia="Calibri" w:cs="Calibri"/>
          <w:bCs/>
          <w:color w:val="000000" w:themeColor="text1"/>
          <w:szCs w:val="22"/>
        </w:rPr>
        <w:t xml:space="preserve"> MOLDSILVA</w:t>
      </w:r>
    </w:p>
    <w:p w14:paraId="056A21E9" w14:textId="77777777" w:rsidR="00A13879" w:rsidRPr="00BE4BB1" w:rsidRDefault="00A13879" w:rsidP="00612AF0">
      <w:pPr>
        <w:pBdr>
          <w:top w:val="nil"/>
          <w:left w:val="nil"/>
          <w:bottom w:val="nil"/>
          <w:right w:val="nil"/>
          <w:between w:val="nil"/>
        </w:pBdr>
        <w:rPr>
          <w:rFonts w:eastAsia="Calibri" w:cs="Calibri"/>
          <w:bCs/>
          <w:color w:val="000000" w:themeColor="text1"/>
          <w:szCs w:val="22"/>
          <w:lang w:val="pt-BR"/>
        </w:rPr>
      </w:pPr>
      <w:r w:rsidRPr="00BE4BB1">
        <w:rPr>
          <w:rFonts w:eastAsia="Calibri" w:cs="Calibri"/>
          <w:bCs/>
          <w:color w:val="000000" w:themeColor="text1"/>
          <w:szCs w:val="22"/>
          <w:lang w:val="pt-BR"/>
        </w:rPr>
        <w:t>● Agenţia pentru Geologie şi Resurse Minerale</w:t>
      </w:r>
    </w:p>
    <w:p w14:paraId="53A3A23D" w14:textId="77777777" w:rsidR="00A13879" w:rsidRPr="00BE4BB1" w:rsidRDefault="00A13879" w:rsidP="00612AF0">
      <w:pPr>
        <w:pBdr>
          <w:top w:val="nil"/>
          <w:left w:val="nil"/>
          <w:bottom w:val="nil"/>
          <w:right w:val="nil"/>
          <w:between w:val="nil"/>
        </w:pBdr>
        <w:spacing w:after="120"/>
        <w:rPr>
          <w:rFonts w:eastAsia="Calibri" w:cs="Calibri"/>
          <w:bCs/>
          <w:color w:val="000000" w:themeColor="text1"/>
          <w:szCs w:val="22"/>
          <w:lang w:val="pt-BR"/>
        </w:rPr>
      </w:pPr>
      <w:r w:rsidRPr="00BE4BB1">
        <w:rPr>
          <w:rFonts w:eastAsia="Calibri" w:cs="Calibri"/>
          <w:bCs/>
          <w:color w:val="000000" w:themeColor="text1"/>
          <w:szCs w:val="22"/>
          <w:lang w:val="pt-BR"/>
        </w:rPr>
        <w:t>● Institutul de Cercetări și Amenajări Silvice</w:t>
      </w:r>
    </w:p>
    <w:p w14:paraId="06B0D14D" w14:textId="22A1259E" w:rsidR="00A13879" w:rsidRPr="00823C64"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Afacerilor Interne</w:t>
      </w:r>
    </w:p>
    <w:p w14:paraId="34718AB4" w14:textId="103CFF6E" w:rsidR="00A13879" w:rsidRPr="00A13879" w:rsidRDefault="00A13879" w:rsidP="00612AF0">
      <w:pPr>
        <w:numPr>
          <w:ilvl w:val="1"/>
          <w:numId w:val="2"/>
        </w:numPr>
        <w:pBdr>
          <w:top w:val="nil"/>
          <w:left w:val="nil"/>
          <w:bottom w:val="nil"/>
          <w:right w:val="nil"/>
          <w:between w:val="nil"/>
        </w:pBdr>
        <w:spacing w:before="120" w:after="120"/>
        <w:rPr>
          <w:rFonts w:eastAsia="Calibri" w:cs="Calibri"/>
          <w:color w:val="000000"/>
          <w:szCs w:val="22"/>
        </w:rPr>
      </w:pPr>
      <w:r w:rsidRPr="00A13879">
        <w:rPr>
          <w:rFonts w:eastAsia="Calibri" w:cs="Calibri"/>
          <w:color w:val="000000"/>
          <w:szCs w:val="22"/>
        </w:rPr>
        <w:lastRenderedPageBreak/>
        <w:t xml:space="preserve"> </w:t>
      </w:r>
      <w:proofErr w:type="spellStart"/>
      <w:r w:rsidRPr="00A13879">
        <w:rPr>
          <w:rFonts w:eastAsia="Calibri" w:cs="Calibri"/>
          <w:color w:val="000000"/>
          <w:szCs w:val="22"/>
        </w:rPr>
        <w:t>Ministerul</w:t>
      </w:r>
      <w:proofErr w:type="spellEnd"/>
      <w:r w:rsidRPr="00A13879">
        <w:rPr>
          <w:rFonts w:eastAsia="Calibri" w:cs="Calibri"/>
          <w:color w:val="000000"/>
          <w:szCs w:val="22"/>
        </w:rPr>
        <w:t xml:space="preserve"> </w:t>
      </w:r>
      <w:proofErr w:type="spellStart"/>
      <w:r w:rsidRPr="00A13879">
        <w:rPr>
          <w:rFonts w:eastAsia="Calibri" w:cs="Calibri"/>
          <w:color w:val="000000"/>
          <w:szCs w:val="22"/>
        </w:rPr>
        <w:t>Culturii</w:t>
      </w:r>
      <w:proofErr w:type="spellEnd"/>
    </w:p>
    <w:p w14:paraId="02E2E679" w14:textId="29B58B09" w:rsidR="00A13879" w:rsidRPr="00BE4BB1" w:rsidRDefault="00A13879" w:rsidP="00612AF0">
      <w:pPr>
        <w:numPr>
          <w:ilvl w:val="1"/>
          <w:numId w:val="2"/>
        </w:numPr>
        <w:pBdr>
          <w:top w:val="nil"/>
          <w:left w:val="nil"/>
          <w:bottom w:val="nil"/>
          <w:right w:val="nil"/>
          <w:between w:val="nil"/>
        </w:pBdr>
        <w:spacing w:before="120" w:after="120"/>
        <w:rPr>
          <w:rFonts w:eastAsia="Calibri" w:cs="Calibri"/>
          <w:color w:val="000000"/>
          <w:szCs w:val="22"/>
          <w:lang w:val="pt-BR"/>
        </w:rPr>
      </w:pPr>
      <w:r w:rsidRPr="00BE4BB1">
        <w:rPr>
          <w:rFonts w:eastAsia="Calibri" w:cs="Calibri"/>
          <w:color w:val="000000"/>
          <w:szCs w:val="22"/>
          <w:lang w:val="pt-BR"/>
        </w:rPr>
        <w:t xml:space="preserve">Operatori de alimentare cu apă și </w:t>
      </w:r>
      <w:r w:rsidR="00823C64" w:rsidRPr="00BE4BB1">
        <w:rPr>
          <w:rFonts w:eastAsia="Calibri" w:cs="Calibri"/>
          <w:color w:val="000000"/>
          <w:szCs w:val="22"/>
          <w:lang w:val="pt-BR"/>
        </w:rPr>
        <w:t>sanitatie</w:t>
      </w:r>
    </w:p>
    <w:p w14:paraId="47CF7DC9" w14:textId="0B5500CA" w:rsidR="00E87A67" w:rsidRPr="00DC44D4" w:rsidRDefault="00A13879" w:rsidP="00612AF0">
      <w:pPr>
        <w:numPr>
          <w:ilvl w:val="1"/>
          <w:numId w:val="2"/>
        </w:numPr>
        <w:pBdr>
          <w:top w:val="nil"/>
          <w:left w:val="nil"/>
          <w:bottom w:val="nil"/>
          <w:right w:val="nil"/>
          <w:between w:val="nil"/>
        </w:pBdr>
        <w:spacing w:before="120" w:after="120"/>
        <w:rPr>
          <w:rFonts w:eastAsia="Calibri" w:cs="Calibri"/>
          <w:color w:val="000000"/>
          <w:szCs w:val="22"/>
          <w:lang w:val="pt-BR"/>
        </w:rPr>
      </w:pPr>
      <w:r w:rsidRPr="00BE4BB1">
        <w:rPr>
          <w:rFonts w:eastAsia="Calibri" w:cs="Calibri"/>
          <w:color w:val="000000"/>
          <w:szCs w:val="22"/>
          <w:lang w:val="pt-BR"/>
        </w:rPr>
        <w:t>Autoritate publica locala Nivel I</w:t>
      </w:r>
      <w:r w:rsidR="00823C64" w:rsidRPr="00BE4BB1">
        <w:rPr>
          <w:rFonts w:eastAsia="Calibri" w:cs="Calibri"/>
          <w:color w:val="000000"/>
          <w:szCs w:val="22"/>
          <w:lang w:val="pt-BR"/>
        </w:rPr>
        <w:t>.</w:t>
      </w:r>
    </w:p>
    <w:p w14:paraId="000000C8" w14:textId="388BED1C" w:rsidR="00A17570" w:rsidRPr="00BE4BB1" w:rsidRDefault="00FF3481" w:rsidP="00184C7E">
      <w:pPr>
        <w:pStyle w:val="Titlu1"/>
        <w:numPr>
          <w:ilvl w:val="0"/>
          <w:numId w:val="1"/>
        </w:numPr>
        <w:rPr>
          <w:lang w:val="pt-BR"/>
        </w:rPr>
      </w:pPr>
      <w:r w:rsidRPr="00BE4BB1">
        <w:rPr>
          <w:lang w:val="pt-BR"/>
        </w:rPr>
        <w:t>Metodolog</w:t>
      </w:r>
      <w:r w:rsidR="0098691B" w:rsidRPr="00BE4BB1">
        <w:rPr>
          <w:lang w:val="pt-BR"/>
        </w:rPr>
        <w:t xml:space="preserve">ia pentru </w:t>
      </w:r>
      <w:r w:rsidRPr="00BE4BB1">
        <w:rPr>
          <w:lang w:val="pt-BR"/>
        </w:rPr>
        <w:t xml:space="preserve"> Elabora</w:t>
      </w:r>
      <w:r w:rsidR="0098691B" w:rsidRPr="00BE4BB1">
        <w:rPr>
          <w:lang w:val="pt-BR"/>
        </w:rPr>
        <w:t>rea Procedurii privind</w:t>
      </w:r>
      <w:r w:rsidRPr="00BE4BB1">
        <w:rPr>
          <w:lang w:val="pt-BR"/>
        </w:rPr>
        <w:t xml:space="preserve"> </w:t>
      </w:r>
      <w:r w:rsidR="0098691B" w:rsidRPr="00BE4BB1">
        <w:rPr>
          <w:lang w:val="pt-BR"/>
        </w:rPr>
        <w:t xml:space="preserve">Pregatirea </w:t>
      </w:r>
      <w:r w:rsidR="00DC44D4" w:rsidRPr="00BE4BB1">
        <w:rPr>
          <w:lang w:val="pt-BR"/>
        </w:rPr>
        <w:t>Sec</w:t>
      </w:r>
      <w:r w:rsidR="00DC44D4">
        <w:rPr>
          <w:lang w:val="pt-BR"/>
        </w:rPr>
        <w:t>ț</w:t>
      </w:r>
      <w:r w:rsidR="00DC44D4" w:rsidRPr="00BE4BB1">
        <w:rPr>
          <w:lang w:val="pt-BR"/>
        </w:rPr>
        <w:t xml:space="preserve">iunii </w:t>
      </w:r>
      <w:r w:rsidR="0098691B" w:rsidRPr="00BE4BB1">
        <w:rPr>
          <w:lang w:val="pt-BR"/>
        </w:rPr>
        <w:t xml:space="preserve">Specializate </w:t>
      </w:r>
      <w:r w:rsidR="00E87A67" w:rsidRPr="00BE4BB1">
        <w:rPr>
          <w:lang w:val="pt-BR"/>
        </w:rPr>
        <w:t>“</w:t>
      </w:r>
      <w:r w:rsidR="00DC44D4" w:rsidRPr="00BE4BB1">
        <w:rPr>
          <w:lang w:val="pt-BR"/>
        </w:rPr>
        <w:t>Ap</w:t>
      </w:r>
      <w:r w:rsidR="00DC44D4">
        <w:rPr>
          <w:lang w:val="pt-BR"/>
        </w:rPr>
        <w:t>ă</w:t>
      </w:r>
      <w:r w:rsidR="00DC44D4" w:rsidRPr="00BE4BB1">
        <w:rPr>
          <w:lang w:val="pt-BR"/>
        </w:rPr>
        <w:t xml:space="preserve"> </w:t>
      </w:r>
      <w:r w:rsidR="00DC44D4">
        <w:rPr>
          <w:lang w:val="pt-BR"/>
        </w:rPr>
        <w:t>ș</w:t>
      </w:r>
      <w:r w:rsidR="00DC44D4" w:rsidRPr="00BE4BB1">
        <w:rPr>
          <w:lang w:val="pt-BR"/>
        </w:rPr>
        <w:t>i Sanita</w:t>
      </w:r>
      <w:r w:rsidR="00DC44D4">
        <w:rPr>
          <w:lang w:val="pt-BR"/>
        </w:rPr>
        <w:t>ț</w:t>
      </w:r>
      <w:r w:rsidR="00DC44D4" w:rsidRPr="00BE4BB1">
        <w:rPr>
          <w:lang w:val="pt-BR"/>
        </w:rPr>
        <w:t>ie</w:t>
      </w:r>
      <w:r w:rsidR="0098691B" w:rsidRPr="00BE4BB1">
        <w:rPr>
          <w:lang w:val="pt-BR"/>
        </w:rPr>
        <w:t>”</w:t>
      </w:r>
      <w:r w:rsidRPr="00BE4BB1">
        <w:rPr>
          <w:lang w:val="pt-BR"/>
        </w:rPr>
        <w:t xml:space="preserve"> </w:t>
      </w:r>
      <w:r w:rsidR="0098691B" w:rsidRPr="00BE4BB1">
        <w:rPr>
          <w:lang w:val="pt-BR"/>
        </w:rPr>
        <w:t>a</w:t>
      </w:r>
      <w:r w:rsidR="00E87A67" w:rsidRPr="00BE4BB1">
        <w:rPr>
          <w:lang w:val="pt-BR"/>
        </w:rPr>
        <w:t xml:space="preserve"> </w:t>
      </w:r>
      <w:r w:rsidR="00FE0104" w:rsidRPr="00BE4BB1">
        <w:rPr>
          <w:lang w:val="pt-BR"/>
        </w:rPr>
        <w:t xml:space="preserve">Planului de Amenajare a Teritoriului </w:t>
      </w:r>
      <w:r w:rsidR="00DC44D4" w:rsidRPr="00BE4BB1">
        <w:rPr>
          <w:lang w:val="pt-BR"/>
        </w:rPr>
        <w:t>Na</w:t>
      </w:r>
      <w:r w:rsidR="00DC44D4">
        <w:rPr>
          <w:lang w:val="pt-BR"/>
        </w:rPr>
        <w:t>ț</w:t>
      </w:r>
      <w:r w:rsidR="00DC44D4" w:rsidRPr="00BE4BB1">
        <w:rPr>
          <w:lang w:val="pt-BR"/>
        </w:rPr>
        <w:t>ional</w:t>
      </w:r>
    </w:p>
    <w:p w14:paraId="71EBEF80" w14:textId="7C085659" w:rsidR="0098691B" w:rsidRPr="00680253" w:rsidRDefault="0098691B">
      <w:pPr>
        <w:pBdr>
          <w:top w:val="nil"/>
          <w:left w:val="nil"/>
          <w:bottom w:val="nil"/>
          <w:right w:val="nil"/>
          <w:between w:val="nil"/>
        </w:pBdr>
        <w:rPr>
          <w:rFonts w:eastAsia="Calibri" w:cs="Calibri"/>
          <w:bCs/>
          <w:color w:val="000000"/>
          <w:szCs w:val="22"/>
          <w:lang w:val="pt-BR"/>
        </w:rPr>
      </w:pPr>
      <w:r w:rsidRPr="00680253">
        <w:rPr>
          <w:rFonts w:eastAsia="Calibri" w:cs="Calibri"/>
          <w:bCs/>
          <w:color w:val="000000"/>
          <w:szCs w:val="22"/>
          <w:lang w:val="pt-BR"/>
        </w:rPr>
        <w:t xml:space="preserve">Secțiunea </w:t>
      </w:r>
      <w:r w:rsidR="00DC44D4">
        <w:rPr>
          <w:rFonts w:eastAsia="Calibri" w:cs="Calibri"/>
          <w:bCs/>
          <w:color w:val="000000"/>
          <w:szCs w:val="22"/>
          <w:lang w:val="pt-BR"/>
        </w:rPr>
        <w:t>specializată</w:t>
      </w:r>
      <w:r w:rsidRPr="00680253">
        <w:rPr>
          <w:rFonts w:eastAsia="Calibri" w:cs="Calibri"/>
          <w:bCs/>
          <w:color w:val="000000"/>
          <w:szCs w:val="22"/>
          <w:lang w:val="pt-BR"/>
        </w:rPr>
        <w:t xml:space="preserve"> „Apă și sanita</w:t>
      </w:r>
      <w:r w:rsidR="00DC44D4">
        <w:rPr>
          <w:rFonts w:eastAsia="Calibri" w:cs="Calibri"/>
          <w:bCs/>
          <w:color w:val="000000"/>
          <w:szCs w:val="22"/>
          <w:lang w:val="pt-BR"/>
        </w:rPr>
        <w:t>ț</w:t>
      </w:r>
      <w:r w:rsidRPr="00680253">
        <w:rPr>
          <w:rFonts w:eastAsia="Calibri" w:cs="Calibri"/>
          <w:bCs/>
          <w:color w:val="000000"/>
          <w:szCs w:val="22"/>
          <w:lang w:val="pt-BR"/>
        </w:rPr>
        <w:t>ie” a Planului de Amenajare a Teritoriului Național este dezvoltată printr-un proces colaborativ, bazat pe argumente și aliniat la politici. Prin participarea părților interesate, consultare publică și planificare strategică a investițiilor, abordarea garantează un management eficient, dezvoltarea durabilă a infrastructurii și conformitatea cu reglementările naționale și ale UE.</w:t>
      </w:r>
    </w:p>
    <w:p w14:paraId="000000CB" w14:textId="5A29F034" w:rsidR="00A17570" w:rsidRDefault="0098691B">
      <w:pPr>
        <w:pBdr>
          <w:top w:val="nil"/>
          <w:left w:val="nil"/>
          <w:bottom w:val="nil"/>
          <w:right w:val="nil"/>
          <w:between w:val="nil"/>
        </w:pBdr>
        <w:spacing w:before="120" w:after="60"/>
        <w:rPr>
          <w:rFonts w:eastAsia="Calibri" w:cs="Calibri"/>
          <w:b/>
          <w:color w:val="FF6D2D"/>
          <w:szCs w:val="22"/>
        </w:rPr>
      </w:pPr>
      <w:r>
        <w:rPr>
          <w:rFonts w:eastAsia="Calibri" w:cs="Calibri"/>
          <w:b/>
          <w:color w:val="FF6D2D"/>
          <w:szCs w:val="22"/>
        </w:rPr>
        <w:t>Faze</w:t>
      </w:r>
    </w:p>
    <w:p w14:paraId="000000CC" w14:textId="1EF4AF5E" w:rsidR="00A17570" w:rsidRPr="007D5AA5" w:rsidRDefault="0098691B" w:rsidP="00612AF0">
      <w:pPr>
        <w:pStyle w:val="Listparagraf"/>
        <w:numPr>
          <w:ilvl w:val="0"/>
          <w:numId w:val="7"/>
        </w:numPr>
        <w:pBdr>
          <w:top w:val="nil"/>
          <w:left w:val="nil"/>
          <w:bottom w:val="nil"/>
          <w:right w:val="nil"/>
          <w:between w:val="nil"/>
        </w:pBdr>
        <w:spacing w:before="120" w:after="120"/>
        <w:contextualSpacing w:val="0"/>
        <w:rPr>
          <w:rFonts w:eastAsia="Calibri" w:cs="Calibri"/>
          <w:b/>
          <w:color w:val="000000"/>
          <w:szCs w:val="22"/>
        </w:rPr>
      </w:pPr>
      <w:r w:rsidRPr="007D5AA5">
        <w:rPr>
          <w:rFonts w:eastAsia="Calibri" w:cs="Calibri"/>
          <w:b/>
          <w:color w:val="000000"/>
          <w:szCs w:val="22"/>
        </w:rPr>
        <w:t xml:space="preserve">Elaborarea </w:t>
      </w:r>
      <w:proofErr w:type="spellStart"/>
      <w:r w:rsidRPr="007D5AA5">
        <w:rPr>
          <w:rFonts w:eastAsia="Calibri" w:cs="Calibri"/>
          <w:b/>
          <w:color w:val="000000"/>
          <w:szCs w:val="22"/>
        </w:rPr>
        <w:t>Temei</w:t>
      </w:r>
      <w:proofErr w:type="spellEnd"/>
      <w:r w:rsidRPr="007D5AA5">
        <w:rPr>
          <w:rFonts w:eastAsia="Calibri" w:cs="Calibri"/>
          <w:b/>
          <w:color w:val="000000"/>
          <w:szCs w:val="22"/>
        </w:rPr>
        <w:t>-Program</w:t>
      </w:r>
    </w:p>
    <w:p w14:paraId="721B4192" w14:textId="66C66DCF" w:rsidR="003D6DBE" w:rsidRPr="00680253" w:rsidRDefault="00DC44D4" w:rsidP="00612AF0">
      <w:pPr>
        <w:pBdr>
          <w:top w:val="nil"/>
          <w:left w:val="nil"/>
          <w:bottom w:val="nil"/>
          <w:right w:val="nil"/>
          <w:between w:val="nil"/>
        </w:pBdr>
        <w:spacing w:after="120"/>
        <w:rPr>
          <w:rFonts w:eastAsia="Calibri" w:cs="Calibri"/>
          <w:color w:val="000000"/>
          <w:szCs w:val="22"/>
          <w:lang w:val="pt-BR"/>
        </w:rPr>
      </w:pPr>
      <w:r>
        <w:rPr>
          <w:rFonts w:eastAsia="Calibri" w:cs="Calibri"/>
          <w:color w:val="000000"/>
          <w:szCs w:val="22"/>
          <w:lang w:val="pt-BR"/>
        </w:rPr>
        <w:t>Faza de inițiere a</w:t>
      </w:r>
      <w:r w:rsidRPr="00680253">
        <w:rPr>
          <w:rFonts w:eastAsia="Calibri" w:cs="Calibri"/>
          <w:color w:val="000000"/>
          <w:szCs w:val="22"/>
          <w:lang w:val="pt-BR"/>
        </w:rPr>
        <w:t xml:space="preserve"> </w:t>
      </w:r>
      <w:r w:rsidR="003D6DBE" w:rsidRPr="00680253">
        <w:rPr>
          <w:rFonts w:eastAsia="Calibri" w:cs="Calibri"/>
          <w:color w:val="000000"/>
          <w:szCs w:val="22"/>
          <w:lang w:val="pt-BR"/>
        </w:rPr>
        <w:t>Secțiunii specializate „Apă și sanitatie”</w:t>
      </w:r>
      <w:r>
        <w:rPr>
          <w:rFonts w:eastAsia="Calibri" w:cs="Calibri"/>
          <w:color w:val="000000"/>
          <w:szCs w:val="22"/>
          <w:lang w:val="pt-BR"/>
        </w:rPr>
        <w:t xml:space="preserve"> </w:t>
      </w:r>
      <w:r w:rsidR="003D6DBE" w:rsidRPr="00680253">
        <w:rPr>
          <w:rFonts w:eastAsia="Calibri" w:cs="Calibri"/>
          <w:color w:val="000000"/>
          <w:szCs w:val="22"/>
          <w:lang w:val="pt-BR"/>
        </w:rPr>
        <w:t>demareaz</w:t>
      </w:r>
      <w:r>
        <w:rPr>
          <w:rFonts w:eastAsia="Calibri" w:cs="Calibri"/>
          <w:color w:val="000000"/>
          <w:szCs w:val="22"/>
          <w:lang w:val="pt-BR"/>
        </w:rPr>
        <w:t>ă</w:t>
      </w:r>
      <w:r w:rsidR="003D6DBE" w:rsidRPr="00680253">
        <w:rPr>
          <w:rFonts w:eastAsia="Calibri" w:cs="Calibri"/>
          <w:color w:val="000000"/>
          <w:szCs w:val="22"/>
          <w:lang w:val="pt-BR"/>
        </w:rPr>
        <w:t xml:space="preserve"> cu elaborarea unei Teme-Program, care servește ca document de bază de planificare</w:t>
      </w:r>
      <w:r>
        <w:rPr>
          <w:rFonts w:eastAsia="Calibri" w:cs="Calibri"/>
          <w:color w:val="000000"/>
          <w:szCs w:val="22"/>
          <w:lang w:val="pt-BR"/>
        </w:rPr>
        <w:t xml:space="preserve"> și include aspecte conceptuale privind etapele de elaborare a documentului</w:t>
      </w:r>
      <w:r w:rsidR="003D6DBE" w:rsidRPr="00680253">
        <w:rPr>
          <w:rFonts w:eastAsia="Calibri" w:cs="Calibri"/>
          <w:color w:val="000000"/>
          <w:szCs w:val="22"/>
          <w:lang w:val="pt-BR"/>
        </w:rPr>
        <w:t>. MIRD a inițiat acest proces prin definirea domeniului, obiectivelor și cadrului. Acest document este întocmit în conformitate cu Hotărârea Guvernului nr. 715/2022, care conturează principiile metodologice de amenajare a teritoriului. Tema-Program trebuie să fie aproba</w:t>
      </w:r>
      <w:r>
        <w:rPr>
          <w:rFonts w:eastAsia="Calibri" w:cs="Calibri"/>
          <w:color w:val="000000"/>
          <w:szCs w:val="22"/>
          <w:lang w:val="pt-BR"/>
        </w:rPr>
        <w:t>tă</w:t>
      </w:r>
      <w:r w:rsidR="003D6DBE" w:rsidRPr="00680253">
        <w:rPr>
          <w:rFonts w:eastAsia="Calibri" w:cs="Calibri"/>
          <w:color w:val="000000"/>
          <w:szCs w:val="22"/>
          <w:lang w:val="pt-BR"/>
        </w:rPr>
        <w:t xml:space="preserve"> de </w:t>
      </w:r>
      <w:r>
        <w:rPr>
          <w:rFonts w:eastAsia="Calibri" w:cs="Calibri"/>
          <w:color w:val="000000"/>
          <w:szCs w:val="22"/>
          <w:lang w:val="pt-BR"/>
        </w:rPr>
        <w:t xml:space="preserve">Ministerul Infrastructurii și Dezvoltării Regionaleși avizată de </w:t>
      </w:r>
      <w:r w:rsidR="003D6DBE" w:rsidRPr="00680253">
        <w:rPr>
          <w:rFonts w:eastAsia="Calibri" w:cs="Calibri"/>
          <w:color w:val="000000"/>
          <w:szCs w:val="22"/>
          <w:lang w:val="pt-BR"/>
        </w:rPr>
        <w:t>Consiliul Național de Amenajare a Teritoriului pentru a asigura alinierea la obiectivele naționale de dezvoltare.</w:t>
      </w:r>
    </w:p>
    <w:p w14:paraId="000000CF" w14:textId="656F9AA7" w:rsidR="00A17570" w:rsidRDefault="00FF3481" w:rsidP="00612AF0">
      <w:pPr>
        <w:pStyle w:val="Listparagraf"/>
        <w:numPr>
          <w:ilvl w:val="0"/>
          <w:numId w:val="7"/>
        </w:numPr>
        <w:pBdr>
          <w:top w:val="nil"/>
          <w:left w:val="nil"/>
          <w:bottom w:val="nil"/>
          <w:right w:val="nil"/>
          <w:between w:val="nil"/>
        </w:pBdr>
        <w:spacing w:before="120" w:after="120"/>
        <w:rPr>
          <w:rFonts w:eastAsia="Calibri" w:cs="Calibri"/>
          <w:b/>
          <w:color w:val="000000"/>
          <w:szCs w:val="22"/>
        </w:rPr>
      </w:pPr>
      <w:proofErr w:type="spellStart"/>
      <w:r>
        <w:rPr>
          <w:rFonts w:eastAsia="Calibri" w:cs="Calibri"/>
          <w:b/>
          <w:color w:val="000000"/>
          <w:szCs w:val="22"/>
        </w:rPr>
        <w:t>Coord</w:t>
      </w:r>
      <w:r w:rsidR="003D6DBE">
        <w:rPr>
          <w:rFonts w:eastAsia="Calibri" w:cs="Calibri"/>
          <w:b/>
          <w:color w:val="000000"/>
          <w:szCs w:val="22"/>
        </w:rPr>
        <w:t>onarea</w:t>
      </w:r>
      <w:proofErr w:type="spellEnd"/>
      <w:r w:rsidR="003D6DBE">
        <w:rPr>
          <w:rFonts w:eastAsia="Calibri" w:cs="Calibri"/>
          <w:b/>
          <w:color w:val="000000"/>
          <w:szCs w:val="22"/>
        </w:rPr>
        <w:t xml:space="preserve"> </w:t>
      </w:r>
      <w:r w:rsidR="00DC44D4">
        <w:rPr>
          <w:rFonts w:eastAsia="Calibri" w:cs="Calibri"/>
          <w:b/>
          <w:color w:val="000000"/>
          <w:szCs w:val="22"/>
        </w:rPr>
        <w:t>ș</w:t>
      </w:r>
      <w:r w:rsidR="003D6DBE">
        <w:rPr>
          <w:rFonts w:eastAsia="Calibri" w:cs="Calibri"/>
          <w:b/>
          <w:color w:val="000000"/>
          <w:szCs w:val="22"/>
        </w:rPr>
        <w:t xml:space="preserve">i </w:t>
      </w:r>
      <w:proofErr w:type="spellStart"/>
      <w:r w:rsidR="00E87A67">
        <w:rPr>
          <w:rFonts w:eastAsia="Calibri" w:cs="Calibri"/>
          <w:b/>
          <w:color w:val="000000"/>
          <w:szCs w:val="22"/>
        </w:rPr>
        <w:t>c</w:t>
      </w:r>
      <w:r>
        <w:rPr>
          <w:rFonts w:eastAsia="Calibri" w:cs="Calibri"/>
          <w:b/>
          <w:color w:val="000000"/>
          <w:szCs w:val="22"/>
        </w:rPr>
        <w:t>onsulta</w:t>
      </w:r>
      <w:r w:rsidR="003D6DBE">
        <w:rPr>
          <w:rFonts w:eastAsia="Calibri" w:cs="Calibri"/>
          <w:b/>
          <w:color w:val="000000"/>
          <w:szCs w:val="22"/>
        </w:rPr>
        <w:t>rea</w:t>
      </w:r>
      <w:proofErr w:type="spellEnd"/>
      <w:r w:rsidR="003D6DBE">
        <w:rPr>
          <w:rFonts w:eastAsia="Calibri" w:cs="Calibri"/>
          <w:b/>
          <w:color w:val="000000"/>
          <w:szCs w:val="22"/>
        </w:rPr>
        <w:t xml:space="preserve"> multi-stakeholders </w:t>
      </w:r>
    </w:p>
    <w:p w14:paraId="7BF781B3" w14:textId="77777777" w:rsidR="003D6DBE" w:rsidRPr="00680253" w:rsidRDefault="003D6DBE" w:rsidP="003D6DBE">
      <w:p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Un principiu cheie al metodologiei este promovarea coordonării și consultării extinse cu părțile interesate relevante pentru a asigura cooperarea instituțională și integrarea teritorială.</w:t>
      </w:r>
    </w:p>
    <w:p w14:paraId="574C3A3D" w14:textId="77777777" w:rsidR="003D6DBE" w:rsidRPr="00680253" w:rsidRDefault="003D6DBE" w:rsidP="003D6DBE">
      <w:pPr>
        <w:pBdr>
          <w:top w:val="nil"/>
          <w:left w:val="nil"/>
          <w:bottom w:val="nil"/>
          <w:right w:val="nil"/>
          <w:between w:val="nil"/>
        </w:pBdr>
        <w:rPr>
          <w:rFonts w:eastAsia="Calibri" w:cs="Calibri"/>
          <w:color w:val="000000"/>
          <w:szCs w:val="22"/>
          <w:lang w:val="pt-BR"/>
        </w:rPr>
      </w:pPr>
    </w:p>
    <w:p w14:paraId="4DE81BFB" w14:textId="3C48271B" w:rsidR="003D6DBE" w:rsidRDefault="003D6DBE" w:rsidP="003D6DBE">
      <w:pPr>
        <w:pBdr>
          <w:top w:val="nil"/>
          <w:left w:val="nil"/>
          <w:bottom w:val="nil"/>
          <w:right w:val="nil"/>
          <w:between w:val="nil"/>
        </w:pBdr>
        <w:rPr>
          <w:rFonts w:eastAsia="Calibri" w:cs="Calibri"/>
          <w:color w:val="000000"/>
          <w:szCs w:val="22"/>
        </w:rPr>
      </w:pPr>
      <w:r w:rsidRPr="003D6DBE">
        <w:rPr>
          <w:rFonts w:eastAsia="Calibri" w:cs="Calibri"/>
          <w:color w:val="000000"/>
          <w:szCs w:val="22"/>
        </w:rPr>
        <w:t xml:space="preserve">Părțile </w:t>
      </w:r>
      <w:proofErr w:type="spellStart"/>
      <w:r w:rsidRPr="003D6DBE">
        <w:rPr>
          <w:rFonts w:eastAsia="Calibri" w:cs="Calibri"/>
          <w:color w:val="000000"/>
          <w:szCs w:val="22"/>
        </w:rPr>
        <w:t>interesate</w:t>
      </w:r>
      <w:proofErr w:type="spellEnd"/>
      <w:r w:rsidRPr="003D6DBE">
        <w:rPr>
          <w:rFonts w:eastAsia="Calibri" w:cs="Calibri"/>
          <w:color w:val="000000"/>
          <w:szCs w:val="22"/>
        </w:rPr>
        <w:t xml:space="preserve"> </w:t>
      </w:r>
      <w:proofErr w:type="spellStart"/>
      <w:r w:rsidRPr="003D6DBE">
        <w:rPr>
          <w:rFonts w:eastAsia="Calibri" w:cs="Calibri"/>
          <w:color w:val="000000"/>
          <w:szCs w:val="22"/>
        </w:rPr>
        <w:t>cheie</w:t>
      </w:r>
      <w:proofErr w:type="spellEnd"/>
      <w:r>
        <w:rPr>
          <w:rFonts w:eastAsia="Calibri" w:cs="Calibri"/>
          <w:color w:val="000000"/>
          <w:szCs w:val="22"/>
        </w:rPr>
        <w:t>,</w:t>
      </w:r>
      <w:r w:rsidRPr="003D6DBE">
        <w:rPr>
          <w:rFonts w:eastAsia="Calibri" w:cs="Calibri"/>
          <w:color w:val="000000"/>
          <w:szCs w:val="22"/>
        </w:rPr>
        <w:t xml:space="preserve"> implicate</w:t>
      </w:r>
      <w:r>
        <w:rPr>
          <w:rFonts w:eastAsia="Calibri" w:cs="Calibri"/>
          <w:color w:val="000000"/>
          <w:szCs w:val="22"/>
        </w:rPr>
        <w:t>, sunt</w:t>
      </w:r>
      <w:r w:rsidRPr="003D6DBE">
        <w:rPr>
          <w:rFonts w:eastAsia="Calibri" w:cs="Calibri"/>
          <w:color w:val="000000"/>
          <w:szCs w:val="22"/>
        </w:rPr>
        <w:t>:</w:t>
      </w:r>
    </w:p>
    <w:p w14:paraId="27BA5486" w14:textId="77777777" w:rsidR="003D6DBE" w:rsidRDefault="003D6DBE" w:rsidP="003D6DBE">
      <w:pPr>
        <w:pBdr>
          <w:top w:val="nil"/>
          <w:left w:val="nil"/>
          <w:bottom w:val="nil"/>
          <w:right w:val="nil"/>
          <w:between w:val="nil"/>
        </w:pBdr>
        <w:rPr>
          <w:rFonts w:eastAsia="Calibri" w:cs="Calibri"/>
          <w:color w:val="000000"/>
          <w:szCs w:val="22"/>
        </w:rPr>
      </w:pPr>
    </w:p>
    <w:p w14:paraId="542F1017" w14:textId="77777777" w:rsidR="003D6DBE" w:rsidRPr="003D6DBE" w:rsidRDefault="003D6DBE" w:rsidP="00612AF0">
      <w:pPr>
        <w:pBdr>
          <w:top w:val="nil"/>
          <w:left w:val="nil"/>
          <w:bottom w:val="nil"/>
          <w:right w:val="nil"/>
          <w:between w:val="nil"/>
        </w:pBdr>
        <w:spacing w:after="120"/>
        <w:rPr>
          <w:rFonts w:eastAsia="Calibri" w:cs="Calibri"/>
          <w:color w:val="000000"/>
          <w:szCs w:val="22"/>
        </w:rPr>
      </w:pPr>
      <w:proofErr w:type="spellStart"/>
      <w:r w:rsidRPr="003D6DBE">
        <w:rPr>
          <w:rFonts w:eastAsia="Calibri" w:cs="Calibri"/>
          <w:color w:val="000000"/>
          <w:szCs w:val="22"/>
        </w:rPr>
        <w:t>Ministerul</w:t>
      </w:r>
      <w:proofErr w:type="spellEnd"/>
      <w:r w:rsidRPr="003D6DBE">
        <w:rPr>
          <w:rFonts w:eastAsia="Calibri" w:cs="Calibri"/>
          <w:color w:val="000000"/>
          <w:szCs w:val="22"/>
        </w:rPr>
        <w:t xml:space="preserve"> </w:t>
      </w:r>
      <w:proofErr w:type="spellStart"/>
      <w:r w:rsidRPr="003D6DBE">
        <w:rPr>
          <w:rFonts w:eastAsia="Calibri" w:cs="Calibri"/>
          <w:color w:val="000000"/>
          <w:szCs w:val="22"/>
        </w:rPr>
        <w:t>Infrastructurii</w:t>
      </w:r>
      <w:proofErr w:type="spellEnd"/>
      <w:r w:rsidRPr="003D6DBE">
        <w:rPr>
          <w:rFonts w:eastAsia="Calibri" w:cs="Calibri"/>
          <w:color w:val="000000"/>
          <w:szCs w:val="22"/>
        </w:rPr>
        <w:t xml:space="preserve"> și </w:t>
      </w:r>
      <w:proofErr w:type="spellStart"/>
      <w:r w:rsidRPr="003D6DBE">
        <w:rPr>
          <w:rFonts w:eastAsia="Calibri" w:cs="Calibri"/>
          <w:color w:val="000000"/>
          <w:szCs w:val="22"/>
        </w:rPr>
        <w:t>Dezvoltării</w:t>
      </w:r>
      <w:proofErr w:type="spellEnd"/>
      <w:r w:rsidRPr="003D6DBE">
        <w:rPr>
          <w:rFonts w:eastAsia="Calibri" w:cs="Calibri"/>
          <w:color w:val="000000"/>
          <w:szCs w:val="22"/>
        </w:rPr>
        <w:t xml:space="preserve"> Regionale (MIRD)</w:t>
      </w:r>
    </w:p>
    <w:p w14:paraId="2C89282F" w14:textId="6B0E2D09"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Oficiul Na</w:t>
      </w:r>
      <w:r w:rsidR="00DC44D4">
        <w:rPr>
          <w:rFonts w:eastAsia="Calibri" w:cs="Calibri"/>
          <w:color w:val="000000"/>
          <w:szCs w:val="22"/>
          <w:lang w:val="pt-BR"/>
        </w:rPr>
        <w:t>ț</w:t>
      </w:r>
      <w:r w:rsidRPr="00BE4BB1">
        <w:rPr>
          <w:rFonts w:eastAsia="Calibri" w:cs="Calibri"/>
          <w:color w:val="000000"/>
          <w:szCs w:val="22"/>
          <w:lang w:val="pt-BR"/>
        </w:rPr>
        <w:t xml:space="preserve">ional </w:t>
      </w:r>
      <w:r w:rsidR="00DC44D4">
        <w:rPr>
          <w:rFonts w:eastAsia="Calibri" w:cs="Calibri"/>
          <w:color w:val="000000"/>
          <w:szCs w:val="22"/>
          <w:lang w:val="pt-BR"/>
        </w:rPr>
        <w:t>de</w:t>
      </w:r>
      <w:r w:rsidRPr="00BE4BB1">
        <w:rPr>
          <w:rFonts w:eastAsia="Calibri" w:cs="Calibri"/>
          <w:color w:val="000000"/>
          <w:szCs w:val="22"/>
          <w:lang w:val="pt-BR"/>
        </w:rPr>
        <w:t xml:space="preserve"> Dezvoltare Regional</w:t>
      </w:r>
      <w:r w:rsidR="00DC44D4">
        <w:rPr>
          <w:rFonts w:eastAsia="Calibri" w:cs="Calibri"/>
          <w:color w:val="000000"/>
          <w:szCs w:val="22"/>
          <w:lang w:val="pt-BR"/>
        </w:rPr>
        <w:t>ă</w:t>
      </w:r>
      <w:r w:rsidRPr="00BE4BB1">
        <w:rPr>
          <w:rFonts w:eastAsia="Calibri" w:cs="Calibri"/>
          <w:color w:val="000000"/>
          <w:szCs w:val="22"/>
          <w:lang w:val="pt-BR"/>
        </w:rPr>
        <w:t xml:space="preserve"> </w:t>
      </w:r>
      <w:r w:rsidR="00DC44D4">
        <w:rPr>
          <w:rFonts w:eastAsia="Calibri" w:cs="Calibri"/>
          <w:color w:val="000000"/>
          <w:szCs w:val="22"/>
          <w:lang w:val="pt-BR"/>
        </w:rPr>
        <w:t>ș</w:t>
      </w:r>
      <w:r w:rsidRPr="00BE4BB1">
        <w:rPr>
          <w:rFonts w:eastAsia="Calibri" w:cs="Calibri"/>
          <w:color w:val="000000"/>
          <w:szCs w:val="22"/>
          <w:lang w:val="pt-BR"/>
        </w:rPr>
        <w:t>i Local</w:t>
      </w:r>
      <w:r w:rsidR="00DC44D4">
        <w:rPr>
          <w:rFonts w:eastAsia="Calibri" w:cs="Calibri"/>
          <w:color w:val="000000"/>
          <w:szCs w:val="22"/>
          <w:lang w:val="pt-BR"/>
        </w:rPr>
        <w:t>ă</w:t>
      </w:r>
      <w:r w:rsidRPr="00BE4BB1">
        <w:rPr>
          <w:rFonts w:eastAsia="Calibri" w:cs="Calibri"/>
          <w:color w:val="000000"/>
          <w:szCs w:val="22"/>
          <w:lang w:val="pt-BR"/>
        </w:rPr>
        <w:t xml:space="preserve"> (NORLD)</w:t>
      </w:r>
    </w:p>
    <w:p w14:paraId="24D76725" w14:textId="76631595"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Agenții</w:t>
      </w:r>
      <w:r w:rsidR="00DC44D4">
        <w:rPr>
          <w:rFonts w:eastAsia="Calibri" w:cs="Calibri"/>
          <w:color w:val="000000"/>
          <w:szCs w:val="22"/>
          <w:lang w:val="pt-BR"/>
        </w:rPr>
        <w:t>le</w:t>
      </w:r>
      <w:r w:rsidRPr="00BE4BB1">
        <w:rPr>
          <w:rFonts w:eastAsia="Calibri" w:cs="Calibri"/>
          <w:color w:val="000000"/>
          <w:szCs w:val="22"/>
          <w:lang w:val="pt-BR"/>
        </w:rPr>
        <w:t xml:space="preserve"> de Dezvoltare Regională (ADR)</w:t>
      </w:r>
    </w:p>
    <w:p w14:paraId="769CC8A2" w14:textId="19E2A895"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r w:rsidRPr="003D6DBE">
        <w:rPr>
          <w:rFonts w:eastAsia="Calibri" w:cs="Calibri"/>
          <w:color w:val="000000"/>
          <w:szCs w:val="22"/>
        </w:rPr>
        <w:t>Autorit</w:t>
      </w:r>
      <w:r w:rsidR="00DC44D4">
        <w:rPr>
          <w:rFonts w:eastAsia="Calibri" w:cs="Calibri"/>
          <w:color w:val="000000"/>
          <w:szCs w:val="22"/>
        </w:rPr>
        <w:t>ăț</w:t>
      </w:r>
      <w:r w:rsidRPr="003D6DBE">
        <w:rPr>
          <w:rFonts w:eastAsia="Calibri" w:cs="Calibri"/>
          <w:color w:val="000000"/>
          <w:szCs w:val="22"/>
        </w:rPr>
        <w:t>ile Administrative Locale</w:t>
      </w:r>
    </w:p>
    <w:p w14:paraId="77C9F904" w14:textId="73B14F16" w:rsidR="003D6DBE" w:rsidRPr="00612AF0" w:rsidRDefault="003D6DBE" w:rsidP="003D6DBE">
      <w:pPr>
        <w:numPr>
          <w:ilvl w:val="1"/>
          <w:numId w:val="2"/>
        </w:numPr>
        <w:pBdr>
          <w:top w:val="nil"/>
          <w:left w:val="nil"/>
          <w:bottom w:val="nil"/>
          <w:right w:val="nil"/>
          <w:between w:val="nil"/>
        </w:pBdr>
        <w:rPr>
          <w:rFonts w:eastAsia="Calibri" w:cs="Calibri"/>
          <w:color w:val="000000"/>
          <w:szCs w:val="22"/>
          <w:lang w:val="pt-BR"/>
        </w:rPr>
      </w:pPr>
      <w:r w:rsidRPr="00612AF0">
        <w:rPr>
          <w:rFonts w:eastAsia="Calibri" w:cs="Calibri"/>
          <w:color w:val="000000"/>
          <w:szCs w:val="22"/>
          <w:lang w:val="pt-BR"/>
        </w:rPr>
        <w:t xml:space="preserve">Operatori </w:t>
      </w:r>
      <w:r w:rsidR="00DC44D4" w:rsidRPr="00612AF0">
        <w:rPr>
          <w:rFonts w:eastAsia="Calibri" w:cs="Calibri"/>
          <w:color w:val="000000"/>
          <w:szCs w:val="22"/>
          <w:lang w:val="pt-BR"/>
        </w:rPr>
        <w:t xml:space="preserve">de servicii de Alimentare cu </w:t>
      </w:r>
      <w:r w:rsidRPr="00612AF0">
        <w:rPr>
          <w:rFonts w:eastAsia="Calibri" w:cs="Calibri"/>
          <w:color w:val="000000"/>
          <w:szCs w:val="22"/>
          <w:lang w:val="pt-BR"/>
        </w:rPr>
        <w:t>Ap</w:t>
      </w:r>
      <w:r w:rsidR="00DC44D4" w:rsidRPr="00612AF0">
        <w:rPr>
          <w:rFonts w:eastAsia="Calibri" w:cs="Calibri"/>
          <w:color w:val="000000"/>
          <w:szCs w:val="22"/>
          <w:lang w:val="pt-BR"/>
        </w:rPr>
        <w:t>ă</w:t>
      </w:r>
      <w:r w:rsidRPr="00612AF0">
        <w:rPr>
          <w:rFonts w:eastAsia="Calibri" w:cs="Calibri"/>
          <w:color w:val="000000"/>
          <w:szCs w:val="22"/>
          <w:lang w:val="pt-BR"/>
        </w:rPr>
        <w:t xml:space="preserve"> </w:t>
      </w:r>
      <w:r w:rsidR="00DC44D4" w:rsidRPr="00612AF0">
        <w:rPr>
          <w:rFonts w:eastAsia="Calibri" w:cs="Calibri"/>
          <w:color w:val="000000"/>
          <w:szCs w:val="22"/>
          <w:lang w:val="pt-BR"/>
        </w:rPr>
        <w:t>ș</w:t>
      </w:r>
      <w:r w:rsidRPr="00612AF0">
        <w:rPr>
          <w:rFonts w:eastAsia="Calibri" w:cs="Calibri"/>
          <w:color w:val="000000"/>
          <w:szCs w:val="22"/>
          <w:lang w:val="pt-BR"/>
        </w:rPr>
        <w:t xml:space="preserve">i </w:t>
      </w:r>
      <w:r w:rsidR="00DC44D4" w:rsidRPr="00612AF0">
        <w:rPr>
          <w:rFonts w:eastAsia="Calibri" w:cs="Calibri"/>
          <w:color w:val="000000"/>
          <w:szCs w:val="22"/>
          <w:lang w:val="pt-BR"/>
        </w:rPr>
        <w:t xml:space="preserve">de </w:t>
      </w:r>
      <w:r w:rsidRPr="00612AF0">
        <w:rPr>
          <w:rFonts w:eastAsia="Calibri" w:cs="Calibri"/>
          <w:color w:val="000000"/>
          <w:szCs w:val="22"/>
          <w:lang w:val="pt-BR"/>
        </w:rPr>
        <w:t>Sanita</w:t>
      </w:r>
      <w:r w:rsidR="00DC44D4" w:rsidRPr="00612AF0">
        <w:rPr>
          <w:rFonts w:eastAsia="Calibri" w:cs="Calibri"/>
          <w:color w:val="000000"/>
          <w:szCs w:val="22"/>
          <w:lang w:val="pt-BR"/>
        </w:rPr>
        <w:t>ț</w:t>
      </w:r>
      <w:r w:rsidRPr="00612AF0">
        <w:rPr>
          <w:rFonts w:eastAsia="Calibri" w:cs="Calibri"/>
          <w:color w:val="000000"/>
          <w:szCs w:val="22"/>
          <w:lang w:val="pt-BR"/>
        </w:rPr>
        <w:t>ie</w:t>
      </w:r>
    </w:p>
    <w:p w14:paraId="1A630C8F" w14:textId="7433F5FA"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Agenţia Naţională pentru Reglementare în Energ</w:t>
      </w:r>
      <w:r w:rsidR="00DC44D4">
        <w:rPr>
          <w:rFonts w:eastAsia="Calibri" w:cs="Calibri"/>
          <w:color w:val="000000"/>
          <w:szCs w:val="22"/>
          <w:lang w:val="pt-BR"/>
        </w:rPr>
        <w:t>etică</w:t>
      </w:r>
    </w:p>
    <w:p w14:paraId="64E59866" w14:textId="5A88F4A7"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proofErr w:type="spellStart"/>
      <w:r w:rsidRPr="003D6DBE">
        <w:rPr>
          <w:rFonts w:eastAsia="Calibri" w:cs="Calibri"/>
          <w:color w:val="000000"/>
          <w:szCs w:val="22"/>
        </w:rPr>
        <w:t>Agen</w:t>
      </w:r>
      <w:r w:rsidR="00DC44D4">
        <w:rPr>
          <w:rFonts w:eastAsia="Calibri" w:cs="Calibri"/>
          <w:color w:val="000000"/>
          <w:szCs w:val="22"/>
        </w:rPr>
        <w:t>ț</w:t>
      </w:r>
      <w:r>
        <w:rPr>
          <w:rFonts w:eastAsia="Calibri" w:cs="Calibri"/>
          <w:color w:val="000000"/>
          <w:szCs w:val="22"/>
        </w:rPr>
        <w:t>ia</w:t>
      </w:r>
      <w:proofErr w:type="spellEnd"/>
      <w:r w:rsidRPr="003D6DBE">
        <w:rPr>
          <w:rFonts w:eastAsia="Calibri" w:cs="Calibri"/>
          <w:color w:val="000000"/>
          <w:szCs w:val="22"/>
        </w:rPr>
        <w:t xml:space="preserve"> de </w:t>
      </w:r>
      <w:proofErr w:type="spellStart"/>
      <w:r w:rsidR="00DC44D4">
        <w:rPr>
          <w:rFonts w:eastAsia="Calibri" w:cs="Calibri"/>
          <w:color w:val="000000"/>
          <w:szCs w:val="22"/>
        </w:rPr>
        <w:t>M</w:t>
      </w:r>
      <w:r w:rsidRPr="003D6DBE">
        <w:rPr>
          <w:rFonts w:eastAsia="Calibri" w:cs="Calibri"/>
          <w:color w:val="000000"/>
          <w:szCs w:val="22"/>
        </w:rPr>
        <w:t>ediu</w:t>
      </w:r>
      <w:proofErr w:type="spellEnd"/>
    </w:p>
    <w:p w14:paraId="571461B6" w14:textId="5CD56437"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r w:rsidRPr="003D6DBE">
        <w:rPr>
          <w:rFonts w:eastAsia="Calibri" w:cs="Calibri"/>
          <w:color w:val="000000"/>
          <w:szCs w:val="22"/>
        </w:rPr>
        <w:t>Apele Moldovei</w:t>
      </w:r>
    </w:p>
    <w:p w14:paraId="43F56918" w14:textId="531E9E82" w:rsidR="003D6DBE" w:rsidRPr="00612AF0" w:rsidRDefault="003D6DBE" w:rsidP="003D6DBE">
      <w:pPr>
        <w:numPr>
          <w:ilvl w:val="1"/>
          <w:numId w:val="2"/>
        </w:numPr>
        <w:pBdr>
          <w:top w:val="nil"/>
          <w:left w:val="nil"/>
          <w:bottom w:val="nil"/>
          <w:right w:val="nil"/>
          <w:between w:val="nil"/>
        </w:pBdr>
        <w:rPr>
          <w:rFonts w:eastAsia="Calibri" w:cs="Calibri"/>
          <w:color w:val="000000"/>
          <w:szCs w:val="22"/>
          <w:lang w:val="pt-BR"/>
        </w:rPr>
      </w:pPr>
      <w:r w:rsidRPr="00612AF0">
        <w:rPr>
          <w:rFonts w:eastAsia="Calibri" w:cs="Calibri"/>
          <w:color w:val="000000"/>
          <w:szCs w:val="22"/>
          <w:lang w:val="pt-BR"/>
        </w:rPr>
        <w:t>Autorităţi</w:t>
      </w:r>
      <w:r w:rsidR="00DC44D4" w:rsidRPr="00612AF0">
        <w:rPr>
          <w:rFonts w:eastAsia="Calibri" w:cs="Calibri"/>
          <w:color w:val="000000"/>
          <w:szCs w:val="22"/>
          <w:lang w:val="pt-BR"/>
        </w:rPr>
        <w:t>a Națioanlă de</w:t>
      </w:r>
      <w:r w:rsidRPr="00612AF0">
        <w:rPr>
          <w:rFonts w:eastAsia="Calibri" w:cs="Calibri"/>
          <w:color w:val="000000"/>
          <w:szCs w:val="22"/>
          <w:lang w:val="pt-BR"/>
        </w:rPr>
        <w:t xml:space="preserve"> Sănătate Publică</w:t>
      </w:r>
    </w:p>
    <w:p w14:paraId="38CD9FBA" w14:textId="3F53AD6E"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proofErr w:type="spellStart"/>
      <w:r w:rsidRPr="003D6DBE">
        <w:rPr>
          <w:rFonts w:eastAsia="Calibri" w:cs="Calibri"/>
          <w:color w:val="000000"/>
          <w:szCs w:val="22"/>
        </w:rPr>
        <w:t>Experți</w:t>
      </w:r>
      <w:proofErr w:type="spellEnd"/>
      <w:r w:rsidRPr="003D6DBE">
        <w:rPr>
          <w:rFonts w:eastAsia="Calibri" w:cs="Calibri"/>
          <w:color w:val="000000"/>
          <w:szCs w:val="22"/>
        </w:rPr>
        <w:t xml:space="preserve"> </w:t>
      </w:r>
      <w:proofErr w:type="spellStart"/>
      <w:r w:rsidRPr="003D6DBE">
        <w:rPr>
          <w:rFonts w:eastAsia="Calibri" w:cs="Calibri"/>
          <w:color w:val="000000"/>
          <w:szCs w:val="22"/>
        </w:rPr>
        <w:t>internaționali</w:t>
      </w:r>
      <w:proofErr w:type="spellEnd"/>
      <w:r w:rsidRPr="003D6DBE">
        <w:rPr>
          <w:rFonts w:eastAsia="Calibri" w:cs="Calibri"/>
          <w:color w:val="000000"/>
          <w:szCs w:val="22"/>
        </w:rPr>
        <w:t xml:space="preserve"> și </w:t>
      </w:r>
      <w:proofErr w:type="spellStart"/>
      <w:r w:rsidRPr="003D6DBE">
        <w:rPr>
          <w:rFonts w:eastAsia="Calibri" w:cs="Calibri"/>
          <w:color w:val="000000"/>
          <w:szCs w:val="22"/>
        </w:rPr>
        <w:t>naționali</w:t>
      </w:r>
      <w:proofErr w:type="spellEnd"/>
    </w:p>
    <w:p w14:paraId="43756C86" w14:textId="61A0E2DC"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r w:rsidRPr="003D6DBE">
        <w:rPr>
          <w:rFonts w:eastAsia="Calibri" w:cs="Calibri"/>
          <w:color w:val="000000"/>
          <w:szCs w:val="22"/>
        </w:rPr>
        <w:t xml:space="preserve">Instituții </w:t>
      </w:r>
      <w:proofErr w:type="spellStart"/>
      <w:r w:rsidRPr="003D6DBE">
        <w:rPr>
          <w:rFonts w:eastAsia="Calibri" w:cs="Calibri"/>
          <w:color w:val="000000"/>
          <w:szCs w:val="22"/>
        </w:rPr>
        <w:t>academice</w:t>
      </w:r>
      <w:proofErr w:type="spellEnd"/>
      <w:r w:rsidRPr="003D6DBE">
        <w:rPr>
          <w:rFonts w:eastAsia="Calibri" w:cs="Calibri"/>
          <w:color w:val="000000"/>
          <w:szCs w:val="22"/>
        </w:rPr>
        <w:t xml:space="preserve"> și de </w:t>
      </w:r>
      <w:proofErr w:type="spellStart"/>
      <w:r w:rsidRPr="003D6DBE">
        <w:rPr>
          <w:rFonts w:eastAsia="Calibri" w:cs="Calibri"/>
          <w:color w:val="000000"/>
          <w:szCs w:val="22"/>
        </w:rPr>
        <w:t>cercetare</w:t>
      </w:r>
      <w:proofErr w:type="spellEnd"/>
    </w:p>
    <w:p w14:paraId="7EB547E2" w14:textId="18B4A99B" w:rsidR="003D6DBE" w:rsidRPr="00BE4BB1" w:rsidRDefault="003D6DBE" w:rsidP="003D6DBE">
      <w:pPr>
        <w:numPr>
          <w:ilvl w:val="1"/>
          <w:numId w:val="2"/>
        </w:numPr>
        <w:pBdr>
          <w:top w:val="nil"/>
          <w:left w:val="nil"/>
          <w:bottom w:val="nil"/>
          <w:right w:val="nil"/>
          <w:between w:val="nil"/>
        </w:pBdr>
        <w:rPr>
          <w:lang w:val="pt-BR"/>
        </w:rPr>
      </w:pPr>
      <w:r w:rsidRPr="00BE4BB1">
        <w:rPr>
          <w:rFonts w:eastAsia="Calibri" w:cs="Calibri"/>
          <w:color w:val="000000"/>
          <w:szCs w:val="22"/>
          <w:lang w:val="pt-BR"/>
        </w:rPr>
        <w:t xml:space="preserve">Parteneri de dezvoltare (Banca Mondială, UE, OECD, </w:t>
      </w:r>
      <w:r w:rsidR="00DC44D4">
        <w:rPr>
          <w:rFonts w:eastAsia="Calibri" w:cs="Calibri"/>
          <w:color w:val="000000"/>
          <w:szCs w:val="22"/>
          <w:lang w:val="pt-BR"/>
        </w:rPr>
        <w:t xml:space="preserve">ADA, SDC </w:t>
      </w:r>
      <w:r w:rsidRPr="00BE4BB1">
        <w:rPr>
          <w:rFonts w:eastAsia="Calibri" w:cs="Calibri"/>
          <w:color w:val="000000"/>
          <w:szCs w:val="22"/>
          <w:lang w:val="pt-BR"/>
        </w:rPr>
        <w:t>etc.).</w:t>
      </w:r>
    </w:p>
    <w:p w14:paraId="5D7DE861" w14:textId="61F8E968" w:rsidR="003D6DBE" w:rsidRPr="003D6DBE" w:rsidRDefault="003D6DBE" w:rsidP="003D6DBE">
      <w:pPr>
        <w:numPr>
          <w:ilvl w:val="1"/>
          <w:numId w:val="2"/>
        </w:numPr>
        <w:pBdr>
          <w:top w:val="nil"/>
          <w:left w:val="nil"/>
          <w:bottom w:val="nil"/>
          <w:right w:val="nil"/>
          <w:between w:val="nil"/>
        </w:pBdr>
        <w:rPr>
          <w:rFonts w:eastAsia="Calibri" w:cs="Calibri"/>
          <w:color w:val="000000"/>
          <w:szCs w:val="22"/>
        </w:rPr>
      </w:pPr>
      <w:proofErr w:type="spellStart"/>
      <w:r w:rsidRPr="003D6DBE">
        <w:rPr>
          <w:rFonts w:eastAsia="Calibri" w:cs="Calibri"/>
          <w:color w:val="000000"/>
          <w:szCs w:val="22"/>
        </w:rPr>
        <w:t>Mecanismul</w:t>
      </w:r>
      <w:proofErr w:type="spellEnd"/>
      <w:r w:rsidRPr="003D6DBE">
        <w:rPr>
          <w:rFonts w:eastAsia="Calibri" w:cs="Calibri"/>
          <w:color w:val="000000"/>
          <w:szCs w:val="22"/>
        </w:rPr>
        <w:t xml:space="preserve"> de </w:t>
      </w:r>
      <w:proofErr w:type="spellStart"/>
      <w:r w:rsidRPr="003D6DBE">
        <w:rPr>
          <w:rFonts w:eastAsia="Calibri" w:cs="Calibri"/>
          <w:color w:val="000000"/>
          <w:szCs w:val="22"/>
        </w:rPr>
        <w:t>cooperare</w:t>
      </w:r>
      <w:proofErr w:type="spellEnd"/>
    </w:p>
    <w:p w14:paraId="4248B8A4" w14:textId="06C98501"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Întâlniri introductive cu beneficiarii cheie pentru a discuta obiectivele și metodologiile proiectului.</w:t>
      </w:r>
    </w:p>
    <w:p w14:paraId="7AE03887" w14:textId="630D91A0"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Formarea grupului de experți în Planificare și Finanțare Investitii (</w:t>
      </w:r>
      <w:r w:rsidRPr="00BE4BB1">
        <w:rPr>
          <w:rFonts w:eastAsia="Calibri" w:cs="Calibri"/>
          <w:b/>
          <w:bCs/>
          <w:color w:val="000000"/>
          <w:szCs w:val="22"/>
          <w:lang w:val="pt-BR"/>
        </w:rPr>
        <w:t>PIF EWG</w:t>
      </w:r>
      <w:r w:rsidRPr="00BE4BB1">
        <w:rPr>
          <w:rFonts w:eastAsia="Calibri" w:cs="Calibri"/>
          <w:color w:val="000000"/>
          <w:szCs w:val="22"/>
          <w:lang w:val="pt-BR"/>
        </w:rPr>
        <w:t>) specializat în planificare, finanțare și implementare.</w:t>
      </w:r>
    </w:p>
    <w:p w14:paraId="06E581CA" w14:textId="68F425C0" w:rsidR="003D6DBE" w:rsidRPr="00BE4BB1" w:rsidRDefault="003D6DBE" w:rsidP="003D6DBE">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Sesiuni de lucru regulate și ateliere tematice pentru a se alinia la politicile naționale și directivele UE.</w:t>
      </w:r>
    </w:p>
    <w:p w14:paraId="127B3D4D" w14:textId="77777777" w:rsidR="003D6DBE" w:rsidRPr="00680253" w:rsidRDefault="003D6DBE" w:rsidP="003D6DBE">
      <w:pPr>
        <w:numPr>
          <w:ilvl w:val="1"/>
          <w:numId w:val="2"/>
        </w:numPr>
        <w:pBdr>
          <w:top w:val="nil"/>
          <w:left w:val="nil"/>
          <w:bottom w:val="nil"/>
          <w:right w:val="nil"/>
          <w:between w:val="nil"/>
        </w:pBdr>
        <w:rPr>
          <w:lang w:val="pt-BR"/>
        </w:rPr>
      </w:pPr>
      <w:r w:rsidRPr="00680253">
        <w:rPr>
          <w:rFonts w:eastAsia="Calibri" w:cs="Calibri"/>
          <w:color w:val="000000"/>
          <w:szCs w:val="22"/>
          <w:lang w:val="pt-BR"/>
        </w:rPr>
        <w:lastRenderedPageBreak/>
        <w:t>Consultări publice pentru a aduna contribuții din partea comunităților afectate și a societății civile.</w:t>
      </w:r>
    </w:p>
    <w:p w14:paraId="0387C19B" w14:textId="77777777" w:rsidR="00DC44D4" w:rsidRPr="00680253" w:rsidRDefault="00DC44D4" w:rsidP="003D6DBE">
      <w:pPr>
        <w:pBdr>
          <w:top w:val="nil"/>
          <w:left w:val="nil"/>
          <w:bottom w:val="nil"/>
          <w:right w:val="nil"/>
          <w:between w:val="nil"/>
        </w:pBdr>
        <w:ind w:left="720"/>
        <w:rPr>
          <w:lang w:val="pt-BR"/>
        </w:rPr>
      </w:pPr>
    </w:p>
    <w:p w14:paraId="000000E4" w14:textId="2E8C69C4" w:rsidR="00A17570" w:rsidRDefault="00FF3481" w:rsidP="00FF3481">
      <w:pPr>
        <w:pStyle w:val="Listparagraf"/>
        <w:numPr>
          <w:ilvl w:val="0"/>
          <w:numId w:val="7"/>
        </w:numPr>
        <w:pBdr>
          <w:top w:val="nil"/>
          <w:left w:val="nil"/>
          <w:bottom w:val="nil"/>
          <w:right w:val="nil"/>
          <w:between w:val="nil"/>
        </w:pBdr>
        <w:spacing w:before="120" w:after="60"/>
        <w:rPr>
          <w:rFonts w:eastAsia="Calibri" w:cs="Calibri"/>
          <w:b/>
          <w:color w:val="000000"/>
          <w:szCs w:val="22"/>
        </w:rPr>
      </w:pPr>
      <w:r>
        <w:rPr>
          <w:rFonts w:eastAsia="Calibri" w:cs="Calibri"/>
          <w:b/>
          <w:color w:val="000000"/>
          <w:szCs w:val="22"/>
        </w:rPr>
        <w:t>Colect</w:t>
      </w:r>
      <w:r w:rsidR="003D6DBE">
        <w:rPr>
          <w:rFonts w:eastAsia="Calibri" w:cs="Calibri"/>
          <w:b/>
          <w:color w:val="000000"/>
          <w:szCs w:val="22"/>
        </w:rPr>
        <w:t xml:space="preserve">area </w:t>
      </w:r>
      <w:proofErr w:type="spellStart"/>
      <w:r w:rsidR="003D6DBE">
        <w:rPr>
          <w:rFonts w:eastAsia="Calibri" w:cs="Calibri"/>
          <w:b/>
          <w:color w:val="000000"/>
          <w:szCs w:val="22"/>
        </w:rPr>
        <w:t>si</w:t>
      </w:r>
      <w:proofErr w:type="spellEnd"/>
      <w:r w:rsidR="003D6DBE">
        <w:rPr>
          <w:rFonts w:eastAsia="Calibri" w:cs="Calibri"/>
          <w:b/>
          <w:color w:val="000000"/>
          <w:szCs w:val="22"/>
        </w:rPr>
        <w:t xml:space="preserve"> </w:t>
      </w:r>
      <w:proofErr w:type="spellStart"/>
      <w:r w:rsidR="00E87A67">
        <w:rPr>
          <w:rFonts w:eastAsia="Calibri" w:cs="Calibri"/>
          <w:b/>
          <w:color w:val="000000"/>
          <w:szCs w:val="22"/>
        </w:rPr>
        <w:t>a</w:t>
      </w:r>
      <w:r>
        <w:rPr>
          <w:rFonts w:eastAsia="Calibri" w:cs="Calibri"/>
          <w:b/>
          <w:color w:val="000000"/>
          <w:szCs w:val="22"/>
        </w:rPr>
        <w:t>nal</w:t>
      </w:r>
      <w:r w:rsidR="003D6DBE">
        <w:rPr>
          <w:rFonts w:eastAsia="Calibri" w:cs="Calibri"/>
          <w:b/>
          <w:color w:val="000000"/>
          <w:szCs w:val="22"/>
        </w:rPr>
        <w:t>iza</w:t>
      </w:r>
      <w:proofErr w:type="spellEnd"/>
      <w:r w:rsidR="003D6DBE">
        <w:rPr>
          <w:rFonts w:eastAsia="Calibri" w:cs="Calibri"/>
          <w:b/>
          <w:color w:val="000000"/>
          <w:szCs w:val="22"/>
        </w:rPr>
        <w:t xml:space="preserve"> </w:t>
      </w:r>
      <w:r w:rsidR="007D5AA5">
        <w:rPr>
          <w:rFonts w:eastAsia="Calibri" w:cs="Calibri"/>
          <w:b/>
          <w:color w:val="000000"/>
          <w:szCs w:val="22"/>
        </w:rPr>
        <w:t>d</w:t>
      </w:r>
      <w:r w:rsidR="003D6DBE">
        <w:rPr>
          <w:rFonts w:eastAsia="Calibri" w:cs="Calibri"/>
          <w:b/>
          <w:color w:val="000000"/>
          <w:szCs w:val="22"/>
        </w:rPr>
        <w:t xml:space="preserve">atelor </w:t>
      </w:r>
    </w:p>
    <w:p w14:paraId="13D05C78" w14:textId="77777777" w:rsidR="00327EF1" w:rsidRDefault="00327EF1">
      <w:pPr>
        <w:pBdr>
          <w:top w:val="nil"/>
          <w:left w:val="nil"/>
          <w:bottom w:val="nil"/>
          <w:right w:val="nil"/>
          <w:between w:val="nil"/>
        </w:pBdr>
        <w:rPr>
          <w:rFonts w:eastAsia="Calibri" w:cs="Calibri"/>
          <w:color w:val="000000"/>
          <w:szCs w:val="22"/>
        </w:rPr>
      </w:pPr>
    </w:p>
    <w:p w14:paraId="47864D26" w14:textId="58B3B405" w:rsidR="00327EF1" w:rsidRPr="00680253" w:rsidRDefault="00327EF1" w:rsidP="00327EF1">
      <w:p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O evaluare complex</w:t>
      </w:r>
      <w:r w:rsidR="009B5E9A">
        <w:rPr>
          <w:rFonts w:eastAsia="Calibri" w:cs="Calibri"/>
          <w:color w:val="000000"/>
          <w:szCs w:val="22"/>
          <w:lang w:val="pt-BR"/>
        </w:rPr>
        <w:t>ă</w:t>
      </w:r>
      <w:r w:rsidRPr="00680253">
        <w:rPr>
          <w:rFonts w:eastAsia="Calibri" w:cs="Calibri"/>
          <w:color w:val="000000"/>
          <w:szCs w:val="22"/>
          <w:lang w:val="pt-BR"/>
        </w:rPr>
        <w:t xml:space="preserve"> a infrastructurii, legislației și mecanismelor de finanțare existente este efectuată pentru a informa procesul de luare a deciziilor și planificare.</w:t>
      </w:r>
    </w:p>
    <w:p w14:paraId="11085AAA" w14:textId="77777777" w:rsidR="00327EF1" w:rsidRPr="00680253" w:rsidRDefault="00327EF1" w:rsidP="00327EF1">
      <w:pPr>
        <w:pBdr>
          <w:top w:val="nil"/>
          <w:left w:val="nil"/>
          <w:bottom w:val="nil"/>
          <w:right w:val="nil"/>
          <w:between w:val="nil"/>
        </w:pBdr>
        <w:rPr>
          <w:rFonts w:eastAsia="Calibri" w:cs="Calibri"/>
          <w:color w:val="000000"/>
          <w:szCs w:val="22"/>
          <w:lang w:val="pt-BR"/>
        </w:rPr>
      </w:pPr>
    </w:p>
    <w:p w14:paraId="064A8E04" w14:textId="010E1902" w:rsidR="00327EF1" w:rsidRPr="00327EF1" w:rsidRDefault="00327EF1" w:rsidP="00327EF1">
      <w:pPr>
        <w:pBdr>
          <w:top w:val="nil"/>
          <w:left w:val="nil"/>
          <w:bottom w:val="nil"/>
          <w:right w:val="nil"/>
          <w:between w:val="nil"/>
        </w:pBdr>
        <w:rPr>
          <w:rFonts w:eastAsia="Calibri" w:cs="Calibri"/>
          <w:color w:val="000000"/>
          <w:szCs w:val="22"/>
        </w:rPr>
      </w:pPr>
      <w:proofErr w:type="spellStart"/>
      <w:r w:rsidRPr="00327EF1">
        <w:rPr>
          <w:rFonts w:eastAsia="Calibri" w:cs="Calibri"/>
          <w:color w:val="000000"/>
          <w:szCs w:val="22"/>
        </w:rPr>
        <w:t>Surse</w:t>
      </w:r>
      <w:proofErr w:type="spellEnd"/>
      <w:r w:rsidRPr="00327EF1">
        <w:rPr>
          <w:rFonts w:eastAsia="Calibri" w:cs="Calibri"/>
          <w:color w:val="000000"/>
          <w:szCs w:val="22"/>
        </w:rPr>
        <w:t xml:space="preserve"> </w:t>
      </w:r>
      <w:proofErr w:type="spellStart"/>
      <w:r>
        <w:rPr>
          <w:rFonts w:eastAsia="Calibri" w:cs="Calibri"/>
          <w:color w:val="000000"/>
          <w:szCs w:val="22"/>
        </w:rPr>
        <w:t>esen</w:t>
      </w:r>
      <w:r w:rsidR="009B5E9A">
        <w:rPr>
          <w:rFonts w:eastAsia="Calibri" w:cs="Calibri"/>
          <w:color w:val="000000"/>
          <w:szCs w:val="22"/>
        </w:rPr>
        <w:t>ț</w:t>
      </w:r>
      <w:r>
        <w:rPr>
          <w:rFonts w:eastAsia="Calibri" w:cs="Calibri"/>
          <w:color w:val="000000"/>
          <w:szCs w:val="22"/>
        </w:rPr>
        <w:t>iale</w:t>
      </w:r>
      <w:proofErr w:type="spellEnd"/>
      <w:r w:rsidRPr="00327EF1">
        <w:rPr>
          <w:rFonts w:eastAsia="Calibri" w:cs="Calibri"/>
          <w:color w:val="000000"/>
          <w:szCs w:val="22"/>
        </w:rPr>
        <w:t xml:space="preserve"> de date:</w:t>
      </w:r>
    </w:p>
    <w:p w14:paraId="7536E673" w14:textId="0986B83F"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Strategia de alimentare cu apă și </w:t>
      </w:r>
      <w:r w:rsidR="00E87A67" w:rsidRPr="00BE4BB1">
        <w:rPr>
          <w:rFonts w:eastAsia="Calibri" w:cs="Calibri"/>
          <w:color w:val="000000"/>
          <w:szCs w:val="22"/>
          <w:lang w:val="pt-BR"/>
        </w:rPr>
        <w:t>sanitatie</w:t>
      </w:r>
      <w:r w:rsidRPr="00BE4BB1">
        <w:rPr>
          <w:rFonts w:eastAsia="Calibri" w:cs="Calibri"/>
          <w:color w:val="000000"/>
          <w:szCs w:val="22"/>
          <w:lang w:val="pt-BR"/>
        </w:rPr>
        <w:t xml:space="preserve"> (2014-2030)</w:t>
      </w:r>
      <w:r w:rsidR="009B5E9A">
        <w:rPr>
          <w:rFonts w:eastAsia="Calibri" w:cs="Calibri"/>
          <w:color w:val="000000"/>
          <w:szCs w:val="22"/>
          <w:lang w:val="pt-BR"/>
        </w:rPr>
        <w:t>;</w:t>
      </w:r>
    </w:p>
    <w:p w14:paraId="5633B00E" w14:textId="780A6421"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Strategia Naţională de Dezvoltare „Moldova 2030”</w:t>
      </w:r>
      <w:r w:rsidR="009B5E9A">
        <w:rPr>
          <w:rFonts w:eastAsia="Calibri" w:cs="Calibri"/>
          <w:color w:val="000000"/>
          <w:szCs w:val="22"/>
          <w:lang w:val="pt-BR"/>
        </w:rPr>
        <w:t>;</w:t>
      </w:r>
    </w:p>
    <w:p w14:paraId="17F5E0AE" w14:textId="3C909441"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Directive UE (Directiva-cadru privind apa, Directiva </w:t>
      </w:r>
      <w:r w:rsidR="00E87A67" w:rsidRPr="00BE4BB1">
        <w:rPr>
          <w:rFonts w:eastAsia="Calibri" w:cs="Calibri"/>
          <w:color w:val="000000"/>
          <w:szCs w:val="22"/>
          <w:lang w:val="pt-BR"/>
        </w:rPr>
        <w:t>privind</w:t>
      </w:r>
      <w:r w:rsidRPr="00BE4BB1">
        <w:rPr>
          <w:rFonts w:eastAsia="Calibri" w:cs="Calibri"/>
          <w:color w:val="000000"/>
          <w:szCs w:val="22"/>
          <w:lang w:val="pt-BR"/>
        </w:rPr>
        <w:t xml:space="preserve"> tratarea apelor uzate urbane, Directiva apei potabile)</w:t>
      </w:r>
      <w:r w:rsidR="009B5E9A">
        <w:rPr>
          <w:rFonts w:eastAsia="Calibri" w:cs="Calibri"/>
          <w:color w:val="000000"/>
          <w:szCs w:val="22"/>
          <w:lang w:val="pt-BR"/>
        </w:rPr>
        <w:t>;</w:t>
      </w:r>
    </w:p>
    <w:p w14:paraId="4EB933A6" w14:textId="455F4178" w:rsidR="00327EF1" w:rsidRPr="00327EF1" w:rsidRDefault="00327EF1" w:rsidP="00C21D23">
      <w:pPr>
        <w:numPr>
          <w:ilvl w:val="1"/>
          <w:numId w:val="2"/>
        </w:numPr>
        <w:pBdr>
          <w:top w:val="nil"/>
          <w:left w:val="nil"/>
          <w:bottom w:val="nil"/>
          <w:right w:val="nil"/>
          <w:between w:val="nil"/>
        </w:pBdr>
        <w:rPr>
          <w:rFonts w:eastAsia="Calibri" w:cs="Calibri"/>
          <w:color w:val="000000"/>
          <w:szCs w:val="22"/>
        </w:rPr>
      </w:pPr>
      <w:proofErr w:type="spellStart"/>
      <w:r w:rsidRPr="00327EF1">
        <w:rPr>
          <w:rFonts w:eastAsia="Calibri" w:cs="Calibri"/>
          <w:color w:val="000000"/>
          <w:szCs w:val="22"/>
        </w:rPr>
        <w:t>Rapoarte</w:t>
      </w:r>
      <w:proofErr w:type="spellEnd"/>
      <w:r w:rsidRPr="00327EF1">
        <w:rPr>
          <w:rFonts w:eastAsia="Calibri" w:cs="Calibri"/>
          <w:color w:val="000000"/>
          <w:szCs w:val="22"/>
        </w:rPr>
        <w:t xml:space="preserve"> </w:t>
      </w:r>
      <w:proofErr w:type="spellStart"/>
      <w:r w:rsidRPr="00327EF1">
        <w:rPr>
          <w:rFonts w:eastAsia="Calibri" w:cs="Calibri"/>
          <w:color w:val="000000"/>
          <w:szCs w:val="22"/>
        </w:rPr>
        <w:t>statistice</w:t>
      </w:r>
      <w:proofErr w:type="spellEnd"/>
      <w:r w:rsidRPr="00327EF1">
        <w:rPr>
          <w:rFonts w:eastAsia="Calibri" w:cs="Calibri"/>
          <w:color w:val="000000"/>
          <w:szCs w:val="22"/>
        </w:rPr>
        <w:t xml:space="preserve"> privind </w:t>
      </w:r>
      <w:proofErr w:type="spellStart"/>
      <w:r w:rsidRPr="00327EF1">
        <w:rPr>
          <w:rFonts w:eastAsia="Calibri" w:cs="Calibri"/>
          <w:color w:val="000000"/>
          <w:szCs w:val="22"/>
        </w:rPr>
        <w:t>accesul</w:t>
      </w:r>
      <w:proofErr w:type="spellEnd"/>
      <w:r w:rsidRPr="00327EF1">
        <w:rPr>
          <w:rFonts w:eastAsia="Calibri" w:cs="Calibri"/>
          <w:color w:val="000000"/>
          <w:szCs w:val="22"/>
        </w:rPr>
        <w:t xml:space="preserve"> la </w:t>
      </w:r>
      <w:proofErr w:type="spellStart"/>
      <w:r w:rsidRPr="00327EF1">
        <w:rPr>
          <w:rFonts w:eastAsia="Calibri" w:cs="Calibri"/>
          <w:color w:val="000000"/>
          <w:szCs w:val="22"/>
        </w:rPr>
        <w:t>apă</w:t>
      </w:r>
      <w:proofErr w:type="spellEnd"/>
      <w:r w:rsidRPr="00327EF1">
        <w:rPr>
          <w:rFonts w:eastAsia="Calibri" w:cs="Calibri"/>
          <w:color w:val="000000"/>
          <w:szCs w:val="22"/>
        </w:rPr>
        <w:t xml:space="preserve"> și </w:t>
      </w:r>
      <w:proofErr w:type="spellStart"/>
      <w:r w:rsidR="00E87A67">
        <w:rPr>
          <w:rFonts w:eastAsia="Calibri" w:cs="Calibri"/>
          <w:color w:val="000000"/>
          <w:szCs w:val="22"/>
        </w:rPr>
        <w:t>sanitatie</w:t>
      </w:r>
      <w:proofErr w:type="spellEnd"/>
      <w:r w:rsidR="009B5E9A">
        <w:rPr>
          <w:rFonts w:eastAsia="Calibri" w:cs="Calibri"/>
          <w:color w:val="000000"/>
          <w:szCs w:val="22"/>
        </w:rPr>
        <w:t>;</w:t>
      </w:r>
    </w:p>
    <w:p w14:paraId="31FF493D" w14:textId="0B42538B"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Studii de referință privind securitatea apei și provocările </w:t>
      </w:r>
      <w:r w:rsidR="00E87A67" w:rsidRPr="00BE4BB1">
        <w:rPr>
          <w:rFonts w:eastAsia="Calibri" w:cs="Calibri"/>
          <w:color w:val="000000"/>
          <w:szCs w:val="22"/>
          <w:lang w:val="pt-BR"/>
        </w:rPr>
        <w:t>legate de sanitatia</w:t>
      </w:r>
      <w:r w:rsidRPr="00BE4BB1">
        <w:rPr>
          <w:rFonts w:eastAsia="Calibri" w:cs="Calibri"/>
          <w:color w:val="000000"/>
          <w:szCs w:val="22"/>
          <w:lang w:val="pt-BR"/>
        </w:rPr>
        <w:t xml:space="preserve"> rurală</w:t>
      </w:r>
      <w:r w:rsidR="009B5E9A">
        <w:rPr>
          <w:rFonts w:eastAsia="Calibri" w:cs="Calibri"/>
          <w:color w:val="000000"/>
          <w:szCs w:val="22"/>
          <w:lang w:val="pt-BR"/>
        </w:rPr>
        <w:t>.</w:t>
      </w:r>
    </w:p>
    <w:p w14:paraId="7DE81460" w14:textId="77777777" w:rsidR="00327EF1" w:rsidRPr="00BE4BB1" w:rsidRDefault="00327EF1" w:rsidP="00327EF1">
      <w:pPr>
        <w:pBdr>
          <w:top w:val="nil"/>
          <w:left w:val="nil"/>
          <w:bottom w:val="nil"/>
          <w:right w:val="nil"/>
          <w:between w:val="nil"/>
        </w:pBdr>
        <w:rPr>
          <w:rFonts w:eastAsia="Calibri" w:cs="Calibri"/>
          <w:color w:val="000000"/>
          <w:szCs w:val="22"/>
          <w:lang w:val="pt-BR"/>
        </w:rPr>
      </w:pPr>
    </w:p>
    <w:p w14:paraId="29A96C26" w14:textId="14E21881" w:rsidR="00327EF1" w:rsidRPr="00327EF1" w:rsidRDefault="00AA4EF8" w:rsidP="00327EF1">
      <w:pPr>
        <w:pBdr>
          <w:top w:val="nil"/>
          <w:left w:val="nil"/>
          <w:bottom w:val="nil"/>
          <w:right w:val="nil"/>
          <w:between w:val="nil"/>
        </w:pBdr>
        <w:rPr>
          <w:rFonts w:eastAsia="Calibri" w:cs="Calibri"/>
          <w:color w:val="000000"/>
          <w:szCs w:val="22"/>
        </w:rPr>
      </w:pPr>
      <w:r>
        <w:rPr>
          <w:rFonts w:eastAsia="Calibri" w:cs="Calibri"/>
          <w:color w:val="000000"/>
          <w:szCs w:val="22"/>
        </w:rPr>
        <w:t>Activit</w:t>
      </w:r>
      <w:r w:rsidR="009B5E9A">
        <w:rPr>
          <w:rFonts w:eastAsia="Calibri" w:cs="Calibri"/>
          <w:color w:val="000000"/>
          <w:szCs w:val="22"/>
        </w:rPr>
        <w:t>ăț</w:t>
      </w:r>
      <w:r>
        <w:rPr>
          <w:rFonts w:eastAsia="Calibri" w:cs="Calibri"/>
          <w:color w:val="000000"/>
          <w:szCs w:val="22"/>
        </w:rPr>
        <w:t xml:space="preserve">i privind </w:t>
      </w:r>
      <w:proofErr w:type="spellStart"/>
      <w:r w:rsidR="00327EF1" w:rsidRPr="00327EF1">
        <w:rPr>
          <w:rFonts w:eastAsia="Calibri" w:cs="Calibri"/>
          <w:color w:val="000000"/>
          <w:szCs w:val="22"/>
        </w:rPr>
        <w:t>analiza</w:t>
      </w:r>
      <w:proofErr w:type="spellEnd"/>
      <w:r w:rsidR="00327EF1" w:rsidRPr="00327EF1">
        <w:rPr>
          <w:rFonts w:eastAsia="Calibri" w:cs="Calibri"/>
          <w:color w:val="000000"/>
          <w:szCs w:val="22"/>
        </w:rPr>
        <w:t xml:space="preserve"> datelor:</w:t>
      </w:r>
    </w:p>
    <w:p w14:paraId="63A6B01D" w14:textId="40D2B7E0"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Evaluarea serviciilor actuale de apă și sanita</w:t>
      </w:r>
      <w:r w:rsidR="009B5E9A">
        <w:rPr>
          <w:rFonts w:eastAsia="Calibri" w:cs="Calibri"/>
          <w:color w:val="000000"/>
          <w:szCs w:val="22"/>
          <w:lang w:val="pt-BR"/>
        </w:rPr>
        <w:t>ț</w:t>
      </w:r>
      <w:r w:rsidRPr="00BE4BB1">
        <w:rPr>
          <w:rFonts w:eastAsia="Calibri" w:cs="Calibri"/>
          <w:color w:val="000000"/>
          <w:szCs w:val="22"/>
          <w:lang w:val="pt-BR"/>
        </w:rPr>
        <w:t>ie la nivel național, regional și local.</w:t>
      </w:r>
    </w:p>
    <w:p w14:paraId="0CBF3F3A" w14:textId="07B9C3FB"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Identificarea provocărilor tehnice, financiare și de guvernanță din sector.</w:t>
      </w:r>
    </w:p>
    <w:p w14:paraId="0926798D" w14:textId="27B98916" w:rsidR="00327EF1" w:rsidRPr="00BE4BB1" w:rsidRDefault="00327EF1"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Analiza investițiilor existente și planificate, inclusiv a surselor internaționale de finanțare.</w:t>
      </w:r>
    </w:p>
    <w:p w14:paraId="6A50F8DB" w14:textId="77777777" w:rsidR="002725D1" w:rsidRPr="00BE4BB1" w:rsidRDefault="002725D1" w:rsidP="002725D1">
      <w:pPr>
        <w:pBdr>
          <w:top w:val="nil"/>
          <w:left w:val="nil"/>
          <w:bottom w:val="nil"/>
          <w:right w:val="nil"/>
          <w:between w:val="nil"/>
        </w:pBdr>
        <w:rPr>
          <w:rFonts w:eastAsia="Calibri" w:cs="Calibri"/>
          <w:color w:val="000000"/>
          <w:szCs w:val="22"/>
          <w:lang w:val="pt-BR"/>
        </w:rPr>
      </w:pPr>
    </w:p>
    <w:p w14:paraId="06E7479A" w14:textId="40026A7A" w:rsidR="00F60C98" w:rsidRPr="007D5AA5" w:rsidRDefault="00F60C98" w:rsidP="00FF3481">
      <w:pPr>
        <w:pStyle w:val="Listparagraf"/>
        <w:numPr>
          <w:ilvl w:val="0"/>
          <w:numId w:val="7"/>
        </w:numPr>
        <w:pBdr>
          <w:top w:val="nil"/>
          <w:left w:val="nil"/>
          <w:bottom w:val="nil"/>
          <w:right w:val="nil"/>
          <w:between w:val="nil"/>
        </w:pBdr>
        <w:spacing w:before="120" w:after="60"/>
        <w:rPr>
          <w:rFonts w:eastAsia="Calibri" w:cs="Calibri"/>
          <w:b/>
          <w:color w:val="000000"/>
          <w:szCs w:val="22"/>
        </w:rPr>
      </w:pPr>
      <w:r w:rsidRPr="00873208">
        <w:rPr>
          <w:rFonts w:eastAsia="Calibri" w:cs="Calibri"/>
          <w:b/>
          <w:color w:val="000000"/>
          <w:szCs w:val="22"/>
        </w:rPr>
        <w:t>Elabora</w:t>
      </w:r>
      <w:r w:rsidR="00715C55" w:rsidRPr="00873208">
        <w:rPr>
          <w:rFonts w:eastAsia="Calibri" w:cs="Calibri"/>
          <w:b/>
          <w:color w:val="000000"/>
          <w:szCs w:val="22"/>
        </w:rPr>
        <w:t xml:space="preserve">rea </w:t>
      </w:r>
      <w:proofErr w:type="spellStart"/>
      <w:r w:rsidR="00873208" w:rsidRPr="00873208">
        <w:rPr>
          <w:rFonts w:eastAsia="Calibri" w:cs="Calibri"/>
          <w:b/>
          <w:color w:val="000000"/>
          <w:szCs w:val="22"/>
        </w:rPr>
        <w:t>Studiului</w:t>
      </w:r>
      <w:proofErr w:type="spellEnd"/>
      <w:r w:rsidR="00873208" w:rsidRPr="00873208">
        <w:rPr>
          <w:rFonts w:eastAsia="Calibri" w:cs="Calibri"/>
          <w:b/>
          <w:color w:val="000000"/>
          <w:szCs w:val="22"/>
        </w:rPr>
        <w:t xml:space="preserve"> de </w:t>
      </w:r>
      <w:proofErr w:type="spellStart"/>
      <w:r w:rsidRPr="00873208">
        <w:rPr>
          <w:rFonts w:eastAsia="Calibri" w:cs="Calibri"/>
          <w:b/>
          <w:color w:val="000000"/>
          <w:szCs w:val="22"/>
        </w:rPr>
        <w:t>Fe</w:t>
      </w:r>
      <w:r w:rsidR="00873208" w:rsidRPr="00873208">
        <w:rPr>
          <w:rFonts w:eastAsia="Calibri" w:cs="Calibri"/>
          <w:b/>
          <w:color w:val="000000"/>
          <w:szCs w:val="22"/>
        </w:rPr>
        <w:t>zab</w:t>
      </w:r>
      <w:r w:rsidRPr="00873208">
        <w:rPr>
          <w:rFonts w:eastAsia="Calibri" w:cs="Calibri"/>
          <w:b/>
          <w:color w:val="000000"/>
          <w:szCs w:val="22"/>
        </w:rPr>
        <w:t>i</w:t>
      </w:r>
      <w:r w:rsidR="00873208" w:rsidRPr="00873208">
        <w:rPr>
          <w:rFonts w:eastAsia="Calibri" w:cs="Calibri"/>
          <w:b/>
          <w:color w:val="000000"/>
          <w:szCs w:val="22"/>
        </w:rPr>
        <w:t>litate</w:t>
      </w:r>
      <w:proofErr w:type="spellEnd"/>
    </w:p>
    <w:p w14:paraId="34DFD830" w14:textId="77777777" w:rsidR="00873208" w:rsidRDefault="00873208" w:rsidP="00873208">
      <w:pPr>
        <w:pBdr>
          <w:top w:val="nil"/>
          <w:left w:val="nil"/>
          <w:bottom w:val="nil"/>
          <w:right w:val="nil"/>
          <w:between w:val="nil"/>
        </w:pBdr>
        <w:tabs>
          <w:tab w:val="left" w:pos="1418"/>
        </w:tabs>
        <w:rPr>
          <w:rFonts w:eastAsia="Calibri" w:cs="Calibri"/>
          <w:bCs/>
          <w:color w:val="000000"/>
          <w:szCs w:val="22"/>
        </w:rPr>
      </w:pPr>
    </w:p>
    <w:p w14:paraId="2472FBD9" w14:textId="6EE4D564" w:rsidR="00873208" w:rsidRPr="00873208" w:rsidRDefault="00873208" w:rsidP="00873208">
      <w:pPr>
        <w:pBdr>
          <w:top w:val="nil"/>
          <w:left w:val="nil"/>
          <w:bottom w:val="nil"/>
          <w:right w:val="nil"/>
          <w:between w:val="nil"/>
        </w:pBdr>
        <w:tabs>
          <w:tab w:val="left" w:pos="1418"/>
        </w:tabs>
        <w:rPr>
          <w:rFonts w:eastAsia="Calibri" w:cs="Calibri"/>
          <w:bCs/>
          <w:color w:val="000000"/>
          <w:szCs w:val="22"/>
        </w:rPr>
      </w:pPr>
      <w:r w:rsidRPr="00873208">
        <w:rPr>
          <w:rFonts w:eastAsia="Calibri" w:cs="Calibri"/>
          <w:bCs/>
          <w:color w:val="000000"/>
          <w:szCs w:val="22"/>
        </w:rPr>
        <w:t xml:space="preserve">Pe baza </w:t>
      </w:r>
      <w:proofErr w:type="spellStart"/>
      <w:r w:rsidRPr="00873208">
        <w:rPr>
          <w:rFonts w:eastAsia="Calibri" w:cs="Calibri"/>
          <w:bCs/>
          <w:color w:val="000000"/>
          <w:szCs w:val="22"/>
        </w:rPr>
        <w:t>constatărilor</w:t>
      </w:r>
      <w:proofErr w:type="spellEnd"/>
      <w:r w:rsidRPr="00873208">
        <w:rPr>
          <w:rFonts w:eastAsia="Calibri" w:cs="Calibri"/>
          <w:bCs/>
          <w:color w:val="000000"/>
          <w:szCs w:val="22"/>
        </w:rPr>
        <w:t xml:space="preserve"> </w:t>
      </w:r>
      <w:proofErr w:type="spellStart"/>
      <w:r>
        <w:rPr>
          <w:rFonts w:eastAsia="Calibri" w:cs="Calibri"/>
          <w:bCs/>
          <w:color w:val="000000"/>
          <w:szCs w:val="22"/>
        </w:rPr>
        <w:t>Temei</w:t>
      </w:r>
      <w:proofErr w:type="spellEnd"/>
      <w:r>
        <w:rPr>
          <w:rFonts w:eastAsia="Calibri" w:cs="Calibri"/>
          <w:bCs/>
          <w:color w:val="000000"/>
          <w:szCs w:val="22"/>
        </w:rPr>
        <w:t xml:space="preserve"> Program</w:t>
      </w:r>
      <w:r w:rsidRPr="00873208">
        <w:rPr>
          <w:rFonts w:eastAsia="Calibri" w:cs="Calibri"/>
          <w:bCs/>
          <w:color w:val="000000"/>
          <w:szCs w:val="22"/>
        </w:rPr>
        <w:t xml:space="preserve"> va fi </w:t>
      </w:r>
      <w:proofErr w:type="spellStart"/>
      <w:r w:rsidRPr="00873208">
        <w:rPr>
          <w:rFonts w:eastAsia="Calibri" w:cs="Calibri"/>
          <w:bCs/>
          <w:color w:val="000000"/>
          <w:szCs w:val="22"/>
        </w:rPr>
        <w:t>elaborat</w:t>
      </w:r>
      <w:proofErr w:type="spellEnd"/>
      <w:r w:rsidRPr="00873208">
        <w:rPr>
          <w:rFonts w:eastAsia="Calibri" w:cs="Calibri"/>
          <w:bCs/>
          <w:color w:val="000000"/>
          <w:szCs w:val="22"/>
        </w:rPr>
        <w:t xml:space="preserve"> un document tehnico-economic </w:t>
      </w:r>
      <w:proofErr w:type="spellStart"/>
      <w:r w:rsidRPr="00873208">
        <w:rPr>
          <w:rFonts w:eastAsia="Calibri" w:cs="Calibri"/>
          <w:bCs/>
          <w:color w:val="000000"/>
          <w:szCs w:val="22"/>
        </w:rPr>
        <w:t>reprezentând</w:t>
      </w:r>
      <w:proofErr w:type="spellEnd"/>
      <w:r w:rsidRPr="00873208">
        <w:rPr>
          <w:rFonts w:eastAsia="Calibri" w:cs="Calibri"/>
          <w:bCs/>
          <w:color w:val="000000"/>
          <w:szCs w:val="22"/>
        </w:rPr>
        <w:t xml:space="preserve"> </w:t>
      </w:r>
      <w:proofErr w:type="spellStart"/>
      <w:r w:rsidRPr="00873208">
        <w:rPr>
          <w:rFonts w:eastAsia="Calibri" w:cs="Calibri"/>
          <w:bCs/>
          <w:color w:val="000000"/>
          <w:szCs w:val="22"/>
        </w:rPr>
        <w:t>Studiul</w:t>
      </w:r>
      <w:proofErr w:type="spellEnd"/>
      <w:r w:rsidRPr="00873208">
        <w:rPr>
          <w:rFonts w:eastAsia="Calibri" w:cs="Calibri"/>
          <w:bCs/>
          <w:color w:val="000000"/>
          <w:szCs w:val="22"/>
        </w:rPr>
        <w:t xml:space="preserve"> de </w:t>
      </w:r>
      <w:proofErr w:type="spellStart"/>
      <w:r w:rsidRPr="00873208">
        <w:rPr>
          <w:rFonts w:eastAsia="Calibri" w:cs="Calibri"/>
          <w:bCs/>
          <w:color w:val="000000"/>
          <w:szCs w:val="22"/>
        </w:rPr>
        <w:t>Fezabilitate</w:t>
      </w:r>
      <w:proofErr w:type="spellEnd"/>
      <w:r w:rsidRPr="00873208">
        <w:rPr>
          <w:rFonts w:eastAsia="Calibri" w:cs="Calibri"/>
          <w:bCs/>
          <w:color w:val="000000"/>
          <w:szCs w:val="22"/>
        </w:rPr>
        <w:t xml:space="preserve">, </w:t>
      </w:r>
      <w:proofErr w:type="spellStart"/>
      <w:r w:rsidRPr="00873208">
        <w:rPr>
          <w:rFonts w:eastAsia="Calibri" w:cs="Calibri"/>
          <w:bCs/>
          <w:color w:val="000000"/>
          <w:szCs w:val="22"/>
        </w:rPr>
        <w:t>structurat</w:t>
      </w:r>
      <w:proofErr w:type="spellEnd"/>
      <w:r w:rsidRPr="00873208">
        <w:rPr>
          <w:rFonts w:eastAsia="Calibri" w:cs="Calibri"/>
          <w:bCs/>
          <w:color w:val="000000"/>
          <w:szCs w:val="22"/>
        </w:rPr>
        <w:t xml:space="preserve"> în </w:t>
      </w:r>
      <w:proofErr w:type="spellStart"/>
      <w:r w:rsidRPr="00873208">
        <w:rPr>
          <w:rFonts w:eastAsia="Calibri" w:cs="Calibri"/>
          <w:bCs/>
          <w:color w:val="000000"/>
          <w:szCs w:val="22"/>
        </w:rPr>
        <w:t>două</w:t>
      </w:r>
      <w:proofErr w:type="spellEnd"/>
      <w:r w:rsidRPr="00873208">
        <w:rPr>
          <w:rFonts w:eastAsia="Calibri" w:cs="Calibri"/>
          <w:bCs/>
          <w:color w:val="000000"/>
          <w:szCs w:val="22"/>
        </w:rPr>
        <w:t xml:space="preserve"> părți – „</w:t>
      </w:r>
      <w:proofErr w:type="spellStart"/>
      <w:r w:rsidRPr="00873208">
        <w:rPr>
          <w:rFonts w:eastAsia="Calibri" w:cs="Calibri"/>
          <w:bCs/>
          <w:color w:val="000000"/>
          <w:szCs w:val="22"/>
        </w:rPr>
        <w:t>Alimentare</w:t>
      </w:r>
      <w:proofErr w:type="spellEnd"/>
      <w:r w:rsidRPr="00873208">
        <w:rPr>
          <w:rFonts w:eastAsia="Calibri" w:cs="Calibri"/>
          <w:bCs/>
          <w:color w:val="000000"/>
          <w:szCs w:val="22"/>
        </w:rPr>
        <w:t xml:space="preserve"> cu </w:t>
      </w:r>
      <w:proofErr w:type="spellStart"/>
      <w:r w:rsidRPr="00873208">
        <w:rPr>
          <w:rFonts w:eastAsia="Calibri" w:cs="Calibri"/>
          <w:bCs/>
          <w:color w:val="000000"/>
          <w:szCs w:val="22"/>
        </w:rPr>
        <w:t>apă</w:t>
      </w:r>
      <w:proofErr w:type="spellEnd"/>
      <w:r w:rsidRPr="00873208">
        <w:rPr>
          <w:rFonts w:eastAsia="Calibri" w:cs="Calibri"/>
          <w:bCs/>
          <w:color w:val="000000"/>
          <w:szCs w:val="22"/>
        </w:rPr>
        <w:t xml:space="preserve">” și „Sanitație”, care va </w:t>
      </w:r>
      <w:proofErr w:type="spellStart"/>
      <w:r w:rsidRPr="00873208">
        <w:rPr>
          <w:rFonts w:eastAsia="Calibri" w:cs="Calibri"/>
          <w:bCs/>
          <w:color w:val="000000"/>
          <w:szCs w:val="22"/>
        </w:rPr>
        <w:t>sprijini</w:t>
      </w:r>
      <w:proofErr w:type="spellEnd"/>
      <w:r w:rsidRPr="00873208">
        <w:rPr>
          <w:rFonts w:eastAsia="Calibri" w:cs="Calibri"/>
          <w:bCs/>
          <w:color w:val="000000"/>
          <w:szCs w:val="22"/>
        </w:rPr>
        <w:t xml:space="preserve"> dezvoltarea </w:t>
      </w:r>
      <w:proofErr w:type="spellStart"/>
      <w:r w:rsidRPr="00873208">
        <w:rPr>
          <w:rFonts w:eastAsia="Calibri" w:cs="Calibri"/>
          <w:bCs/>
          <w:color w:val="000000"/>
          <w:szCs w:val="22"/>
        </w:rPr>
        <w:t>Secți</w:t>
      </w:r>
      <w:r>
        <w:rPr>
          <w:rFonts w:eastAsia="Calibri" w:cs="Calibri"/>
          <w:bCs/>
          <w:color w:val="000000"/>
          <w:szCs w:val="22"/>
        </w:rPr>
        <w:t>unii</w:t>
      </w:r>
      <w:proofErr w:type="spellEnd"/>
      <w:r>
        <w:rPr>
          <w:rFonts w:eastAsia="Calibri" w:cs="Calibri"/>
          <w:bCs/>
          <w:color w:val="000000"/>
          <w:szCs w:val="22"/>
        </w:rPr>
        <w:t xml:space="preserve"> specializate </w:t>
      </w:r>
      <w:r w:rsidRPr="00873208">
        <w:rPr>
          <w:rFonts w:eastAsia="Calibri" w:cs="Calibri"/>
          <w:bCs/>
          <w:color w:val="000000"/>
          <w:szCs w:val="22"/>
        </w:rPr>
        <w:t>„Apă și Sa</w:t>
      </w:r>
      <w:r>
        <w:rPr>
          <w:rFonts w:eastAsia="Calibri" w:cs="Calibri"/>
          <w:bCs/>
          <w:color w:val="000000"/>
          <w:szCs w:val="22"/>
        </w:rPr>
        <w:t>nita</w:t>
      </w:r>
      <w:r w:rsidR="001613FA">
        <w:rPr>
          <w:rFonts w:eastAsia="Calibri" w:cs="Calibri"/>
          <w:bCs/>
          <w:color w:val="000000"/>
          <w:szCs w:val="22"/>
        </w:rPr>
        <w:t>ț</w:t>
      </w:r>
      <w:r>
        <w:rPr>
          <w:rFonts w:eastAsia="Calibri" w:cs="Calibri"/>
          <w:bCs/>
          <w:color w:val="000000"/>
          <w:szCs w:val="22"/>
        </w:rPr>
        <w:t>ie</w:t>
      </w:r>
      <w:r w:rsidRPr="00873208">
        <w:rPr>
          <w:rFonts w:eastAsia="Calibri" w:cs="Calibri"/>
          <w:bCs/>
          <w:color w:val="000000"/>
          <w:szCs w:val="22"/>
        </w:rPr>
        <w:t>”.</w:t>
      </w:r>
    </w:p>
    <w:p w14:paraId="6A347145" w14:textId="77777777" w:rsidR="00873208" w:rsidRPr="00873208" w:rsidRDefault="00873208" w:rsidP="00873208">
      <w:pPr>
        <w:pBdr>
          <w:top w:val="nil"/>
          <w:left w:val="nil"/>
          <w:bottom w:val="nil"/>
          <w:right w:val="nil"/>
          <w:between w:val="nil"/>
        </w:pBdr>
        <w:tabs>
          <w:tab w:val="left" w:pos="1418"/>
        </w:tabs>
        <w:rPr>
          <w:rFonts w:eastAsia="Calibri" w:cs="Calibri"/>
          <w:bCs/>
          <w:color w:val="000000"/>
          <w:szCs w:val="22"/>
        </w:rPr>
      </w:pPr>
    </w:p>
    <w:p w14:paraId="78EA622B" w14:textId="5BDB4AB9"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r w:rsidRPr="00680253">
        <w:rPr>
          <w:rFonts w:eastAsia="Calibri" w:cs="Calibri"/>
          <w:bCs/>
          <w:color w:val="000000"/>
          <w:szCs w:val="22"/>
          <w:lang w:val="pt-BR"/>
        </w:rPr>
        <w:t xml:space="preserve">Acest pas este efectuat după colectarea inițială a datelor </w:t>
      </w:r>
      <w:r w:rsidR="009B5E9A">
        <w:rPr>
          <w:rFonts w:eastAsia="Calibri" w:cs="Calibri"/>
          <w:bCs/>
          <w:color w:val="000000"/>
          <w:szCs w:val="22"/>
          <w:lang w:val="pt-BR"/>
        </w:rPr>
        <w:t>ș</w:t>
      </w:r>
      <w:r w:rsidRPr="00680253">
        <w:rPr>
          <w:rFonts w:eastAsia="Calibri" w:cs="Calibri"/>
          <w:bCs/>
          <w:color w:val="000000"/>
          <w:szCs w:val="22"/>
          <w:lang w:val="pt-BR"/>
        </w:rPr>
        <w:t xml:space="preserve">i informațiilor și efectuarea unor evaluări preliminare a acestora. </w:t>
      </w:r>
      <w:r w:rsidRPr="00BE4BB1">
        <w:rPr>
          <w:rFonts w:eastAsia="Calibri" w:cs="Calibri"/>
          <w:bCs/>
          <w:color w:val="000000"/>
          <w:szCs w:val="22"/>
          <w:lang w:val="pt-BR"/>
        </w:rPr>
        <w:t xml:space="preserve">Studiul de Fezabilitate este </w:t>
      </w:r>
      <w:r w:rsidR="00AA4EF8" w:rsidRPr="00BE4BB1">
        <w:rPr>
          <w:rFonts w:eastAsia="Calibri" w:cs="Calibri"/>
          <w:bCs/>
          <w:color w:val="000000"/>
          <w:szCs w:val="22"/>
          <w:lang w:val="pt-BR"/>
        </w:rPr>
        <w:t>considerat</w:t>
      </w:r>
      <w:r w:rsidRPr="00BE4BB1">
        <w:rPr>
          <w:rFonts w:eastAsia="Calibri" w:cs="Calibri"/>
          <w:bCs/>
          <w:color w:val="000000"/>
          <w:szCs w:val="22"/>
          <w:lang w:val="pt-BR"/>
        </w:rPr>
        <w:t xml:space="preserve"> ca un document-cadru care va identifica, analiza și propune scenarii tehnico-economice, pentru investiții individuale privind apa, sub diferite seturi de ipoteze și ia în considerare elemente spațial-teritoriale, tehnice, financiare, de mediu (inclusiv efectele schimbărilor climatice) și sociale, pentru fiecare secțiune – alimentare cu apă și sanitatie.</w:t>
      </w:r>
    </w:p>
    <w:p w14:paraId="52C5005C" w14:textId="77777777"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p>
    <w:p w14:paraId="6AABA31C" w14:textId="3DCDAC5D"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r w:rsidRPr="00BE4BB1">
        <w:rPr>
          <w:rFonts w:eastAsia="Calibri" w:cs="Calibri"/>
          <w:bCs/>
          <w:color w:val="000000"/>
          <w:szCs w:val="22"/>
          <w:lang w:val="pt-BR"/>
        </w:rPr>
        <w:t>Se vor propune cel puțin două scenarii/opțiuni tehnico-economice diferite, recomandând, justificat și documentat, scenariul/opțiunea tehnico-economică optimă pentru dezvoltarea Secției Specializate “Ap</w:t>
      </w:r>
      <w:r w:rsidR="009B5E9A">
        <w:rPr>
          <w:rFonts w:eastAsia="Calibri" w:cs="Calibri"/>
          <w:bCs/>
          <w:color w:val="000000"/>
          <w:szCs w:val="22"/>
          <w:lang w:val="pt-BR"/>
        </w:rPr>
        <w:t>ă</w:t>
      </w:r>
      <w:r w:rsidRPr="00BE4BB1">
        <w:rPr>
          <w:rFonts w:eastAsia="Calibri" w:cs="Calibri"/>
          <w:bCs/>
          <w:color w:val="000000"/>
          <w:szCs w:val="22"/>
          <w:lang w:val="pt-BR"/>
        </w:rPr>
        <w:t xml:space="preserve"> </w:t>
      </w:r>
      <w:r w:rsidR="009B5E9A">
        <w:rPr>
          <w:rFonts w:eastAsia="Calibri" w:cs="Calibri"/>
          <w:bCs/>
          <w:color w:val="000000"/>
          <w:szCs w:val="22"/>
          <w:lang w:val="pt-BR"/>
        </w:rPr>
        <w:t>ș</w:t>
      </w:r>
      <w:r w:rsidRPr="00BE4BB1">
        <w:rPr>
          <w:rFonts w:eastAsia="Calibri" w:cs="Calibri"/>
          <w:bCs/>
          <w:color w:val="000000"/>
          <w:szCs w:val="22"/>
          <w:lang w:val="pt-BR"/>
        </w:rPr>
        <w:t>i Sanita</w:t>
      </w:r>
      <w:r w:rsidR="009B5E9A">
        <w:rPr>
          <w:rFonts w:eastAsia="Calibri" w:cs="Calibri"/>
          <w:bCs/>
          <w:color w:val="000000"/>
          <w:szCs w:val="22"/>
          <w:lang w:val="pt-BR"/>
        </w:rPr>
        <w:t>ț</w:t>
      </w:r>
      <w:r w:rsidRPr="00BE4BB1">
        <w:rPr>
          <w:rFonts w:eastAsia="Calibri" w:cs="Calibri"/>
          <w:bCs/>
          <w:color w:val="000000"/>
          <w:szCs w:val="22"/>
          <w:lang w:val="pt-BR"/>
        </w:rPr>
        <w:t>ie”.</w:t>
      </w:r>
    </w:p>
    <w:p w14:paraId="559D5345" w14:textId="77777777"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p>
    <w:p w14:paraId="0F905FB4" w14:textId="569D6932"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r w:rsidRPr="00BE4BB1">
        <w:rPr>
          <w:rFonts w:eastAsia="Calibri" w:cs="Calibri"/>
          <w:bCs/>
          <w:color w:val="000000"/>
          <w:szCs w:val="22"/>
          <w:lang w:val="pt-BR"/>
        </w:rPr>
        <w:t>Studiul de Fezabilitate va prezenta scenarii tehnice și economice, care vor fi ajustate în funcție de aspectele privind amenajarea teritoriului și integrarea dezvoltării urbane, bilanțul hi</w:t>
      </w:r>
      <w:r w:rsidR="00AA4EF8" w:rsidRPr="00BE4BB1">
        <w:rPr>
          <w:rFonts w:eastAsia="Calibri" w:cs="Calibri"/>
          <w:bCs/>
          <w:color w:val="000000"/>
          <w:szCs w:val="22"/>
          <w:lang w:val="pt-BR"/>
        </w:rPr>
        <w:t>drologic</w:t>
      </w:r>
      <w:r w:rsidRPr="00BE4BB1">
        <w:rPr>
          <w:rFonts w:eastAsia="Calibri" w:cs="Calibri"/>
          <w:bCs/>
          <w:color w:val="000000"/>
          <w:szCs w:val="22"/>
          <w:lang w:val="pt-BR"/>
        </w:rPr>
        <w:t xml:space="preserve"> și evaluarea impactului </w:t>
      </w:r>
      <w:r w:rsidR="00AA4EF8" w:rsidRPr="00BE4BB1">
        <w:rPr>
          <w:rFonts w:eastAsia="Calibri" w:cs="Calibri"/>
          <w:bCs/>
          <w:color w:val="000000"/>
          <w:szCs w:val="22"/>
          <w:lang w:val="pt-BR"/>
        </w:rPr>
        <w:t xml:space="preserve">schimbarilor </w:t>
      </w:r>
      <w:r w:rsidRPr="00BE4BB1">
        <w:rPr>
          <w:rFonts w:eastAsia="Calibri" w:cs="Calibri"/>
          <w:bCs/>
          <w:color w:val="000000"/>
          <w:szCs w:val="22"/>
          <w:lang w:val="pt-BR"/>
        </w:rPr>
        <w:t>climatic</w:t>
      </w:r>
      <w:r w:rsidR="00AA4EF8" w:rsidRPr="00BE4BB1">
        <w:rPr>
          <w:rFonts w:eastAsia="Calibri" w:cs="Calibri"/>
          <w:bCs/>
          <w:color w:val="000000"/>
          <w:szCs w:val="22"/>
          <w:lang w:val="pt-BR"/>
        </w:rPr>
        <w:t>e</w:t>
      </w:r>
      <w:r w:rsidRPr="00BE4BB1">
        <w:rPr>
          <w:rFonts w:eastAsia="Calibri" w:cs="Calibri"/>
          <w:bCs/>
          <w:color w:val="000000"/>
          <w:szCs w:val="22"/>
          <w:lang w:val="pt-BR"/>
        </w:rPr>
        <w:t>. Analiza opțiunilor va necesita examinarea costurilor și a modului de realizare a sarcinilor țintă definite, în funcție de ciclul de viață cel mai eficient al soluțiilor de inginerie luate în considerare.</w:t>
      </w:r>
    </w:p>
    <w:p w14:paraId="30B42381" w14:textId="77777777"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p>
    <w:p w14:paraId="56E7073C" w14:textId="26483F46" w:rsidR="00873208" w:rsidRPr="00BE4BB1" w:rsidRDefault="00873208" w:rsidP="00873208">
      <w:pPr>
        <w:pBdr>
          <w:top w:val="nil"/>
          <w:left w:val="nil"/>
          <w:bottom w:val="nil"/>
          <w:right w:val="nil"/>
          <w:between w:val="nil"/>
        </w:pBdr>
        <w:tabs>
          <w:tab w:val="left" w:pos="1418"/>
        </w:tabs>
        <w:rPr>
          <w:rFonts w:eastAsia="Calibri" w:cs="Calibri"/>
          <w:bCs/>
          <w:color w:val="000000"/>
          <w:szCs w:val="22"/>
          <w:lang w:val="pt-BR"/>
        </w:rPr>
      </w:pPr>
      <w:r w:rsidRPr="00BE4BB1">
        <w:rPr>
          <w:rFonts w:eastAsia="Calibri" w:cs="Calibri"/>
          <w:bCs/>
          <w:color w:val="000000"/>
          <w:szCs w:val="22"/>
          <w:lang w:val="pt-BR"/>
        </w:rPr>
        <w:t xml:space="preserve">Examinarea include, de asemenea (dar nu se limitează la) utilizarea surselor de apă, procesele de tratare (atât pentru apa potabilă, cât și pentru apele uzate), </w:t>
      </w:r>
      <w:r w:rsidR="00AA4EF8" w:rsidRPr="00BE4BB1">
        <w:rPr>
          <w:rFonts w:eastAsia="Calibri" w:cs="Calibri"/>
          <w:bCs/>
          <w:color w:val="000000"/>
          <w:szCs w:val="22"/>
          <w:lang w:val="pt-BR"/>
        </w:rPr>
        <w:t>amplasarea</w:t>
      </w:r>
      <w:r w:rsidRPr="00BE4BB1">
        <w:rPr>
          <w:rFonts w:eastAsia="Calibri" w:cs="Calibri"/>
          <w:bCs/>
          <w:color w:val="000000"/>
          <w:szCs w:val="22"/>
          <w:lang w:val="pt-BR"/>
        </w:rPr>
        <w:t xml:space="preserve"> stațiilor, structura rețelei etc.</w:t>
      </w:r>
    </w:p>
    <w:p w14:paraId="172A1AF3"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p>
    <w:p w14:paraId="580B8BD6" w14:textId="2CEF2496" w:rsidR="00AA4EF8" w:rsidRDefault="00AA4EF8" w:rsidP="00AA4EF8">
      <w:pPr>
        <w:widowControl w:val="0"/>
        <w:spacing w:line="276" w:lineRule="auto"/>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 xml:space="preserve">Opțiunile vor fi analizate pe diferite etape: (i) opțiuni pe termen lung și (ii) opțiuni pe termen mediu și scurt, care vor duce la selectarea „opțiunilor prioritare”. Cele pe termen mediu și scurt trebuie sa fie incluse în Programul de </w:t>
      </w:r>
      <w:r w:rsidRPr="00BE4BB1">
        <w:rPr>
          <w:rFonts w:asciiTheme="minorHAnsi" w:eastAsia="Calibri" w:hAnsiTheme="minorHAnsi" w:cstheme="minorHAnsi"/>
          <w:color w:val="000000"/>
          <w:szCs w:val="22"/>
          <w:lang w:val="pt-BR"/>
        </w:rPr>
        <w:lastRenderedPageBreak/>
        <w:t>dezvoltare Apă și Sanitatie.</w:t>
      </w:r>
    </w:p>
    <w:p w14:paraId="0EE2EF6B" w14:textId="77777777" w:rsidR="00175F26" w:rsidRPr="00BE4BB1" w:rsidRDefault="00175F26" w:rsidP="00AA4EF8">
      <w:pPr>
        <w:widowControl w:val="0"/>
        <w:spacing w:line="276" w:lineRule="auto"/>
        <w:rPr>
          <w:rFonts w:asciiTheme="minorHAnsi" w:eastAsia="Calibri" w:hAnsiTheme="minorHAnsi" w:cstheme="minorHAnsi"/>
          <w:color w:val="000000"/>
          <w:szCs w:val="22"/>
          <w:lang w:val="pt-BR"/>
        </w:rPr>
      </w:pPr>
    </w:p>
    <w:p w14:paraId="4E00834F"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Se vor acorda prioritate soluțiilor eficiente și fezabile, atât în ​​ceea ce privește principiile fundamentale pentru modelul sistemului de alimentare cu apă, cât și soluțiile tehnice care vor face funcțional modelul adoptat.</w:t>
      </w:r>
    </w:p>
    <w:p w14:paraId="04BA3D21"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p>
    <w:p w14:paraId="77C7BCC7"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Toate aceste considerente justifică necesitatea organizării unui proces amănunțit de consultări publice a proiectului de Studiu de Fezabilitate, cu participarea autorităților publice centrale de specialitate, autorităților publice locale, instituțiilor publice și ale societății civile etc., conform legislației naționale în vigoare și cu respectarea prevederilor Planului de implicare și consultare a părților interesate. Opțiunile preferate pentru a fi luate în considerare de către beneficiari și părțile interesate vor fi documentate în mod clar.</w:t>
      </w:r>
    </w:p>
    <w:p w14:paraId="44A21B6C"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p>
    <w:p w14:paraId="1A02E51D" w14:textId="63C36571" w:rsidR="00AA4EF8" w:rsidRPr="00BE4BB1" w:rsidRDefault="00AA4EF8" w:rsidP="00AA4EF8">
      <w:pPr>
        <w:widowControl w:val="0"/>
        <w:spacing w:line="276" w:lineRule="auto"/>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Pe baza analizei și evaluării,  se va oferi o recomandare bine susținută pentru opțiunea preferată, care ar trebui să ia în considerare toți factorii relevanți, inclusiv aspectele tehnice, financiare, de mediu și sociale.</w:t>
      </w:r>
    </w:p>
    <w:p w14:paraId="7C1C4C11" w14:textId="77777777" w:rsidR="00AA4EF8" w:rsidRPr="00BE4BB1" w:rsidRDefault="00AA4EF8" w:rsidP="00AA4EF8">
      <w:pPr>
        <w:widowControl w:val="0"/>
        <w:spacing w:line="276" w:lineRule="auto"/>
        <w:rPr>
          <w:rFonts w:asciiTheme="minorHAnsi" w:eastAsia="Calibri" w:hAnsiTheme="minorHAnsi" w:cstheme="minorHAnsi"/>
          <w:color w:val="000000"/>
          <w:szCs w:val="22"/>
          <w:lang w:val="pt-BR"/>
        </w:rPr>
      </w:pPr>
    </w:p>
    <w:p w14:paraId="3D898416" w14:textId="631E07B3" w:rsidR="006A00E7" w:rsidRPr="00BE4BB1" w:rsidRDefault="00AA4EF8" w:rsidP="00AA4EF8">
      <w:pPr>
        <w:widowControl w:val="0"/>
        <w:spacing w:line="276" w:lineRule="auto"/>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 xml:space="preserve">Versiunea finală a Studiului de Fezabilitate va fi examinată și aprobată de MIRD și avizată de Consiliul Național de </w:t>
      </w:r>
      <w:r w:rsidR="00175F26">
        <w:rPr>
          <w:rFonts w:asciiTheme="minorHAnsi" w:eastAsia="Calibri" w:hAnsiTheme="minorHAnsi" w:cstheme="minorHAnsi"/>
          <w:color w:val="000000"/>
          <w:szCs w:val="22"/>
          <w:lang w:val="pt-BR"/>
        </w:rPr>
        <w:t>Planificare a Teritoriului</w:t>
      </w:r>
      <w:r w:rsidRPr="00BE4BB1">
        <w:rPr>
          <w:rFonts w:asciiTheme="minorHAnsi" w:eastAsia="Calibri" w:hAnsiTheme="minorHAnsi" w:cstheme="minorHAnsi"/>
          <w:color w:val="000000"/>
          <w:szCs w:val="22"/>
          <w:lang w:val="pt-BR"/>
        </w:rPr>
        <w:t>.</w:t>
      </w:r>
    </w:p>
    <w:p w14:paraId="3C22A4C9" w14:textId="77777777" w:rsidR="001B599A" w:rsidRPr="00BE4BB1" w:rsidRDefault="001B599A" w:rsidP="00213E50">
      <w:pPr>
        <w:pBdr>
          <w:top w:val="nil"/>
          <w:left w:val="nil"/>
          <w:bottom w:val="nil"/>
          <w:right w:val="nil"/>
          <w:between w:val="nil"/>
        </w:pBdr>
        <w:tabs>
          <w:tab w:val="left" w:pos="1418"/>
        </w:tabs>
        <w:rPr>
          <w:rFonts w:asciiTheme="minorHAnsi" w:eastAsia="Calibri" w:hAnsiTheme="minorHAnsi" w:cstheme="minorHAnsi"/>
          <w:bCs/>
          <w:color w:val="000000"/>
          <w:szCs w:val="22"/>
          <w:lang w:val="pt-BR"/>
        </w:rPr>
      </w:pPr>
    </w:p>
    <w:p w14:paraId="000000F1" w14:textId="54132A10" w:rsidR="00A17570" w:rsidRDefault="00175F26" w:rsidP="00FF3481">
      <w:pPr>
        <w:pStyle w:val="Listparagraf"/>
        <w:numPr>
          <w:ilvl w:val="0"/>
          <w:numId w:val="7"/>
        </w:numPr>
        <w:pBdr>
          <w:top w:val="nil"/>
          <w:left w:val="nil"/>
          <w:bottom w:val="nil"/>
          <w:right w:val="nil"/>
          <w:between w:val="nil"/>
        </w:pBdr>
        <w:spacing w:before="120" w:after="60"/>
        <w:rPr>
          <w:rFonts w:eastAsia="Calibri" w:cs="Calibri"/>
          <w:b/>
          <w:color w:val="000000"/>
          <w:szCs w:val="22"/>
          <w:lang w:val="pt-BR"/>
        </w:rPr>
      </w:pPr>
      <w:r>
        <w:rPr>
          <w:rFonts w:eastAsia="Calibri" w:cs="Calibri"/>
          <w:b/>
          <w:color w:val="000000"/>
          <w:szCs w:val="22"/>
          <w:lang w:val="pt-BR"/>
        </w:rPr>
        <w:t>Elaborarea proiectului</w:t>
      </w:r>
      <w:r w:rsidR="00AA4EF8" w:rsidRPr="00BE4BB1">
        <w:rPr>
          <w:rFonts w:eastAsia="Calibri" w:cs="Calibri"/>
          <w:b/>
          <w:color w:val="000000"/>
          <w:szCs w:val="22"/>
          <w:lang w:val="pt-BR"/>
        </w:rPr>
        <w:t xml:space="preserve"> </w:t>
      </w:r>
      <w:r w:rsidR="00C21D23" w:rsidRPr="00BE4BB1">
        <w:rPr>
          <w:rFonts w:eastAsia="Calibri" w:cs="Calibri"/>
          <w:b/>
          <w:color w:val="000000"/>
          <w:szCs w:val="22"/>
          <w:lang w:val="pt-BR"/>
        </w:rPr>
        <w:t>Sec</w:t>
      </w:r>
      <w:r>
        <w:rPr>
          <w:rFonts w:eastAsia="Calibri" w:cs="Calibri"/>
          <w:b/>
          <w:color w:val="000000"/>
          <w:szCs w:val="22"/>
          <w:lang w:val="pt-BR"/>
        </w:rPr>
        <w:t>ț</w:t>
      </w:r>
      <w:r w:rsidR="00C21D23" w:rsidRPr="00BE4BB1">
        <w:rPr>
          <w:rFonts w:eastAsia="Calibri" w:cs="Calibri"/>
          <w:b/>
          <w:color w:val="000000"/>
          <w:szCs w:val="22"/>
          <w:lang w:val="pt-BR"/>
        </w:rPr>
        <w:t>iunii Speci</w:t>
      </w:r>
      <w:r w:rsidR="00993677">
        <w:rPr>
          <w:rFonts w:eastAsia="Calibri" w:cs="Calibri"/>
          <w:b/>
          <w:color w:val="000000"/>
          <w:szCs w:val="22"/>
          <w:lang w:val="pt-BR"/>
        </w:rPr>
        <w:t>a</w:t>
      </w:r>
      <w:r w:rsidR="00C21D23" w:rsidRPr="00BE4BB1">
        <w:rPr>
          <w:rFonts w:eastAsia="Calibri" w:cs="Calibri"/>
          <w:b/>
          <w:color w:val="000000"/>
          <w:szCs w:val="22"/>
          <w:lang w:val="pt-BR"/>
        </w:rPr>
        <w:t>lizate “Ap</w:t>
      </w:r>
      <w:r>
        <w:rPr>
          <w:rFonts w:eastAsia="Calibri" w:cs="Calibri"/>
          <w:b/>
          <w:color w:val="000000"/>
          <w:szCs w:val="22"/>
          <w:lang w:val="pt-BR"/>
        </w:rPr>
        <w:t>ă</w:t>
      </w:r>
      <w:r w:rsidR="00C21D23" w:rsidRPr="00BE4BB1">
        <w:rPr>
          <w:rFonts w:eastAsia="Calibri" w:cs="Calibri"/>
          <w:b/>
          <w:color w:val="000000"/>
          <w:szCs w:val="22"/>
          <w:lang w:val="pt-BR"/>
        </w:rPr>
        <w:t xml:space="preserve"> </w:t>
      </w:r>
      <w:r>
        <w:rPr>
          <w:rFonts w:eastAsia="Calibri" w:cs="Calibri"/>
          <w:b/>
          <w:color w:val="000000"/>
          <w:szCs w:val="22"/>
          <w:lang w:val="pt-BR"/>
        </w:rPr>
        <w:t>ș</w:t>
      </w:r>
      <w:r w:rsidR="00C21D23" w:rsidRPr="00BE4BB1">
        <w:rPr>
          <w:rFonts w:eastAsia="Calibri" w:cs="Calibri"/>
          <w:b/>
          <w:color w:val="000000"/>
          <w:szCs w:val="22"/>
          <w:lang w:val="pt-BR"/>
        </w:rPr>
        <w:t>i Sanita</w:t>
      </w:r>
      <w:r>
        <w:rPr>
          <w:rFonts w:eastAsia="Calibri" w:cs="Calibri"/>
          <w:b/>
          <w:color w:val="000000"/>
          <w:szCs w:val="22"/>
          <w:lang w:val="pt-BR"/>
        </w:rPr>
        <w:t>ț</w:t>
      </w:r>
      <w:r w:rsidR="00C21D23" w:rsidRPr="00BE4BB1">
        <w:rPr>
          <w:rFonts w:eastAsia="Calibri" w:cs="Calibri"/>
          <w:b/>
          <w:color w:val="000000"/>
          <w:szCs w:val="22"/>
          <w:lang w:val="pt-BR"/>
        </w:rPr>
        <w:t xml:space="preserve">ie” </w:t>
      </w:r>
      <w:r w:rsidR="00AA4EF8" w:rsidRPr="00BE4BB1">
        <w:rPr>
          <w:rFonts w:eastAsia="Calibri" w:cs="Calibri"/>
          <w:b/>
          <w:color w:val="000000"/>
          <w:szCs w:val="22"/>
          <w:lang w:val="pt-BR"/>
        </w:rPr>
        <w:t xml:space="preserve"> </w:t>
      </w:r>
    </w:p>
    <w:p w14:paraId="2CC13F5C" w14:textId="77777777" w:rsidR="00175F26" w:rsidRPr="00BE4BB1" w:rsidRDefault="00175F26" w:rsidP="00612AF0">
      <w:pPr>
        <w:pStyle w:val="Listparagraf"/>
        <w:pBdr>
          <w:top w:val="nil"/>
          <w:left w:val="nil"/>
          <w:bottom w:val="nil"/>
          <w:right w:val="nil"/>
          <w:between w:val="nil"/>
        </w:pBdr>
        <w:spacing w:before="120" w:after="60"/>
        <w:rPr>
          <w:rFonts w:eastAsia="Calibri" w:cs="Calibri"/>
          <w:b/>
          <w:color w:val="000000"/>
          <w:szCs w:val="22"/>
          <w:lang w:val="pt-BR"/>
        </w:rPr>
      </w:pPr>
    </w:p>
    <w:p w14:paraId="010FEC9D" w14:textId="1C439C45" w:rsidR="00C21D23" w:rsidRPr="00BE4BB1" w:rsidRDefault="00C21D23" w:rsidP="00213E50">
      <w:pPr>
        <w:pBdr>
          <w:top w:val="nil"/>
          <w:left w:val="nil"/>
          <w:bottom w:val="nil"/>
          <w:right w:val="nil"/>
          <w:between w:val="nil"/>
        </w:pBdr>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 xml:space="preserve">Structura documentului va respecta prevederile Ordinului </w:t>
      </w:r>
      <w:r w:rsidR="003C33B3">
        <w:rPr>
          <w:rFonts w:asciiTheme="minorHAnsi" w:eastAsia="Calibri" w:hAnsiTheme="minorHAnsi" w:cstheme="minorHAnsi"/>
          <w:color w:val="000000"/>
          <w:szCs w:val="22"/>
          <w:lang w:val="pt-BR"/>
        </w:rPr>
        <w:t>ministrului agriculturii, dezvoltării regionale și mediului</w:t>
      </w:r>
      <w:r w:rsidR="003C33B3" w:rsidRPr="00BE4BB1">
        <w:rPr>
          <w:rFonts w:asciiTheme="minorHAnsi" w:eastAsia="Calibri" w:hAnsiTheme="minorHAnsi" w:cstheme="minorHAnsi"/>
          <w:color w:val="000000"/>
          <w:szCs w:val="22"/>
          <w:lang w:val="pt-BR"/>
        </w:rPr>
        <w:t xml:space="preserve"> </w:t>
      </w:r>
      <w:r w:rsidRPr="00BE4BB1">
        <w:rPr>
          <w:rFonts w:asciiTheme="minorHAnsi" w:eastAsia="Calibri" w:hAnsiTheme="minorHAnsi" w:cstheme="minorHAnsi"/>
          <w:color w:val="000000"/>
          <w:szCs w:val="22"/>
          <w:lang w:val="pt-BR"/>
        </w:rPr>
        <w:t xml:space="preserve">Nr.128 din 25.06.2020 privind aprobarea Instrucțiunii </w:t>
      </w:r>
      <w:r w:rsidR="003C33B3">
        <w:rPr>
          <w:rFonts w:asciiTheme="minorHAnsi" w:eastAsia="Calibri" w:hAnsiTheme="minorHAnsi" w:cstheme="minorHAnsi"/>
          <w:color w:val="000000"/>
          <w:szCs w:val="22"/>
          <w:lang w:val="pt-BR"/>
        </w:rPr>
        <w:t>privind elaborarea</w:t>
      </w:r>
      <w:r w:rsidRPr="00BE4BB1">
        <w:rPr>
          <w:rFonts w:asciiTheme="minorHAnsi" w:eastAsia="Calibri" w:hAnsiTheme="minorHAnsi" w:cstheme="minorHAnsi"/>
          <w:color w:val="000000"/>
          <w:szCs w:val="22"/>
          <w:lang w:val="pt-BR"/>
        </w:rPr>
        <w:t xml:space="preserve"> Secțiunii Specializate „Apă și Sanita</w:t>
      </w:r>
      <w:r w:rsidR="003C33B3">
        <w:rPr>
          <w:rFonts w:asciiTheme="minorHAnsi" w:eastAsia="Calibri" w:hAnsiTheme="minorHAnsi" w:cstheme="minorHAnsi"/>
          <w:color w:val="000000"/>
          <w:szCs w:val="22"/>
          <w:lang w:val="pt-BR"/>
        </w:rPr>
        <w:t>ț</w:t>
      </w:r>
      <w:r w:rsidRPr="00BE4BB1">
        <w:rPr>
          <w:rFonts w:asciiTheme="minorHAnsi" w:eastAsia="Calibri" w:hAnsiTheme="minorHAnsi" w:cstheme="minorHAnsi"/>
          <w:color w:val="000000"/>
          <w:szCs w:val="22"/>
          <w:lang w:val="pt-BR"/>
        </w:rPr>
        <w:t>ie” a Planului de Amenajare a Teritoriului Național.</w:t>
      </w:r>
    </w:p>
    <w:p w14:paraId="039EC5E3" w14:textId="77777777" w:rsidR="00C21D23" w:rsidRPr="00BE4BB1" w:rsidRDefault="00C21D23" w:rsidP="00213E50">
      <w:pPr>
        <w:pBdr>
          <w:top w:val="nil"/>
          <w:left w:val="nil"/>
          <w:bottom w:val="nil"/>
          <w:right w:val="nil"/>
          <w:between w:val="nil"/>
        </w:pBdr>
        <w:rPr>
          <w:rFonts w:asciiTheme="minorHAnsi" w:eastAsia="Calibri" w:hAnsiTheme="minorHAnsi" w:cstheme="minorHAnsi"/>
          <w:color w:val="000000"/>
          <w:szCs w:val="22"/>
          <w:lang w:val="pt-BR"/>
        </w:rPr>
      </w:pPr>
    </w:p>
    <w:p w14:paraId="758D7BDD" w14:textId="273B4215" w:rsidR="00E5373A" w:rsidRPr="00BE4BB1" w:rsidRDefault="00C21D23" w:rsidP="00213E50">
      <w:pPr>
        <w:pBdr>
          <w:top w:val="nil"/>
          <w:left w:val="nil"/>
          <w:bottom w:val="nil"/>
          <w:right w:val="nil"/>
          <w:between w:val="nil"/>
        </w:pBdr>
        <w:rPr>
          <w:rFonts w:asciiTheme="minorHAnsi" w:eastAsia="Calibri" w:hAnsiTheme="minorHAnsi" w:cstheme="minorHAnsi"/>
          <w:color w:val="000000"/>
          <w:szCs w:val="22"/>
          <w:lang w:val="pt-BR"/>
        </w:rPr>
      </w:pPr>
      <w:r w:rsidRPr="00BE4BB1">
        <w:rPr>
          <w:rFonts w:asciiTheme="minorHAnsi" w:eastAsia="Calibri" w:hAnsiTheme="minorHAnsi" w:cstheme="minorHAnsi"/>
          <w:color w:val="000000"/>
          <w:szCs w:val="22"/>
          <w:lang w:val="pt-BR"/>
        </w:rPr>
        <w:t xml:space="preserve">La </w:t>
      </w:r>
      <w:r w:rsidR="003C33B3">
        <w:rPr>
          <w:rFonts w:asciiTheme="minorHAnsi" w:eastAsia="Calibri" w:hAnsiTheme="minorHAnsi" w:cstheme="minorHAnsi"/>
          <w:color w:val="000000"/>
          <w:szCs w:val="22"/>
          <w:lang w:val="pt-BR"/>
        </w:rPr>
        <w:t>elaborarea proi</w:t>
      </w:r>
      <w:r w:rsidR="00331A9A">
        <w:rPr>
          <w:rFonts w:asciiTheme="minorHAnsi" w:eastAsia="Calibri" w:hAnsiTheme="minorHAnsi" w:cstheme="minorHAnsi"/>
          <w:color w:val="000000"/>
          <w:szCs w:val="22"/>
          <w:lang w:val="pt-BR"/>
        </w:rPr>
        <w:t>e</w:t>
      </w:r>
      <w:r w:rsidR="003C33B3">
        <w:rPr>
          <w:rFonts w:asciiTheme="minorHAnsi" w:eastAsia="Calibri" w:hAnsiTheme="minorHAnsi" w:cstheme="minorHAnsi"/>
          <w:color w:val="000000"/>
          <w:szCs w:val="22"/>
          <w:lang w:val="pt-BR"/>
        </w:rPr>
        <w:t>ctului</w:t>
      </w:r>
      <w:r w:rsidRPr="00BE4BB1">
        <w:rPr>
          <w:rFonts w:asciiTheme="minorHAnsi" w:eastAsia="Calibri" w:hAnsiTheme="minorHAnsi" w:cstheme="minorHAnsi"/>
          <w:color w:val="000000"/>
          <w:szCs w:val="22"/>
          <w:lang w:val="pt-BR"/>
        </w:rPr>
        <w:t>, se vor valorifica datele colectate și contribuțiile părților interesate într-un document de planificare structurat, final.</w:t>
      </w:r>
    </w:p>
    <w:p w14:paraId="0B766588"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Secțiunea specializată „Apă și sanitație”, parte componentă a Planului de Amenajare a Teritoriului Național, este compusă din documente scrise și desenate pe suport topografic, care conțin: </w:t>
      </w:r>
    </w:p>
    <w:p w14:paraId="5821C821"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 descrierea generală introductivă cu următoarele titluri esențiale: </w:t>
      </w:r>
    </w:p>
    <w:p w14:paraId="23077CE5" w14:textId="77777777" w:rsidR="00823C64" w:rsidRPr="00BE4BB1" w:rsidRDefault="00823C64" w:rsidP="00213E50">
      <w:pPr>
        <w:ind w:left="357"/>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a)  contextul național, regional și raional; </w:t>
      </w:r>
    </w:p>
    <w:p w14:paraId="714F2E09" w14:textId="77777777" w:rsidR="00823C64" w:rsidRPr="00BE4BB1" w:rsidRDefault="00823C64" w:rsidP="00213E50">
      <w:pPr>
        <w:ind w:left="357"/>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b)  obiectivele naționale, regionale și raionale; </w:t>
      </w:r>
    </w:p>
    <w:p w14:paraId="05A60F1A" w14:textId="77777777" w:rsidR="00823C64" w:rsidRPr="00BE4BB1" w:rsidRDefault="00823C64" w:rsidP="00213E50">
      <w:pPr>
        <w:ind w:left="357"/>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c)  factorii implicați, beneficiarii, grupurile țintă; </w:t>
      </w:r>
    </w:p>
    <w:p w14:paraId="4E9E0746" w14:textId="77777777" w:rsidR="00823C64" w:rsidRPr="00BE4BB1" w:rsidRDefault="00823C64" w:rsidP="00213E50">
      <w:pPr>
        <w:ind w:left="357"/>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d)  livrabilele și termenele de executare; </w:t>
      </w:r>
    </w:p>
    <w:p w14:paraId="1F89F66D" w14:textId="77777777" w:rsidR="00823C64" w:rsidRPr="00BE4BB1" w:rsidRDefault="00823C64" w:rsidP="00213E50">
      <w:pPr>
        <w:ind w:left="357"/>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e)  structura secțiunii specializate „Apă și sanitație”; </w:t>
      </w:r>
    </w:p>
    <w:p w14:paraId="0ABF7FF4"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2) descrierea generală a regiunilor de dezvoltare și a raioanelor din cadrul acestora, care cuprinde: </w:t>
      </w:r>
    </w:p>
    <w:p w14:paraId="6F9C6AA3" w14:textId="26334DDF"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a) amplasarea</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regiunilor</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de</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dezvoltare,</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a</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raioanelor,</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municipiilor/orașelor</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și</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a</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centrelor</w:t>
      </w:r>
      <w:r w:rsidR="00432AEE">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 xml:space="preserve">urbane- poli de creștere (Ungheni, Cahul, Soroca, Edineț, Orhei, Comrat), parcurilor industriale, incubatoarelor de afaceri și a zonelor economice libere; </w:t>
      </w:r>
    </w:p>
    <w:p w14:paraId="5EB3D57E" w14:textId="3B805BCE"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lastRenderedPageBreak/>
        <w:t>b) descrierea succintă a caracteristicilor principale (numărul de locuitori și densitatea populației, inclusiv pe aglomerări (E.L.</w:t>
      </w:r>
      <w:r w:rsidR="00213E50" w:rsidRPr="00213E50">
        <w:rPr>
          <w:rStyle w:val="Referinnotdesubsol"/>
          <w:rFonts w:asciiTheme="minorHAnsi" w:hAnsiTheme="minorHAnsi" w:cstheme="minorHAnsi"/>
          <w:szCs w:val="22"/>
          <w:lang w:eastAsia="en-GB"/>
        </w:rPr>
        <w:footnoteReference w:id="6"/>
      </w:r>
      <w:r w:rsidRPr="00BE4BB1">
        <w:rPr>
          <w:rFonts w:asciiTheme="minorHAnsi" w:hAnsiTheme="minorHAnsi" w:cstheme="minorHAnsi"/>
          <w:szCs w:val="22"/>
          <w:lang w:val="pt-BR" w:eastAsia="en-GB"/>
        </w:rPr>
        <w:t xml:space="preserve">) cu definirea acestora, suprafața, numărul așezărilor, structura așezărilor, zone cu structura așezărilor dispersate, topografia, aspectele specifice a raioanelor, centrelor urbane - poli de creștere, concentrarea activităților economice principale, numărul de întreprinderi, PIB/cap de locuitor, a resurselor de apă, etc.); </w:t>
      </w:r>
    </w:p>
    <w:p w14:paraId="34121A5E"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c) harta cu locația (poziționarea geografică și topografică) a regiunilor de dezvoltare, raioanelor, localităților urbane și rurale, a centrelor urbane - poli de creștere (Ungheni, Cahul, Soroca, Edineț, Orhei, Comrat), harta parcurilor industriale, incubatoarelor de afaceri și a zonelor economice libere cu indicatorii principali (lungimea (km), suprafața (km</w:t>
      </w:r>
      <w:r w:rsidRPr="00BE4BB1">
        <w:rPr>
          <w:rFonts w:asciiTheme="minorHAnsi" w:hAnsiTheme="minorHAnsi" w:cstheme="minorHAnsi"/>
          <w:position w:val="10"/>
          <w:szCs w:val="22"/>
          <w:lang w:val="pt-BR" w:eastAsia="en-GB"/>
        </w:rPr>
        <w:t>2</w:t>
      </w:r>
      <w:r w:rsidRPr="00BE4BB1">
        <w:rPr>
          <w:rFonts w:asciiTheme="minorHAnsi" w:hAnsiTheme="minorHAnsi" w:cstheme="minorHAnsi"/>
          <w:szCs w:val="22"/>
          <w:lang w:val="pt-BR" w:eastAsia="en-GB"/>
        </w:rPr>
        <w:t>), amplasarea, captarea apei din bazinele naturale și subterane (milioane m</w:t>
      </w:r>
      <w:r w:rsidRPr="00BE4BB1">
        <w:rPr>
          <w:rFonts w:asciiTheme="minorHAnsi" w:hAnsiTheme="minorHAnsi" w:cstheme="minorHAnsi"/>
          <w:position w:val="10"/>
          <w:szCs w:val="22"/>
          <w:lang w:val="pt-BR" w:eastAsia="en-GB"/>
        </w:rPr>
        <w:t>3</w:t>
      </w:r>
      <w:r w:rsidRPr="00BE4BB1">
        <w:rPr>
          <w:rFonts w:asciiTheme="minorHAnsi" w:hAnsiTheme="minorHAnsi" w:cstheme="minorHAnsi"/>
          <w:szCs w:val="22"/>
          <w:lang w:val="pt-BR" w:eastAsia="en-GB"/>
        </w:rPr>
        <w:t>), utilizarea apei, inclusiv: pentru necesități de producție din care, a apei potabile alimentarea cu apă a agriculturii, pentru necesități menajere (milioane m</w:t>
      </w:r>
      <w:r w:rsidRPr="00BE4BB1">
        <w:rPr>
          <w:rFonts w:asciiTheme="minorHAnsi" w:hAnsiTheme="minorHAnsi" w:cstheme="minorHAnsi"/>
          <w:position w:val="10"/>
          <w:szCs w:val="22"/>
          <w:lang w:val="pt-BR" w:eastAsia="en-GB"/>
        </w:rPr>
        <w:t>3</w:t>
      </w:r>
      <w:r w:rsidRPr="00BE4BB1">
        <w:rPr>
          <w:rFonts w:asciiTheme="minorHAnsi" w:hAnsiTheme="minorHAnsi" w:cstheme="minorHAnsi"/>
          <w:szCs w:val="22"/>
          <w:lang w:val="pt-BR" w:eastAsia="en-GB"/>
        </w:rPr>
        <w:t xml:space="preserve">), etc.), pentru infrastructura de irigare, ale resurselor de apă (râuri, lacuri, etc.) și realizate conform cerințelor din pct. 23 și 24 a prezentei Instrucțiuni; </w:t>
      </w:r>
    </w:p>
    <w:p w14:paraId="358A4896" w14:textId="60BBBBF2"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d) harta cu distribuția și densitatea populației, inclusiv pe aglomerări (E.</w:t>
      </w:r>
      <w:r w:rsidR="00432AEE">
        <w:rPr>
          <w:rFonts w:asciiTheme="minorHAnsi" w:hAnsiTheme="minorHAnsi" w:cstheme="minorHAnsi"/>
          <w:szCs w:val="22"/>
          <w:lang w:val="pt-BR" w:eastAsia="en-GB"/>
        </w:rPr>
        <w:t>L.</w:t>
      </w:r>
      <w:r w:rsidRPr="00BE4BB1">
        <w:rPr>
          <w:rFonts w:asciiTheme="minorHAnsi" w:hAnsiTheme="minorHAnsi" w:cstheme="minorHAnsi"/>
          <w:szCs w:val="22"/>
          <w:lang w:val="pt-BR" w:eastAsia="en-GB"/>
        </w:rPr>
        <w:t xml:space="preserve">) în cadrul rețelelor de localități; </w:t>
      </w:r>
    </w:p>
    <w:p w14:paraId="150F846D" w14:textId="77777777"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 xml:space="preserve">3) analiza situației curente a infrastructurii de apă și sanitație la nivel național, regiuni de dezvoltare și raioane, inclusiv și din aglomerații de diferite mărimi; </w:t>
      </w:r>
    </w:p>
    <w:p w14:paraId="10454D3B" w14:textId="362773A6"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 xml:space="preserve">4) descrierea și inventarierea sistemelor de alimentare cu apă și sanitație existente. Hărți care indică situația existentă și de prognoză a infrastructurii de apă și sanitație (apeducte și rețele de canalizare, captări de apă, stații de epurare a apei uzate, stații de epurare a apei industriale, stații de tratare a apei, sisteme de irigare, etc), zonarea teritoriului după gradul influenței negative a proceselor geologice periculoase, precum și situația hidrografică, la nivel național, regiuni de dezvoltare și raioane; </w:t>
      </w:r>
    </w:p>
    <w:p w14:paraId="4DB08F13" w14:textId="77777777"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 xml:space="preserve">5) definirea problemelor (deficiențele) și instrumentele/căile de soluționare a acestora; </w:t>
      </w:r>
    </w:p>
    <w:p w14:paraId="096DA00D"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6) prognoze ale variației demografice, prognoze privind evoluția zonelor acoperite cu servicii de AAS; </w:t>
      </w:r>
    </w:p>
    <w:p w14:paraId="4DA1C586"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7) prognoze cu privire la cantitatea și calitatea apei potabile și colectarea apei uzate, identificarea sursei de apă pentru alimentarea cu apă a populației și calitatea apei din receptorii naturali în care sunt evacuate apele uzate, cu privire la zonele umede, etc; </w:t>
      </w:r>
    </w:p>
    <w:p w14:paraId="5223855D" w14:textId="77777777"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 xml:space="preserve">8) prognoze cu privire la necesitățile de îmbunătățire a infrastructurii în vederea satisfacerii cererii de apă (alimentarea cu apă și colectarea apei uzate); </w:t>
      </w:r>
    </w:p>
    <w:p w14:paraId="37C018E7"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lastRenderedPageBreak/>
        <w:t xml:space="preserve">9) justificarea selectării unor anumite măsuri de îmbunătățire a sistemelor AAS (în baza necesităților, eficacității costurilor, capacității de construcție, fiabilității, exploatării, întreținerii, etc.); </w:t>
      </w:r>
    </w:p>
    <w:p w14:paraId="5F8820C5"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10) îmbunătățirile recomandate ale sistemului de alimentare cu apă, managementul apelor uzate și/sau sanitație; </w:t>
      </w:r>
    </w:p>
    <w:p w14:paraId="045E1104"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11) hărțile (schemele) care indică centrele de deservire a sistemelor de alimentare cu apă și pentru sistemele de ape uzate; </w:t>
      </w:r>
    </w:p>
    <w:p w14:paraId="27BF8C10" w14:textId="77777777" w:rsidR="00823C64" w:rsidRPr="00612AF0" w:rsidRDefault="00823C64" w:rsidP="00213E50">
      <w:pPr>
        <w:spacing w:before="100" w:beforeAutospacing="1" w:after="100" w:afterAutospacing="1"/>
        <w:rPr>
          <w:rFonts w:asciiTheme="minorHAnsi" w:hAnsiTheme="minorHAnsi" w:cstheme="minorHAnsi"/>
          <w:szCs w:val="22"/>
          <w:lang w:val="pt-BR" w:eastAsia="en-GB"/>
        </w:rPr>
      </w:pPr>
      <w:r w:rsidRPr="00612AF0">
        <w:rPr>
          <w:rFonts w:asciiTheme="minorHAnsi" w:hAnsiTheme="minorHAnsi" w:cstheme="minorHAnsi"/>
          <w:szCs w:val="22"/>
          <w:lang w:val="pt-BR" w:eastAsia="en-GB"/>
        </w:rPr>
        <w:t xml:space="preserve">12) hărțile (schemele) care indică zonele naturale ocrotite de stat (monumente ale naturii hidrologică, rezervații de resurse, rezervații științifice, grădini botanice, zoologice, dendrologice, (după caz), etc), zonele umede construite, schemele fâșiilor riverane de protecție a apelor, râurilor și bazinelor de apă, harta rețelei ecologice; </w:t>
      </w:r>
    </w:p>
    <w:p w14:paraId="7A6D11D5"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13) identificarea și cartografierea zonelor sau teritoriilor problematice, care necesită programe de intervenție primordială (defavorizate din punct de vedere economic și social, zone cu resurse naturale intens degradate, zone cu reduceri demografice accentuate sau cu dezechilibre demografice grave, zone cu deficit de locuri de muncă, zone care urmează a fi asistate pe baza unor programe naționale și surse neinterzise de legislație, inclusiv din surse colectate de la organizații internaționale) și analiza disfuncționalităților; </w:t>
      </w:r>
    </w:p>
    <w:p w14:paraId="45521848"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14) evaluarea impacturilor (specificând impactul asupra mediului, social, economic, impactul schimbărilor climatice, etc.), inclusiv pentru situațiile în care problema nu va fi soluționată; </w:t>
      </w:r>
    </w:p>
    <w:p w14:paraId="797A5E64" w14:textId="1D262302"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 xml:space="preserve">15) stabilirea, în corelare cu </w:t>
      </w:r>
      <w:r w:rsidR="00432AEE" w:rsidRPr="00680253">
        <w:rPr>
          <w:rFonts w:asciiTheme="minorHAnsi" w:hAnsiTheme="minorHAnsi" w:cstheme="minorHAnsi"/>
          <w:szCs w:val="22"/>
          <w:lang w:val="pt-BR" w:eastAsia="en-GB"/>
        </w:rPr>
        <w:t>documentel</w:t>
      </w:r>
      <w:r w:rsidR="00432AEE">
        <w:rPr>
          <w:rFonts w:asciiTheme="minorHAnsi" w:hAnsiTheme="minorHAnsi" w:cstheme="minorHAnsi"/>
          <w:szCs w:val="22"/>
          <w:lang w:val="pt-BR" w:eastAsia="en-GB"/>
        </w:rPr>
        <w:t>e</w:t>
      </w:r>
      <w:r w:rsidR="00432AEE"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 xml:space="preserve">strategice naționale și regionale/raionale, a direcțiilor principale de dezvoltare a infrastructurii de apă și sanitație și precizarea priorităților de intervenție pentru a îndeplini obiectivele economice, sociale și de mediu durabile; </w:t>
      </w:r>
    </w:p>
    <w:p w14:paraId="6684132B"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16) corelarea dezvoltărilor sectoriale în cadrul diferitelor teritorii și domenii de activitate cu interesele de dezvoltare regională ale țării, cu asigurarea echilibrului permanent între resursele existente și cerințele de valorificare a acestora cu interesele societății, integrarea cu alte sectoare, precum utilizarea terenurilor, locuințe pentru populație, infrastructura energetică și de transport, pentru a depăși fragmentarea în formularea politicilor publice și în luarea deciziilor; </w:t>
      </w:r>
    </w:p>
    <w:p w14:paraId="73E04796" w14:textId="047E4F98"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17) reabilitarea</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ș</w:t>
      </w:r>
      <w:r w:rsidR="00432AEE">
        <w:rPr>
          <w:rFonts w:asciiTheme="minorHAnsi" w:hAnsiTheme="minorHAnsi" w:cstheme="minorHAnsi"/>
          <w:szCs w:val="22"/>
          <w:lang w:val="pt-BR" w:eastAsia="en-GB"/>
        </w:rPr>
        <w:t>i</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protejarea</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mediului</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natural</w:t>
      </w:r>
      <w:r w:rsidR="00C21D23" w:rsidRPr="00680253">
        <w:rPr>
          <w:rFonts w:asciiTheme="minorHAnsi" w:hAnsiTheme="minorHAnsi" w:cstheme="minorHAnsi"/>
          <w:szCs w:val="22"/>
          <w:lang w:val="pt-BR" w:eastAsia="en-GB"/>
        </w:rPr>
        <w:t xml:space="preserve"> </w:t>
      </w:r>
      <w:r w:rsidR="00432AEE" w:rsidRPr="00680253">
        <w:rPr>
          <w:rFonts w:asciiTheme="minorHAnsi" w:hAnsiTheme="minorHAnsi" w:cstheme="minorHAnsi"/>
          <w:szCs w:val="22"/>
          <w:lang w:val="pt-BR" w:eastAsia="en-GB"/>
        </w:rPr>
        <w:t>ș</w:t>
      </w:r>
      <w:r w:rsidR="00432AEE">
        <w:rPr>
          <w:rFonts w:asciiTheme="minorHAnsi" w:hAnsiTheme="minorHAnsi" w:cstheme="minorHAnsi"/>
          <w:szCs w:val="22"/>
          <w:lang w:val="pt-BR" w:eastAsia="en-GB"/>
        </w:rPr>
        <w:t xml:space="preserve">i </w:t>
      </w:r>
      <w:r w:rsidRPr="00680253">
        <w:rPr>
          <w:rFonts w:asciiTheme="minorHAnsi" w:hAnsiTheme="minorHAnsi" w:cstheme="minorHAnsi"/>
          <w:szCs w:val="22"/>
          <w:lang w:val="pt-BR" w:eastAsia="en-GB"/>
        </w:rPr>
        <w:t>construit,</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stabilirea</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zonelor</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naturale</w:t>
      </w:r>
      <w:r w:rsidR="00C21D23"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și</w:t>
      </w:r>
      <w:r w:rsidR="00432AEE">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 xml:space="preserve">construite cu valoare de patrimoniu, constituirea rețelei naționale a acestora; </w:t>
      </w:r>
    </w:p>
    <w:p w14:paraId="7E274611"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18) estimarea costului de investiții în infrastructura de apă și sanitație, inclusiv estimarea costurilor operaționale, de întreținere și administrare. Programul de investiții pe termen scurt, mediu și lung la nivel național, regiuni de dezvoltare și raioane. </w:t>
      </w:r>
    </w:p>
    <w:p w14:paraId="024CC12A" w14:textId="1F413545"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b/>
          <w:bCs/>
          <w:szCs w:val="22"/>
          <w:lang w:val="pt-BR" w:eastAsia="en-GB"/>
        </w:rPr>
        <w:t xml:space="preserve">23. </w:t>
      </w:r>
      <w:r w:rsidRPr="00BE4BB1">
        <w:rPr>
          <w:rFonts w:asciiTheme="minorHAnsi" w:hAnsiTheme="minorHAnsi" w:cstheme="minorHAnsi"/>
          <w:szCs w:val="22"/>
          <w:lang w:val="pt-BR" w:eastAsia="en-GB"/>
        </w:rPr>
        <w:t>Toate piesele desenate a secțiunii specializate „Apă și sanitație”, se realizează în format digital și format analogic, la scară adecvată și indicată la pct. 24 din prezenta Instrucțiune</w:t>
      </w:r>
      <w:r w:rsidR="00B26B74">
        <w:rPr>
          <w:rFonts w:asciiTheme="minorHAnsi" w:hAnsiTheme="minorHAnsi" w:cstheme="minorHAnsi"/>
          <w:szCs w:val="22"/>
          <w:lang w:val="pt-BR" w:eastAsia="en-GB"/>
        </w:rPr>
        <w:t>a aprobată prin Ordinul ministrului agriculturii, dezvoltării regionale și mediului nr. 128 din 25 iunie 2020</w:t>
      </w:r>
      <w:r w:rsidRPr="00BE4BB1">
        <w:rPr>
          <w:rFonts w:asciiTheme="minorHAnsi" w:hAnsiTheme="minorHAnsi" w:cstheme="minorHAnsi"/>
          <w:szCs w:val="22"/>
          <w:lang w:val="pt-BR" w:eastAsia="en-GB"/>
        </w:rPr>
        <w:t xml:space="preserve">, în funcție de tipul documentației, pe suport topografic actualizat și realizat în coordonate în sistemul național de referință MOLDREF – 99. Secțiunea specializată „Apă și sanitație” poate fi alcătuită din două părți principale, dacă este stabilit prin caietul de sarcini: partea I. Apă și partea II. Sanitație. </w:t>
      </w:r>
    </w:p>
    <w:p w14:paraId="559B18F6"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b/>
          <w:bCs/>
          <w:szCs w:val="22"/>
          <w:lang w:val="pt-BR" w:eastAsia="en-GB"/>
        </w:rPr>
        <w:lastRenderedPageBreak/>
        <w:t xml:space="preserve">24. </w:t>
      </w:r>
      <w:r w:rsidRPr="00BE4BB1">
        <w:rPr>
          <w:rFonts w:asciiTheme="minorHAnsi" w:hAnsiTheme="minorHAnsi" w:cstheme="minorHAnsi"/>
          <w:szCs w:val="22"/>
          <w:lang w:val="pt-BR" w:eastAsia="en-GB"/>
        </w:rPr>
        <w:t xml:space="preserve">Piesele desenate uzuale, realizate în sistem GIS (Sistem Informațional Geografic) sau în format dwg/dxf, utilizate la ilustrarea problematică sunt următoarele: </w:t>
      </w:r>
    </w:p>
    <w:p w14:paraId="3A1971C2"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1) hărți ale RM la scările de la 1:200 000 până la 1:400 000 pentru probleme de ordin general, de sinteză la scara 1:1000 000 și mai mică; </w:t>
      </w:r>
    </w:p>
    <w:p w14:paraId="7D2DE887" w14:textId="2B82AE33"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2) scheme și planuri a infrastructurii de apă și sanitație, a rețelei hidrografice, corpurilor de apă, construcțiilor hidrotehnice, a fâșiilor riverane de protecție a apelor, râurilor și bazinelor de apă zonelor și fâșiilor de protecție, a zonelor protejate conform Directivei nr.</w:t>
      </w:r>
      <w:r w:rsidR="00B26B74">
        <w:rPr>
          <w:rFonts w:asciiTheme="minorHAnsi" w:hAnsiTheme="minorHAnsi" w:cstheme="minorHAnsi"/>
          <w:szCs w:val="22"/>
          <w:lang w:val="pt-BR" w:eastAsia="en-GB"/>
        </w:rPr>
        <w:t xml:space="preserve"> </w:t>
      </w:r>
      <w:r w:rsidRPr="00BE4BB1">
        <w:rPr>
          <w:rFonts w:asciiTheme="minorHAnsi" w:hAnsiTheme="minorHAnsi" w:cstheme="minorHAnsi"/>
          <w:szCs w:val="22"/>
          <w:lang w:val="pt-BR" w:eastAsia="en-GB"/>
        </w:rPr>
        <w:t xml:space="preserve">2000/60/CE din 23.10.2000 privind stabilirea unui cadru de politică comunicară în domeniul resurselor de apă, zonelor inundabile și zonelor cu risc de inundații, captărilor și deversărilor de apă, managementul bazinal, etc, la scara medie: 1:200 000 pentru probleme de ordin general (situația existentă și prognoze); </w:t>
      </w:r>
    </w:p>
    <w:p w14:paraId="653E8711" w14:textId="56E1322B" w:rsidR="00823C64" w:rsidRPr="00680253" w:rsidRDefault="00823C64" w:rsidP="00213E50">
      <w:pPr>
        <w:spacing w:before="100" w:beforeAutospacing="1" w:after="100" w:afterAutospacing="1"/>
        <w:rPr>
          <w:rFonts w:asciiTheme="minorHAnsi" w:hAnsiTheme="minorHAnsi" w:cstheme="minorHAnsi"/>
          <w:szCs w:val="22"/>
          <w:lang w:val="pt-BR" w:eastAsia="en-GB"/>
        </w:rPr>
      </w:pPr>
      <w:r w:rsidRPr="00680253">
        <w:rPr>
          <w:rFonts w:asciiTheme="minorHAnsi" w:hAnsiTheme="minorHAnsi" w:cstheme="minorHAnsi"/>
          <w:szCs w:val="22"/>
          <w:lang w:val="pt-BR" w:eastAsia="en-GB"/>
        </w:rPr>
        <w:t>3) scheme și planuri a infrastructurii de apă și sanitație, a rețelei hidrografice, corpurilor de apă, construcțiilor hidrotehnice, zonelor și fâșiilor de protecție, zonele protejate conform Directivei nr.</w:t>
      </w:r>
      <w:r w:rsidR="00213E50" w:rsidRPr="00680253">
        <w:rPr>
          <w:rFonts w:asciiTheme="minorHAnsi" w:hAnsiTheme="minorHAnsi" w:cstheme="minorHAnsi"/>
          <w:szCs w:val="22"/>
          <w:lang w:val="pt-BR" w:eastAsia="en-GB"/>
        </w:rPr>
        <w:t xml:space="preserve"> </w:t>
      </w:r>
      <w:r w:rsidRPr="00680253">
        <w:rPr>
          <w:rFonts w:asciiTheme="minorHAnsi" w:hAnsiTheme="minorHAnsi" w:cstheme="minorHAnsi"/>
          <w:szCs w:val="22"/>
          <w:lang w:val="pt-BR" w:eastAsia="en-GB"/>
        </w:rPr>
        <w:t xml:space="preserve">2000/60/CE din 23.10.2000 privind stabilirea unui cadru de politică comunicară în domeniul resurselor de apă, zonelor inundabile și zonelor cu risc de inundații, captărilor și deversărilor de apă, managementul bazinal, etc, pentru detalierea unor probleme de nivel național, regional și raional, la scările: 1:25 000, 1:50 000 și 1:100 000; </w:t>
      </w:r>
    </w:p>
    <w:p w14:paraId="2AD072F7" w14:textId="77777777" w:rsidR="00823C64" w:rsidRPr="00BE4BB1" w:rsidRDefault="00823C64" w:rsidP="00213E50">
      <w:pPr>
        <w:spacing w:before="100" w:beforeAutospacing="1" w:after="100" w:afterAutospacing="1"/>
        <w:rPr>
          <w:rFonts w:asciiTheme="minorHAnsi" w:hAnsiTheme="minorHAnsi" w:cstheme="minorHAnsi"/>
          <w:szCs w:val="22"/>
          <w:lang w:val="pt-BR" w:eastAsia="en-GB"/>
        </w:rPr>
      </w:pPr>
      <w:r w:rsidRPr="00BE4BB1">
        <w:rPr>
          <w:rFonts w:asciiTheme="minorHAnsi" w:hAnsiTheme="minorHAnsi" w:cstheme="minorHAnsi"/>
          <w:szCs w:val="22"/>
          <w:lang w:val="pt-BR" w:eastAsia="en-GB"/>
        </w:rPr>
        <w:t xml:space="preserve">4) cartograme, scheme și fragmente de hărți, la scările: 1:500, 1:1000, 1:2000, 1;5000 și 1:10 000 pentru detalierea și ilustrarea unor aspecte necesare fundamentării strategiilor, priorităților și modalităților de soluționare pentru principalele probleme ale teritoriului la nivel național, regional și raional. </w:t>
      </w:r>
    </w:p>
    <w:p w14:paraId="00000107" w14:textId="6C0A4522" w:rsidR="00A17570" w:rsidRDefault="00C21D23" w:rsidP="00FF3481">
      <w:pPr>
        <w:pStyle w:val="Listparagraf"/>
        <w:numPr>
          <w:ilvl w:val="0"/>
          <w:numId w:val="7"/>
        </w:numPr>
        <w:pBdr>
          <w:top w:val="nil"/>
          <w:left w:val="nil"/>
          <w:bottom w:val="nil"/>
          <w:right w:val="nil"/>
          <w:between w:val="nil"/>
        </w:pBdr>
        <w:spacing w:before="120" w:after="60"/>
        <w:rPr>
          <w:rFonts w:eastAsia="Calibri" w:cs="Calibri"/>
          <w:b/>
          <w:color w:val="000000"/>
          <w:szCs w:val="22"/>
        </w:rPr>
      </w:pPr>
      <w:proofErr w:type="spellStart"/>
      <w:r>
        <w:rPr>
          <w:rFonts w:eastAsia="Calibri" w:cs="Calibri"/>
          <w:b/>
          <w:color w:val="000000"/>
          <w:szCs w:val="22"/>
        </w:rPr>
        <w:t>Consultarea</w:t>
      </w:r>
      <w:proofErr w:type="spellEnd"/>
      <w:r>
        <w:rPr>
          <w:rFonts w:eastAsia="Calibri" w:cs="Calibri"/>
          <w:b/>
          <w:color w:val="000000"/>
          <w:szCs w:val="22"/>
        </w:rPr>
        <w:t xml:space="preserve"> </w:t>
      </w:r>
      <w:proofErr w:type="spellStart"/>
      <w:r>
        <w:rPr>
          <w:rFonts w:eastAsia="Calibri" w:cs="Calibri"/>
          <w:b/>
          <w:color w:val="000000"/>
          <w:szCs w:val="22"/>
        </w:rPr>
        <w:t>publicului</w:t>
      </w:r>
      <w:proofErr w:type="spellEnd"/>
      <w:r>
        <w:rPr>
          <w:rFonts w:eastAsia="Calibri" w:cs="Calibri"/>
          <w:b/>
          <w:color w:val="000000"/>
          <w:szCs w:val="22"/>
        </w:rPr>
        <w:t xml:space="preserve"> </w:t>
      </w:r>
      <w:proofErr w:type="spellStart"/>
      <w:r>
        <w:rPr>
          <w:rFonts w:eastAsia="Calibri" w:cs="Calibri"/>
          <w:b/>
          <w:color w:val="000000"/>
          <w:szCs w:val="22"/>
        </w:rPr>
        <w:t>si</w:t>
      </w:r>
      <w:proofErr w:type="spellEnd"/>
      <w:r>
        <w:rPr>
          <w:rFonts w:eastAsia="Calibri" w:cs="Calibri"/>
          <w:b/>
          <w:color w:val="000000"/>
          <w:szCs w:val="22"/>
        </w:rPr>
        <w:t xml:space="preserve"> </w:t>
      </w:r>
      <w:proofErr w:type="spellStart"/>
      <w:r>
        <w:rPr>
          <w:rFonts w:eastAsia="Calibri" w:cs="Calibri"/>
          <w:b/>
          <w:color w:val="000000"/>
          <w:szCs w:val="22"/>
        </w:rPr>
        <w:t>validarea</w:t>
      </w:r>
      <w:proofErr w:type="spellEnd"/>
      <w:r>
        <w:rPr>
          <w:rFonts w:eastAsia="Calibri" w:cs="Calibri"/>
          <w:b/>
          <w:color w:val="000000"/>
          <w:szCs w:val="22"/>
        </w:rPr>
        <w:t xml:space="preserve"> documentului</w:t>
      </w:r>
    </w:p>
    <w:p w14:paraId="7106E38B" w14:textId="77777777" w:rsidR="00C21D23" w:rsidRDefault="00C21D23">
      <w:pPr>
        <w:pBdr>
          <w:top w:val="nil"/>
          <w:left w:val="nil"/>
          <w:bottom w:val="nil"/>
          <w:right w:val="nil"/>
          <w:between w:val="nil"/>
        </w:pBdr>
        <w:rPr>
          <w:rFonts w:eastAsia="Calibri" w:cs="Calibri"/>
          <w:color w:val="000000"/>
          <w:szCs w:val="22"/>
        </w:rPr>
      </w:pPr>
    </w:p>
    <w:p w14:paraId="1CA16228" w14:textId="77777777" w:rsidR="00C21D23" w:rsidRPr="00BE4BB1" w:rsidRDefault="00C21D23" w:rsidP="00C21D23">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Pentru a asigura transparența și implicarea publicului, proiectul de document trece printr-o fază de consultare publică.</w:t>
      </w:r>
    </w:p>
    <w:p w14:paraId="462FDDA2" w14:textId="77777777" w:rsidR="00C21D23" w:rsidRPr="00BE4BB1" w:rsidRDefault="00C21D23" w:rsidP="00C21D23">
      <w:pPr>
        <w:pBdr>
          <w:top w:val="nil"/>
          <w:left w:val="nil"/>
          <w:bottom w:val="nil"/>
          <w:right w:val="nil"/>
          <w:between w:val="nil"/>
        </w:pBdr>
        <w:rPr>
          <w:rFonts w:eastAsia="Calibri" w:cs="Calibri"/>
          <w:color w:val="000000"/>
          <w:szCs w:val="22"/>
          <w:lang w:val="pt-BR"/>
        </w:rPr>
      </w:pPr>
    </w:p>
    <w:p w14:paraId="763F6328" w14:textId="2C7438C2" w:rsidR="00C21D23" w:rsidRPr="00BE4BB1" w:rsidRDefault="00C21D23" w:rsidP="00C21D23">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Mecanismele de participare publică includ:</w:t>
      </w:r>
    </w:p>
    <w:p w14:paraId="78CBF26F" w14:textId="62DAB23F" w:rsidR="00C21D23" w:rsidRPr="00680253" w:rsidRDefault="00C21D23" w:rsidP="00C21D23">
      <w:pPr>
        <w:numPr>
          <w:ilvl w:val="1"/>
          <w:numId w:val="2"/>
        </w:num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 Înființarea Grupului de lucru de experți în planificare și finanțare a investițiilor</w:t>
      </w:r>
      <w:r w:rsidR="00F32636">
        <w:rPr>
          <w:rFonts w:eastAsia="Calibri" w:cs="Calibri"/>
          <w:color w:val="000000"/>
          <w:szCs w:val="22"/>
          <w:lang w:val="pt-BR"/>
        </w:rPr>
        <w:t>;</w:t>
      </w:r>
    </w:p>
    <w:p w14:paraId="432084BC" w14:textId="22E31A35" w:rsidR="00C21D23" w:rsidRPr="00C21D23" w:rsidRDefault="00C21D23" w:rsidP="00C21D23">
      <w:pPr>
        <w:numPr>
          <w:ilvl w:val="1"/>
          <w:numId w:val="2"/>
        </w:numPr>
        <w:pBdr>
          <w:top w:val="nil"/>
          <w:left w:val="nil"/>
          <w:bottom w:val="nil"/>
          <w:right w:val="nil"/>
          <w:between w:val="nil"/>
        </w:pBdr>
        <w:rPr>
          <w:rFonts w:eastAsia="Calibri" w:cs="Calibri"/>
          <w:color w:val="000000"/>
          <w:szCs w:val="22"/>
        </w:rPr>
      </w:pPr>
      <w:r w:rsidRPr="00C21D23">
        <w:rPr>
          <w:rFonts w:eastAsia="Calibri" w:cs="Calibri"/>
          <w:color w:val="000000"/>
          <w:szCs w:val="22"/>
        </w:rPr>
        <w:t xml:space="preserve">- </w:t>
      </w:r>
      <w:proofErr w:type="spellStart"/>
      <w:r w:rsidRPr="00C21D23">
        <w:rPr>
          <w:rFonts w:eastAsia="Calibri" w:cs="Calibri"/>
          <w:color w:val="000000"/>
          <w:szCs w:val="22"/>
        </w:rPr>
        <w:t>Ateliere</w:t>
      </w:r>
      <w:proofErr w:type="spellEnd"/>
      <w:r w:rsidRPr="00C21D23">
        <w:rPr>
          <w:rFonts w:eastAsia="Calibri" w:cs="Calibri"/>
          <w:color w:val="000000"/>
          <w:szCs w:val="22"/>
        </w:rPr>
        <w:t xml:space="preserve"> și </w:t>
      </w:r>
      <w:proofErr w:type="spellStart"/>
      <w:r w:rsidRPr="00C21D23">
        <w:rPr>
          <w:rFonts w:eastAsia="Calibri" w:cs="Calibri"/>
          <w:color w:val="000000"/>
          <w:szCs w:val="22"/>
        </w:rPr>
        <w:t>audieri</w:t>
      </w:r>
      <w:proofErr w:type="spellEnd"/>
      <w:r w:rsidRPr="00C21D23">
        <w:rPr>
          <w:rFonts w:eastAsia="Calibri" w:cs="Calibri"/>
          <w:color w:val="000000"/>
          <w:szCs w:val="22"/>
        </w:rPr>
        <w:t xml:space="preserve"> publice la </w:t>
      </w:r>
      <w:proofErr w:type="spellStart"/>
      <w:r w:rsidRPr="00C21D23">
        <w:rPr>
          <w:rFonts w:eastAsia="Calibri" w:cs="Calibri"/>
          <w:color w:val="000000"/>
          <w:szCs w:val="22"/>
        </w:rPr>
        <w:t>nivel</w:t>
      </w:r>
      <w:proofErr w:type="spellEnd"/>
      <w:r w:rsidRPr="00C21D23">
        <w:rPr>
          <w:rFonts w:eastAsia="Calibri" w:cs="Calibri"/>
          <w:color w:val="000000"/>
          <w:szCs w:val="22"/>
        </w:rPr>
        <w:t xml:space="preserve"> </w:t>
      </w:r>
      <w:proofErr w:type="spellStart"/>
      <w:r w:rsidRPr="00C21D23">
        <w:rPr>
          <w:rFonts w:eastAsia="Calibri" w:cs="Calibri"/>
          <w:color w:val="000000"/>
          <w:szCs w:val="22"/>
        </w:rPr>
        <w:t>național</w:t>
      </w:r>
      <w:proofErr w:type="spellEnd"/>
      <w:r w:rsidRPr="00C21D23">
        <w:rPr>
          <w:rFonts w:eastAsia="Calibri" w:cs="Calibri"/>
          <w:color w:val="000000"/>
          <w:szCs w:val="22"/>
        </w:rPr>
        <w:t xml:space="preserve"> și regional</w:t>
      </w:r>
      <w:r w:rsidR="00F32636">
        <w:rPr>
          <w:rFonts w:eastAsia="Calibri" w:cs="Calibri"/>
          <w:color w:val="000000"/>
          <w:szCs w:val="22"/>
        </w:rPr>
        <w:t>;</w:t>
      </w:r>
    </w:p>
    <w:p w14:paraId="5190F63D" w14:textId="7D712364" w:rsidR="00C21D23" w:rsidRPr="00BE4BB1" w:rsidRDefault="00C21D23"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Colectarea de feedback de la societatea civilă, administratiile locale și reprezentanții industriei</w:t>
      </w:r>
      <w:r w:rsidR="00F32636">
        <w:rPr>
          <w:rFonts w:eastAsia="Calibri" w:cs="Calibri"/>
          <w:color w:val="000000"/>
          <w:szCs w:val="22"/>
          <w:lang w:val="pt-BR"/>
        </w:rPr>
        <w:t>;</w:t>
      </w:r>
    </w:p>
    <w:p w14:paraId="4143691D" w14:textId="77777777" w:rsidR="00C21D23" w:rsidRPr="00BE4BB1" w:rsidRDefault="00C21D23" w:rsidP="00C21D23">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Publicarea online a proiectelor de documente pentru revizuire.</w:t>
      </w:r>
    </w:p>
    <w:p w14:paraId="3D07C448" w14:textId="77777777" w:rsidR="00C21D23" w:rsidRPr="00BE4BB1" w:rsidRDefault="00C21D23" w:rsidP="00C21D23">
      <w:pPr>
        <w:pBdr>
          <w:top w:val="nil"/>
          <w:left w:val="nil"/>
          <w:bottom w:val="nil"/>
          <w:right w:val="nil"/>
          <w:between w:val="nil"/>
        </w:pBdr>
        <w:rPr>
          <w:rFonts w:eastAsia="Calibri" w:cs="Calibri"/>
          <w:color w:val="000000"/>
          <w:szCs w:val="22"/>
          <w:lang w:val="pt-BR"/>
        </w:rPr>
      </w:pPr>
    </w:p>
    <w:p w14:paraId="5224470A" w14:textId="78679FBF" w:rsidR="00C21D23" w:rsidRPr="00BE4BB1" w:rsidRDefault="00C642BB" w:rsidP="00C21D23">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Considerare</w:t>
      </w:r>
      <w:r w:rsidR="00F32636">
        <w:rPr>
          <w:rFonts w:eastAsia="Calibri" w:cs="Calibri"/>
          <w:color w:val="000000"/>
          <w:szCs w:val="22"/>
          <w:lang w:val="pt-BR"/>
        </w:rPr>
        <w:t>a</w:t>
      </w:r>
      <w:r w:rsidRPr="00BE4BB1">
        <w:rPr>
          <w:rFonts w:eastAsia="Calibri" w:cs="Calibri"/>
          <w:color w:val="000000"/>
          <w:szCs w:val="22"/>
          <w:lang w:val="pt-BR"/>
        </w:rPr>
        <w:t xml:space="preserve"> sugestiilor </w:t>
      </w:r>
      <w:r w:rsidR="00F32636">
        <w:rPr>
          <w:rFonts w:eastAsia="Calibri" w:cs="Calibri"/>
          <w:color w:val="000000"/>
          <w:szCs w:val="22"/>
          <w:lang w:val="pt-BR"/>
        </w:rPr>
        <w:t>ș</w:t>
      </w:r>
      <w:r w:rsidRPr="00BE4BB1">
        <w:rPr>
          <w:rFonts w:eastAsia="Calibri" w:cs="Calibri"/>
          <w:color w:val="000000"/>
          <w:szCs w:val="22"/>
          <w:lang w:val="pt-BR"/>
        </w:rPr>
        <w:t xml:space="preserve">i </w:t>
      </w:r>
      <w:r w:rsidR="00C21D23" w:rsidRPr="00BE4BB1">
        <w:rPr>
          <w:rFonts w:eastAsia="Calibri" w:cs="Calibri"/>
          <w:color w:val="000000"/>
          <w:szCs w:val="22"/>
          <w:lang w:val="pt-BR"/>
        </w:rPr>
        <w:t>revizuire</w:t>
      </w:r>
      <w:r w:rsidR="00F32636">
        <w:rPr>
          <w:rFonts w:eastAsia="Calibri" w:cs="Calibri"/>
          <w:color w:val="000000"/>
          <w:szCs w:val="22"/>
          <w:lang w:val="pt-BR"/>
        </w:rPr>
        <w:t>a</w:t>
      </w:r>
      <w:r w:rsidRPr="00BE4BB1">
        <w:rPr>
          <w:rFonts w:eastAsia="Calibri" w:cs="Calibri"/>
          <w:color w:val="000000"/>
          <w:szCs w:val="22"/>
          <w:lang w:val="pt-BR"/>
        </w:rPr>
        <w:t xml:space="preserve"> document</w:t>
      </w:r>
      <w:r w:rsidR="00F32636">
        <w:rPr>
          <w:rFonts w:eastAsia="Calibri" w:cs="Calibri"/>
          <w:color w:val="000000"/>
          <w:szCs w:val="22"/>
          <w:lang w:val="pt-BR"/>
        </w:rPr>
        <w:t>ului</w:t>
      </w:r>
      <w:r w:rsidR="00C21D23" w:rsidRPr="00BE4BB1">
        <w:rPr>
          <w:rFonts w:eastAsia="Calibri" w:cs="Calibri"/>
          <w:color w:val="000000"/>
          <w:szCs w:val="22"/>
          <w:lang w:val="pt-BR"/>
        </w:rPr>
        <w:t>:</w:t>
      </w:r>
    </w:p>
    <w:p w14:paraId="54C62BBD" w14:textId="35ED66FE" w:rsidR="00C21D23" w:rsidRPr="00C21D23" w:rsidRDefault="00C21D23" w:rsidP="00C642BB">
      <w:pPr>
        <w:numPr>
          <w:ilvl w:val="1"/>
          <w:numId w:val="2"/>
        </w:numPr>
        <w:pBdr>
          <w:top w:val="nil"/>
          <w:left w:val="nil"/>
          <w:bottom w:val="nil"/>
          <w:right w:val="nil"/>
          <w:between w:val="nil"/>
        </w:pBdr>
        <w:rPr>
          <w:rFonts w:eastAsia="Calibri" w:cs="Calibri"/>
          <w:color w:val="000000"/>
          <w:szCs w:val="22"/>
        </w:rPr>
      </w:pPr>
      <w:proofErr w:type="spellStart"/>
      <w:r w:rsidRPr="00C21D23">
        <w:rPr>
          <w:rFonts w:eastAsia="Calibri" w:cs="Calibri"/>
          <w:color w:val="000000"/>
          <w:szCs w:val="22"/>
        </w:rPr>
        <w:t>Comentariile</w:t>
      </w:r>
      <w:proofErr w:type="spellEnd"/>
      <w:r w:rsidRPr="00C21D23">
        <w:rPr>
          <w:rFonts w:eastAsia="Calibri" w:cs="Calibri"/>
          <w:color w:val="000000"/>
          <w:szCs w:val="22"/>
        </w:rPr>
        <w:t xml:space="preserve"> </w:t>
      </w:r>
      <w:proofErr w:type="spellStart"/>
      <w:r w:rsidRPr="00C21D23">
        <w:rPr>
          <w:rFonts w:eastAsia="Calibri" w:cs="Calibri"/>
          <w:color w:val="000000"/>
          <w:szCs w:val="22"/>
        </w:rPr>
        <w:t>părților</w:t>
      </w:r>
      <w:proofErr w:type="spellEnd"/>
      <w:r w:rsidRPr="00C21D23">
        <w:rPr>
          <w:rFonts w:eastAsia="Calibri" w:cs="Calibri"/>
          <w:color w:val="000000"/>
          <w:szCs w:val="22"/>
        </w:rPr>
        <w:t xml:space="preserve"> </w:t>
      </w:r>
      <w:proofErr w:type="spellStart"/>
      <w:r w:rsidRPr="00C21D23">
        <w:rPr>
          <w:rFonts w:eastAsia="Calibri" w:cs="Calibri"/>
          <w:color w:val="000000"/>
          <w:szCs w:val="22"/>
        </w:rPr>
        <w:t>interesate</w:t>
      </w:r>
      <w:proofErr w:type="spellEnd"/>
      <w:r w:rsidRPr="00C21D23">
        <w:rPr>
          <w:rFonts w:eastAsia="Calibri" w:cs="Calibri"/>
          <w:color w:val="000000"/>
          <w:szCs w:val="22"/>
        </w:rPr>
        <w:t xml:space="preserve"> sunt </w:t>
      </w:r>
      <w:proofErr w:type="spellStart"/>
      <w:r w:rsidRPr="00C21D23">
        <w:rPr>
          <w:rFonts w:eastAsia="Calibri" w:cs="Calibri"/>
          <w:color w:val="000000"/>
          <w:szCs w:val="22"/>
        </w:rPr>
        <w:t>analizate</w:t>
      </w:r>
      <w:proofErr w:type="spellEnd"/>
      <w:r w:rsidRPr="00C21D23">
        <w:rPr>
          <w:rFonts w:eastAsia="Calibri" w:cs="Calibri"/>
          <w:color w:val="000000"/>
          <w:szCs w:val="22"/>
        </w:rPr>
        <w:t xml:space="preserve"> și </w:t>
      </w:r>
      <w:proofErr w:type="spellStart"/>
      <w:r w:rsidRPr="00C21D23">
        <w:rPr>
          <w:rFonts w:eastAsia="Calibri" w:cs="Calibri"/>
          <w:color w:val="000000"/>
          <w:szCs w:val="22"/>
        </w:rPr>
        <w:t>încorporate</w:t>
      </w:r>
      <w:proofErr w:type="spellEnd"/>
      <w:r w:rsidRPr="00C21D23">
        <w:rPr>
          <w:rFonts w:eastAsia="Calibri" w:cs="Calibri"/>
          <w:color w:val="000000"/>
          <w:szCs w:val="22"/>
        </w:rPr>
        <w:t xml:space="preserve"> în </w:t>
      </w:r>
      <w:proofErr w:type="spellStart"/>
      <w:r w:rsidRPr="00C21D23">
        <w:rPr>
          <w:rFonts w:eastAsia="Calibri" w:cs="Calibri"/>
          <w:color w:val="000000"/>
          <w:szCs w:val="22"/>
        </w:rPr>
        <w:t>versiunea</w:t>
      </w:r>
      <w:proofErr w:type="spellEnd"/>
      <w:r w:rsidRPr="00C21D23">
        <w:rPr>
          <w:rFonts w:eastAsia="Calibri" w:cs="Calibri"/>
          <w:color w:val="000000"/>
          <w:szCs w:val="22"/>
        </w:rPr>
        <w:t xml:space="preserve"> finală.</w:t>
      </w:r>
    </w:p>
    <w:p w14:paraId="17EA52C5" w14:textId="77777777" w:rsidR="00C642BB" w:rsidRPr="00BE4BB1" w:rsidRDefault="00C21D23"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Documentul este revizuit pentru a se alinia la noile perspective și provocările emergente.</w:t>
      </w:r>
    </w:p>
    <w:p w14:paraId="00000111" w14:textId="77777777" w:rsidR="00A17570" w:rsidRPr="00BE4BB1" w:rsidRDefault="00A17570">
      <w:pPr>
        <w:pBdr>
          <w:top w:val="nil"/>
          <w:left w:val="nil"/>
          <w:bottom w:val="nil"/>
          <w:right w:val="nil"/>
          <w:between w:val="nil"/>
        </w:pBdr>
        <w:rPr>
          <w:rFonts w:eastAsia="Calibri" w:cs="Calibri"/>
          <w:color w:val="000000"/>
          <w:szCs w:val="22"/>
          <w:lang w:val="pt-BR"/>
        </w:rPr>
      </w:pPr>
    </w:p>
    <w:p w14:paraId="00000112" w14:textId="3A685C4C" w:rsidR="00A17570" w:rsidRDefault="00FF3481" w:rsidP="00FF3481">
      <w:pPr>
        <w:pStyle w:val="Listparagraf"/>
        <w:numPr>
          <w:ilvl w:val="0"/>
          <w:numId w:val="7"/>
        </w:numPr>
        <w:pBdr>
          <w:top w:val="nil"/>
          <w:left w:val="nil"/>
          <w:bottom w:val="nil"/>
          <w:right w:val="nil"/>
          <w:between w:val="nil"/>
        </w:pBdr>
        <w:spacing w:before="120" w:after="60"/>
        <w:rPr>
          <w:rFonts w:eastAsia="Calibri" w:cs="Calibri"/>
          <w:b/>
          <w:color w:val="000000"/>
          <w:szCs w:val="22"/>
        </w:rPr>
      </w:pPr>
      <w:proofErr w:type="spellStart"/>
      <w:r>
        <w:rPr>
          <w:rFonts w:eastAsia="Calibri" w:cs="Calibri"/>
          <w:b/>
          <w:color w:val="000000"/>
          <w:szCs w:val="22"/>
        </w:rPr>
        <w:t>Ap</w:t>
      </w:r>
      <w:r w:rsidR="00C642BB">
        <w:rPr>
          <w:rFonts w:eastAsia="Calibri" w:cs="Calibri"/>
          <w:b/>
          <w:color w:val="000000"/>
          <w:szCs w:val="22"/>
        </w:rPr>
        <w:t>robarea</w:t>
      </w:r>
      <w:proofErr w:type="spellEnd"/>
      <w:r w:rsidR="00C642BB">
        <w:rPr>
          <w:rFonts w:eastAsia="Calibri" w:cs="Calibri"/>
          <w:b/>
          <w:color w:val="000000"/>
          <w:szCs w:val="22"/>
        </w:rPr>
        <w:t xml:space="preserve"> </w:t>
      </w:r>
      <w:r w:rsidR="00F32636">
        <w:rPr>
          <w:rFonts w:eastAsia="Calibri" w:cs="Calibri"/>
          <w:b/>
          <w:color w:val="000000"/>
          <w:szCs w:val="22"/>
        </w:rPr>
        <w:t>ș</w:t>
      </w:r>
      <w:r w:rsidR="00C642BB">
        <w:rPr>
          <w:rFonts w:eastAsia="Calibri" w:cs="Calibri"/>
          <w:b/>
          <w:color w:val="000000"/>
          <w:szCs w:val="22"/>
        </w:rPr>
        <w:t xml:space="preserve">i </w:t>
      </w:r>
      <w:proofErr w:type="spellStart"/>
      <w:r w:rsidR="00C642BB">
        <w:rPr>
          <w:rFonts w:eastAsia="Calibri" w:cs="Calibri"/>
          <w:b/>
          <w:color w:val="000000"/>
          <w:szCs w:val="22"/>
        </w:rPr>
        <w:t>avizarea</w:t>
      </w:r>
      <w:proofErr w:type="spellEnd"/>
      <w:r w:rsidR="00C642BB">
        <w:rPr>
          <w:rFonts w:eastAsia="Calibri" w:cs="Calibri"/>
          <w:b/>
          <w:color w:val="000000"/>
          <w:szCs w:val="22"/>
        </w:rPr>
        <w:t xml:space="preserve"> </w:t>
      </w:r>
      <w:proofErr w:type="spellStart"/>
      <w:r w:rsidR="00C642BB">
        <w:rPr>
          <w:rFonts w:eastAsia="Calibri" w:cs="Calibri"/>
          <w:b/>
          <w:color w:val="000000"/>
          <w:szCs w:val="22"/>
        </w:rPr>
        <w:t>Guvernului</w:t>
      </w:r>
      <w:proofErr w:type="spellEnd"/>
      <w:r w:rsidR="00C642BB">
        <w:rPr>
          <w:rFonts w:eastAsia="Calibri" w:cs="Calibri"/>
          <w:b/>
          <w:color w:val="000000"/>
          <w:szCs w:val="22"/>
        </w:rPr>
        <w:t xml:space="preserve"> </w:t>
      </w:r>
    </w:p>
    <w:p w14:paraId="6DB060CD" w14:textId="36EE3969" w:rsidR="00C642BB" w:rsidRPr="00BE4BB1" w:rsidRDefault="00C642BB" w:rsidP="00C642BB">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Dupa finalizarea documentului</w:t>
      </w:r>
      <w:r w:rsidR="00F32636">
        <w:rPr>
          <w:rFonts w:eastAsia="Calibri" w:cs="Calibri"/>
          <w:color w:val="000000"/>
          <w:szCs w:val="22"/>
          <w:lang w:val="pt-BR"/>
        </w:rPr>
        <w:t>, S</w:t>
      </w:r>
      <w:r w:rsidRPr="00BE4BB1">
        <w:rPr>
          <w:rFonts w:eastAsia="Calibri" w:cs="Calibri"/>
          <w:color w:val="000000"/>
          <w:szCs w:val="22"/>
          <w:lang w:val="pt-BR"/>
        </w:rPr>
        <w:t xml:space="preserve">ecțiunea specializata </w:t>
      </w:r>
      <w:r w:rsidR="00F32636">
        <w:rPr>
          <w:rFonts w:eastAsia="Calibri" w:cs="Calibri"/>
          <w:color w:val="000000"/>
          <w:szCs w:val="22"/>
          <w:lang w:val="pt-BR"/>
        </w:rPr>
        <w:t>„</w:t>
      </w:r>
      <w:r w:rsidRPr="00BE4BB1">
        <w:rPr>
          <w:rFonts w:eastAsia="Calibri" w:cs="Calibri"/>
          <w:color w:val="000000"/>
          <w:szCs w:val="22"/>
          <w:lang w:val="pt-BR"/>
        </w:rPr>
        <w:t>Apă și Sanita</w:t>
      </w:r>
      <w:r w:rsidR="00F32636">
        <w:rPr>
          <w:rFonts w:eastAsia="Calibri" w:cs="Calibri"/>
          <w:color w:val="000000"/>
          <w:szCs w:val="22"/>
          <w:lang w:val="pt-BR"/>
        </w:rPr>
        <w:t>ț</w:t>
      </w:r>
      <w:r w:rsidRPr="00BE4BB1">
        <w:rPr>
          <w:rFonts w:eastAsia="Calibri" w:cs="Calibri"/>
          <w:color w:val="000000"/>
          <w:szCs w:val="22"/>
          <w:lang w:val="pt-BR"/>
        </w:rPr>
        <w:t>ie</w:t>
      </w:r>
      <w:r w:rsidR="00F32636">
        <w:rPr>
          <w:rFonts w:eastAsia="Calibri" w:cs="Calibri"/>
          <w:color w:val="000000"/>
          <w:szCs w:val="22"/>
          <w:lang w:val="pt-BR"/>
        </w:rPr>
        <w:t>”</w:t>
      </w:r>
      <w:r w:rsidRPr="00BE4BB1">
        <w:rPr>
          <w:rFonts w:eastAsia="Calibri" w:cs="Calibri"/>
          <w:color w:val="000000"/>
          <w:szCs w:val="22"/>
          <w:lang w:val="pt-BR"/>
        </w:rPr>
        <w:t>, va parcurge procesul de aprobare, în mai multe etape.</w:t>
      </w:r>
    </w:p>
    <w:p w14:paraId="2C5FF9E0" w14:textId="77777777" w:rsidR="00C642BB" w:rsidRPr="00BE4BB1" w:rsidRDefault="00C642BB" w:rsidP="00C642BB">
      <w:pPr>
        <w:pBdr>
          <w:top w:val="nil"/>
          <w:left w:val="nil"/>
          <w:bottom w:val="nil"/>
          <w:right w:val="nil"/>
          <w:between w:val="nil"/>
        </w:pBdr>
        <w:rPr>
          <w:rFonts w:eastAsia="Calibri" w:cs="Calibri"/>
          <w:color w:val="000000"/>
          <w:szCs w:val="22"/>
          <w:lang w:val="pt-BR"/>
        </w:rPr>
      </w:pPr>
    </w:p>
    <w:p w14:paraId="4EB5D870" w14:textId="77777777" w:rsidR="00A5068D" w:rsidRPr="00B140DE" w:rsidRDefault="00A5068D" w:rsidP="00C642BB">
      <w:pPr>
        <w:pBdr>
          <w:top w:val="nil"/>
          <w:left w:val="nil"/>
          <w:bottom w:val="nil"/>
          <w:right w:val="nil"/>
          <w:between w:val="nil"/>
        </w:pBdr>
        <w:rPr>
          <w:rFonts w:eastAsia="Calibri" w:cs="Calibri"/>
          <w:color w:val="000000"/>
          <w:szCs w:val="22"/>
          <w:lang w:val="pt-BR"/>
        </w:rPr>
      </w:pPr>
    </w:p>
    <w:p w14:paraId="227E8426" w14:textId="399971F7" w:rsidR="00C642BB" w:rsidRPr="00C642BB" w:rsidRDefault="00C642BB" w:rsidP="00C642BB">
      <w:pPr>
        <w:pBdr>
          <w:top w:val="nil"/>
          <w:left w:val="nil"/>
          <w:bottom w:val="nil"/>
          <w:right w:val="nil"/>
          <w:between w:val="nil"/>
        </w:pBdr>
        <w:rPr>
          <w:rFonts w:eastAsia="Calibri" w:cs="Calibri"/>
          <w:color w:val="000000"/>
          <w:szCs w:val="22"/>
        </w:rPr>
      </w:pPr>
      <w:r w:rsidRPr="00C642BB">
        <w:rPr>
          <w:rFonts w:eastAsia="Calibri" w:cs="Calibri"/>
          <w:color w:val="000000"/>
          <w:szCs w:val="22"/>
        </w:rPr>
        <w:t xml:space="preserve">Etape de </w:t>
      </w:r>
      <w:proofErr w:type="spellStart"/>
      <w:r w:rsidRPr="00C642BB">
        <w:rPr>
          <w:rFonts w:eastAsia="Calibri" w:cs="Calibri"/>
          <w:color w:val="000000"/>
          <w:szCs w:val="22"/>
        </w:rPr>
        <w:t>aprobare</w:t>
      </w:r>
      <w:proofErr w:type="spellEnd"/>
      <w:r w:rsidRPr="00C642BB">
        <w:rPr>
          <w:rFonts w:eastAsia="Calibri" w:cs="Calibri"/>
          <w:color w:val="000000"/>
          <w:szCs w:val="22"/>
        </w:rPr>
        <w:t>:</w:t>
      </w:r>
    </w:p>
    <w:p w14:paraId="596C6986" w14:textId="15440159" w:rsidR="00F32636" w:rsidRPr="00BE4BB1" w:rsidRDefault="00F32636" w:rsidP="00F32636">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Examinarea și a</w:t>
      </w:r>
      <w:r w:rsidRPr="00BE4BB1">
        <w:rPr>
          <w:rFonts w:eastAsia="Calibri" w:cs="Calibri"/>
          <w:color w:val="000000"/>
          <w:szCs w:val="22"/>
          <w:lang w:val="pt-BR"/>
        </w:rPr>
        <w:t>probare de către Ministerul Infrastructurii și Dezvoltării Regionale (MIRD)</w:t>
      </w:r>
      <w:r>
        <w:rPr>
          <w:rFonts w:eastAsia="Calibri" w:cs="Calibri"/>
          <w:color w:val="000000"/>
          <w:szCs w:val="22"/>
          <w:lang w:val="pt-BR"/>
        </w:rPr>
        <w:t>;</w:t>
      </w:r>
    </w:p>
    <w:p w14:paraId="6AA05A07" w14:textId="57EF570E" w:rsidR="00C642BB" w:rsidRDefault="00F32636" w:rsidP="00C642BB">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lastRenderedPageBreak/>
        <w:t>Examinarea și avizarea</w:t>
      </w:r>
      <w:r w:rsidRPr="00BE4BB1">
        <w:rPr>
          <w:rFonts w:eastAsia="Calibri" w:cs="Calibri"/>
          <w:color w:val="000000"/>
          <w:szCs w:val="22"/>
          <w:lang w:val="pt-BR"/>
        </w:rPr>
        <w:t xml:space="preserve"> </w:t>
      </w:r>
      <w:r w:rsidR="00C642BB" w:rsidRPr="00BE4BB1">
        <w:rPr>
          <w:rFonts w:eastAsia="Calibri" w:cs="Calibri"/>
          <w:color w:val="000000"/>
          <w:szCs w:val="22"/>
          <w:lang w:val="pt-BR"/>
        </w:rPr>
        <w:t>de c</w:t>
      </w:r>
      <w:r>
        <w:rPr>
          <w:rFonts w:eastAsia="Calibri" w:cs="Calibri"/>
          <w:color w:val="000000"/>
          <w:szCs w:val="22"/>
          <w:lang w:val="pt-BR"/>
        </w:rPr>
        <w:t>ă</w:t>
      </w:r>
      <w:r w:rsidR="00C642BB" w:rsidRPr="00BE4BB1">
        <w:rPr>
          <w:rFonts w:eastAsia="Calibri" w:cs="Calibri"/>
          <w:color w:val="000000"/>
          <w:szCs w:val="22"/>
          <w:lang w:val="pt-BR"/>
        </w:rPr>
        <w:t xml:space="preserve">tre Consiliul Naţional de </w:t>
      </w:r>
      <w:r>
        <w:rPr>
          <w:rFonts w:eastAsia="Calibri" w:cs="Calibri"/>
          <w:color w:val="000000"/>
          <w:szCs w:val="22"/>
          <w:lang w:val="pt-BR"/>
        </w:rPr>
        <w:t>Planificare a</w:t>
      </w:r>
      <w:r w:rsidR="00C642BB" w:rsidRPr="00BE4BB1">
        <w:rPr>
          <w:rFonts w:eastAsia="Calibri" w:cs="Calibri"/>
          <w:color w:val="000000"/>
          <w:szCs w:val="22"/>
          <w:lang w:val="pt-BR"/>
        </w:rPr>
        <w:t xml:space="preserve"> Teritori</w:t>
      </w:r>
      <w:r>
        <w:rPr>
          <w:rFonts w:eastAsia="Calibri" w:cs="Calibri"/>
          <w:color w:val="000000"/>
          <w:szCs w:val="22"/>
          <w:lang w:val="pt-BR"/>
        </w:rPr>
        <w:t>ului;</w:t>
      </w:r>
    </w:p>
    <w:p w14:paraId="0397EEF7" w14:textId="001DC232" w:rsidR="00F32636" w:rsidRPr="00BE4BB1" w:rsidRDefault="00F32636" w:rsidP="00C642BB">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Examinarea documentului în cadrul ședinței Secretarilor generali și inițierea procedurilor de avizare;</w:t>
      </w:r>
    </w:p>
    <w:p w14:paraId="24AAAF89" w14:textId="5026496C" w:rsidR="00C642BB" w:rsidRDefault="00F32636" w:rsidP="00C642BB">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 xml:space="preserve">Avizarea </w:t>
      </w:r>
      <w:r w:rsidR="00C642BB" w:rsidRPr="00BE4BB1">
        <w:rPr>
          <w:rFonts w:eastAsia="Calibri" w:cs="Calibri"/>
          <w:color w:val="000000"/>
          <w:szCs w:val="22"/>
          <w:lang w:val="pt-BR"/>
        </w:rPr>
        <w:t>documentului de către organele Autorităţi</w:t>
      </w:r>
      <w:r>
        <w:rPr>
          <w:rFonts w:eastAsia="Calibri" w:cs="Calibri"/>
          <w:color w:val="000000"/>
          <w:szCs w:val="22"/>
          <w:lang w:val="pt-BR"/>
        </w:rPr>
        <w:t>lor</w:t>
      </w:r>
      <w:r w:rsidR="00C642BB" w:rsidRPr="00BE4BB1">
        <w:rPr>
          <w:rFonts w:eastAsia="Calibri" w:cs="Calibri"/>
          <w:color w:val="000000"/>
          <w:szCs w:val="22"/>
          <w:lang w:val="pt-BR"/>
        </w:rPr>
        <w:t xml:space="preserve"> Publice Centrale</w:t>
      </w:r>
      <w:r>
        <w:rPr>
          <w:rFonts w:eastAsia="Calibri" w:cs="Calibri"/>
          <w:color w:val="000000"/>
          <w:szCs w:val="22"/>
          <w:lang w:val="pt-BR"/>
        </w:rPr>
        <w:t xml:space="preserve"> și a altor părți interesate;</w:t>
      </w:r>
    </w:p>
    <w:p w14:paraId="68874E45" w14:textId="6F67845C" w:rsidR="00F32636" w:rsidRPr="00BE4BB1" w:rsidRDefault="00F32636" w:rsidP="00C642BB">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Examinarea și eliberarea expertizelor juridice și anticorupție;</w:t>
      </w:r>
    </w:p>
    <w:p w14:paraId="48625C09" w14:textId="4F61A859" w:rsidR="00C642BB" w:rsidRPr="00BE4BB1" w:rsidRDefault="00F32636" w:rsidP="00C642BB">
      <w:pPr>
        <w:numPr>
          <w:ilvl w:val="1"/>
          <w:numId w:val="2"/>
        </w:num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Aprobarea Secțiunii specializate</w:t>
      </w:r>
      <w:r w:rsidRPr="00BE4BB1">
        <w:rPr>
          <w:rFonts w:eastAsia="Calibri" w:cs="Calibri"/>
          <w:color w:val="000000"/>
          <w:szCs w:val="22"/>
          <w:lang w:val="pt-BR"/>
        </w:rPr>
        <w:t xml:space="preserve"> </w:t>
      </w:r>
      <w:r w:rsidR="00C642BB" w:rsidRPr="00BE4BB1">
        <w:rPr>
          <w:rFonts w:eastAsia="Calibri" w:cs="Calibri"/>
          <w:color w:val="000000"/>
          <w:szCs w:val="22"/>
          <w:lang w:val="pt-BR"/>
        </w:rPr>
        <w:t>de către Guvernul Republicii Moldova</w:t>
      </w:r>
      <w:r>
        <w:rPr>
          <w:rFonts w:eastAsia="Calibri" w:cs="Calibri"/>
          <w:color w:val="000000"/>
          <w:szCs w:val="22"/>
          <w:lang w:val="pt-BR"/>
        </w:rPr>
        <w:t xml:space="preserve"> și transmiterea spre aprobare către parlamentului Republicii Moldova;</w:t>
      </w:r>
    </w:p>
    <w:p w14:paraId="0071942C" w14:textId="7084437C"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Aprobarea finală </w:t>
      </w:r>
      <w:r w:rsidR="00F32636">
        <w:rPr>
          <w:rFonts w:eastAsia="Calibri" w:cs="Calibri"/>
          <w:color w:val="000000"/>
          <w:szCs w:val="22"/>
          <w:lang w:val="pt-BR"/>
        </w:rPr>
        <w:t xml:space="preserve">a documentului </w:t>
      </w:r>
      <w:r w:rsidRPr="00BE4BB1">
        <w:rPr>
          <w:rFonts w:eastAsia="Calibri" w:cs="Calibri"/>
          <w:color w:val="000000"/>
          <w:szCs w:val="22"/>
          <w:lang w:val="pt-BR"/>
        </w:rPr>
        <w:t>de către Parlament</w:t>
      </w:r>
      <w:r w:rsidR="00F32636">
        <w:rPr>
          <w:rFonts w:eastAsia="Calibri" w:cs="Calibri"/>
          <w:color w:val="000000"/>
          <w:szCs w:val="22"/>
          <w:lang w:val="pt-BR"/>
        </w:rPr>
        <w:t>.</w:t>
      </w:r>
    </w:p>
    <w:p w14:paraId="239EF13E" w14:textId="77777777" w:rsidR="00C642BB" w:rsidRPr="00BE4BB1" w:rsidRDefault="00C642BB" w:rsidP="00C642BB">
      <w:pPr>
        <w:pBdr>
          <w:top w:val="nil"/>
          <w:left w:val="nil"/>
          <w:bottom w:val="nil"/>
          <w:right w:val="nil"/>
          <w:between w:val="nil"/>
        </w:pBdr>
        <w:rPr>
          <w:rFonts w:eastAsia="Calibri" w:cs="Calibri"/>
          <w:color w:val="000000"/>
          <w:szCs w:val="22"/>
          <w:lang w:val="pt-BR"/>
        </w:rPr>
      </w:pPr>
    </w:p>
    <w:p w14:paraId="204E19BA" w14:textId="5F27D620" w:rsidR="00C642BB" w:rsidRPr="00BE4BB1" w:rsidRDefault="00C642BB" w:rsidP="00C642BB">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Odată aprobat, documentul servește ca un:</w:t>
      </w:r>
    </w:p>
    <w:p w14:paraId="6F3DC1D2" w14:textId="1D1DCE21"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Cadru de ghidare pentru investițiile naționale în apă și sanitatie</w:t>
      </w:r>
      <w:r w:rsidR="00F32636">
        <w:rPr>
          <w:rFonts w:eastAsia="Calibri" w:cs="Calibri"/>
          <w:color w:val="000000"/>
          <w:szCs w:val="22"/>
          <w:lang w:val="pt-BR"/>
        </w:rPr>
        <w:t>;</w:t>
      </w:r>
    </w:p>
    <w:p w14:paraId="2F41850C" w14:textId="1B7998FD"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Document de referință pentru donatorii internaționali și partenerii de dezvoltare</w:t>
      </w:r>
      <w:r w:rsidR="00F32636">
        <w:rPr>
          <w:rFonts w:eastAsia="Calibri" w:cs="Calibri"/>
          <w:color w:val="000000"/>
          <w:szCs w:val="22"/>
          <w:lang w:val="pt-BR"/>
        </w:rPr>
        <w:t>;</w:t>
      </w:r>
    </w:p>
    <w:p w14:paraId="742A7BAA" w14:textId="48C02166"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Instrument strategic pentru planificarea sectorială și implementarea politicilor.</w:t>
      </w:r>
    </w:p>
    <w:p w14:paraId="3F3E47CC" w14:textId="77777777" w:rsidR="00C642BB" w:rsidRPr="00BE4BB1" w:rsidRDefault="00C642BB" w:rsidP="00C642BB">
      <w:pPr>
        <w:pBdr>
          <w:top w:val="nil"/>
          <w:left w:val="nil"/>
          <w:bottom w:val="nil"/>
          <w:right w:val="nil"/>
          <w:between w:val="nil"/>
        </w:pBdr>
        <w:rPr>
          <w:rFonts w:eastAsia="Calibri" w:cs="Calibri"/>
          <w:color w:val="000000"/>
          <w:szCs w:val="22"/>
          <w:lang w:val="pt-BR"/>
        </w:rPr>
      </w:pPr>
    </w:p>
    <w:p w14:paraId="0000011F" w14:textId="22EEE2F3" w:rsidR="00A17570" w:rsidRPr="007D5AA5" w:rsidRDefault="00FF3481" w:rsidP="00FF3481">
      <w:pPr>
        <w:pStyle w:val="Listparagraf"/>
        <w:numPr>
          <w:ilvl w:val="0"/>
          <w:numId w:val="6"/>
        </w:numPr>
        <w:pBdr>
          <w:top w:val="nil"/>
          <w:left w:val="nil"/>
          <w:bottom w:val="nil"/>
          <w:right w:val="nil"/>
          <w:between w:val="nil"/>
        </w:pBdr>
        <w:spacing w:before="120" w:after="60"/>
        <w:rPr>
          <w:rFonts w:eastAsia="Calibri" w:cs="Calibri"/>
          <w:b/>
          <w:color w:val="000000"/>
          <w:szCs w:val="22"/>
        </w:rPr>
      </w:pPr>
      <w:proofErr w:type="spellStart"/>
      <w:r w:rsidRPr="007D5AA5">
        <w:rPr>
          <w:rFonts w:eastAsia="Calibri" w:cs="Calibri"/>
          <w:b/>
          <w:color w:val="000000"/>
          <w:szCs w:val="22"/>
        </w:rPr>
        <w:t>Implementa</w:t>
      </w:r>
      <w:r w:rsidR="00C642BB" w:rsidRPr="007D5AA5">
        <w:rPr>
          <w:rFonts w:eastAsia="Calibri" w:cs="Calibri"/>
          <w:b/>
          <w:color w:val="000000"/>
          <w:szCs w:val="22"/>
        </w:rPr>
        <w:t>re</w:t>
      </w:r>
      <w:proofErr w:type="spellEnd"/>
      <w:r w:rsidR="00C642BB" w:rsidRPr="007D5AA5">
        <w:rPr>
          <w:rFonts w:eastAsia="Calibri" w:cs="Calibri"/>
          <w:b/>
          <w:color w:val="000000"/>
          <w:szCs w:val="22"/>
        </w:rPr>
        <w:t xml:space="preserve"> </w:t>
      </w:r>
      <w:r w:rsidR="00F32636">
        <w:rPr>
          <w:rFonts w:eastAsia="Calibri" w:cs="Calibri"/>
          <w:b/>
          <w:color w:val="000000"/>
          <w:szCs w:val="22"/>
        </w:rPr>
        <w:t>ș</w:t>
      </w:r>
      <w:r w:rsidR="00C642BB" w:rsidRPr="007D5AA5">
        <w:rPr>
          <w:rFonts w:eastAsia="Calibri" w:cs="Calibri"/>
          <w:b/>
          <w:color w:val="000000"/>
          <w:szCs w:val="22"/>
        </w:rPr>
        <w:t xml:space="preserve">i </w:t>
      </w:r>
      <w:r w:rsidRPr="007D5AA5">
        <w:rPr>
          <w:rFonts w:eastAsia="Calibri" w:cs="Calibri"/>
          <w:b/>
          <w:color w:val="000000"/>
          <w:szCs w:val="22"/>
        </w:rPr>
        <w:t>Monitoring</w:t>
      </w:r>
    </w:p>
    <w:p w14:paraId="3BD04377" w14:textId="77777777" w:rsidR="00C642BB" w:rsidRDefault="00C642BB">
      <w:pPr>
        <w:pBdr>
          <w:top w:val="nil"/>
          <w:left w:val="nil"/>
          <w:bottom w:val="nil"/>
          <w:right w:val="nil"/>
          <w:between w:val="nil"/>
        </w:pBdr>
        <w:rPr>
          <w:rFonts w:eastAsia="Calibri" w:cs="Calibri"/>
          <w:color w:val="000000"/>
          <w:szCs w:val="22"/>
        </w:rPr>
      </w:pPr>
    </w:p>
    <w:p w14:paraId="3C58BDEF" w14:textId="4185513B" w:rsidR="00C642BB" w:rsidRPr="00BE4BB1" w:rsidRDefault="00C642BB" w:rsidP="00C642BB">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După aprobare, va</w:t>
      </w:r>
      <w:r w:rsidR="00F32636">
        <w:rPr>
          <w:rFonts w:eastAsia="Calibri" w:cs="Calibri"/>
          <w:color w:val="000000"/>
          <w:szCs w:val="22"/>
          <w:lang w:val="pt-BR"/>
        </w:rPr>
        <w:t xml:space="preserve"> fi inițiată </w:t>
      </w:r>
      <w:r w:rsidRPr="00BE4BB1">
        <w:rPr>
          <w:rFonts w:eastAsia="Calibri" w:cs="Calibri"/>
          <w:color w:val="000000"/>
          <w:szCs w:val="22"/>
          <w:lang w:val="pt-BR"/>
        </w:rPr>
        <w:t>faza de implementare, susținută de mecanisme de monitorizare care să asigure conformitatea și eficiența.</w:t>
      </w:r>
    </w:p>
    <w:p w14:paraId="5558BB2A" w14:textId="77777777" w:rsidR="00C642BB" w:rsidRPr="00BE4BB1" w:rsidRDefault="00C642BB" w:rsidP="00C642BB">
      <w:pPr>
        <w:pBdr>
          <w:top w:val="nil"/>
          <w:left w:val="nil"/>
          <w:bottom w:val="nil"/>
          <w:right w:val="nil"/>
          <w:between w:val="nil"/>
        </w:pBdr>
        <w:rPr>
          <w:rFonts w:eastAsia="Calibri" w:cs="Calibri"/>
          <w:color w:val="000000"/>
          <w:szCs w:val="22"/>
          <w:lang w:val="pt-BR"/>
        </w:rPr>
      </w:pPr>
    </w:p>
    <w:p w14:paraId="337B420E" w14:textId="56130981" w:rsidR="00C642BB" w:rsidRPr="00C642BB" w:rsidRDefault="00C642BB" w:rsidP="00C642BB">
      <w:pPr>
        <w:pBdr>
          <w:top w:val="nil"/>
          <w:left w:val="nil"/>
          <w:bottom w:val="nil"/>
          <w:right w:val="nil"/>
          <w:between w:val="nil"/>
        </w:pBdr>
        <w:rPr>
          <w:rFonts w:eastAsia="Calibri" w:cs="Calibri"/>
          <w:color w:val="000000"/>
          <w:szCs w:val="22"/>
        </w:rPr>
      </w:pPr>
      <w:proofErr w:type="spellStart"/>
      <w:r w:rsidRPr="00C642BB">
        <w:rPr>
          <w:rFonts w:eastAsia="Calibri" w:cs="Calibri"/>
          <w:color w:val="000000"/>
          <w:szCs w:val="22"/>
        </w:rPr>
        <w:t>Sarcini</w:t>
      </w:r>
      <w:proofErr w:type="spellEnd"/>
      <w:r w:rsidRPr="00C642BB">
        <w:rPr>
          <w:rFonts w:eastAsia="Calibri" w:cs="Calibri"/>
          <w:color w:val="000000"/>
          <w:szCs w:val="22"/>
        </w:rPr>
        <w:t xml:space="preserve"> </w:t>
      </w:r>
      <w:proofErr w:type="spellStart"/>
      <w:r w:rsidRPr="00C642BB">
        <w:rPr>
          <w:rFonts w:eastAsia="Calibri" w:cs="Calibri"/>
          <w:color w:val="000000"/>
          <w:szCs w:val="22"/>
        </w:rPr>
        <w:t>cheie</w:t>
      </w:r>
      <w:proofErr w:type="spellEnd"/>
      <w:r w:rsidRPr="00C642BB">
        <w:rPr>
          <w:rFonts w:eastAsia="Calibri" w:cs="Calibri"/>
          <w:color w:val="000000"/>
          <w:szCs w:val="22"/>
        </w:rPr>
        <w:t xml:space="preserve"> </w:t>
      </w:r>
      <w:r>
        <w:rPr>
          <w:rFonts w:eastAsia="Calibri" w:cs="Calibri"/>
          <w:color w:val="000000"/>
          <w:szCs w:val="22"/>
        </w:rPr>
        <w:t>privind</w:t>
      </w:r>
      <w:r w:rsidRPr="00C642BB">
        <w:rPr>
          <w:rFonts w:eastAsia="Calibri" w:cs="Calibri"/>
          <w:color w:val="000000"/>
          <w:szCs w:val="22"/>
        </w:rPr>
        <w:t xml:space="preserve"> </w:t>
      </w:r>
      <w:proofErr w:type="spellStart"/>
      <w:r w:rsidRPr="00C642BB">
        <w:rPr>
          <w:rFonts w:eastAsia="Calibri" w:cs="Calibri"/>
          <w:color w:val="000000"/>
          <w:szCs w:val="22"/>
        </w:rPr>
        <w:t>implementare</w:t>
      </w:r>
      <w:r>
        <w:rPr>
          <w:rFonts w:eastAsia="Calibri" w:cs="Calibri"/>
          <w:color w:val="000000"/>
          <w:szCs w:val="22"/>
        </w:rPr>
        <w:t>a</w:t>
      </w:r>
      <w:proofErr w:type="spellEnd"/>
      <w:r w:rsidRPr="00C642BB">
        <w:rPr>
          <w:rFonts w:eastAsia="Calibri" w:cs="Calibri"/>
          <w:color w:val="000000"/>
          <w:szCs w:val="22"/>
        </w:rPr>
        <w:t>:</w:t>
      </w:r>
    </w:p>
    <w:p w14:paraId="1AA1F0D3" w14:textId="328A0CD1"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Coordonare instituțională pentru execuția proiectului</w:t>
      </w:r>
      <w:r w:rsidR="00F32636">
        <w:rPr>
          <w:rFonts w:eastAsia="Calibri" w:cs="Calibri"/>
          <w:color w:val="000000"/>
          <w:szCs w:val="22"/>
          <w:lang w:val="pt-BR"/>
        </w:rPr>
        <w:t>;</w:t>
      </w:r>
    </w:p>
    <w:p w14:paraId="51A08B0B" w14:textId="751A733B"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Integrarea cu planurile de dezvoltare regională și locală</w:t>
      </w:r>
      <w:r w:rsidR="00F32636">
        <w:rPr>
          <w:rFonts w:eastAsia="Calibri" w:cs="Calibri"/>
          <w:color w:val="000000"/>
          <w:szCs w:val="22"/>
          <w:lang w:val="pt-BR"/>
        </w:rPr>
        <w:t>;</w:t>
      </w:r>
    </w:p>
    <w:p w14:paraId="17030E46" w14:textId="12C39F50"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Mobilizarea financiară a surselor naționale și internaționale</w:t>
      </w:r>
      <w:r w:rsidR="00F32636">
        <w:rPr>
          <w:rFonts w:eastAsia="Calibri" w:cs="Calibri"/>
          <w:color w:val="000000"/>
          <w:szCs w:val="22"/>
          <w:lang w:val="pt-BR"/>
        </w:rPr>
        <w:t>;</w:t>
      </w:r>
    </w:p>
    <w:p w14:paraId="3944658A" w14:textId="75C383B8" w:rsidR="00C642BB" w:rsidRPr="00BE4BB1" w:rsidRDefault="00C642BB" w:rsidP="00C642BB">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Programe de asistență tehnică și de consolidare a capacităților</w:t>
      </w:r>
      <w:r w:rsidR="00F32636">
        <w:rPr>
          <w:rFonts w:eastAsia="Calibri" w:cs="Calibri"/>
          <w:color w:val="000000"/>
          <w:szCs w:val="22"/>
          <w:lang w:val="pt-BR"/>
        </w:rPr>
        <w:t>;</w:t>
      </w:r>
    </w:p>
    <w:p w14:paraId="7DD236DD" w14:textId="26F10FC3" w:rsidR="007D5AA5" w:rsidRPr="007D5AA5" w:rsidRDefault="007D5AA5" w:rsidP="007D5AA5">
      <w:pPr>
        <w:numPr>
          <w:ilvl w:val="1"/>
          <w:numId w:val="2"/>
        </w:numPr>
        <w:pBdr>
          <w:top w:val="nil"/>
          <w:left w:val="nil"/>
          <w:bottom w:val="nil"/>
          <w:right w:val="nil"/>
          <w:between w:val="nil"/>
        </w:pBdr>
        <w:rPr>
          <w:rFonts w:eastAsia="Calibri" w:cs="Calibri"/>
          <w:color w:val="000000"/>
          <w:szCs w:val="22"/>
        </w:rPr>
      </w:pPr>
      <w:proofErr w:type="spellStart"/>
      <w:r w:rsidRPr="007D5AA5">
        <w:rPr>
          <w:rFonts w:eastAsia="Calibri" w:cs="Calibri"/>
          <w:color w:val="000000"/>
          <w:szCs w:val="22"/>
        </w:rPr>
        <w:t>Monitorizare</w:t>
      </w:r>
      <w:proofErr w:type="spellEnd"/>
      <w:r w:rsidRPr="007D5AA5">
        <w:rPr>
          <w:rFonts w:eastAsia="Calibri" w:cs="Calibri"/>
          <w:color w:val="000000"/>
          <w:szCs w:val="22"/>
        </w:rPr>
        <w:t xml:space="preserve"> </w:t>
      </w:r>
      <w:proofErr w:type="spellStart"/>
      <w:r w:rsidRPr="007D5AA5">
        <w:rPr>
          <w:rFonts w:eastAsia="Calibri" w:cs="Calibri"/>
          <w:color w:val="000000"/>
          <w:szCs w:val="22"/>
        </w:rPr>
        <w:t>si</w:t>
      </w:r>
      <w:proofErr w:type="spellEnd"/>
      <w:r w:rsidRPr="007D5AA5">
        <w:rPr>
          <w:rFonts w:eastAsia="Calibri" w:cs="Calibri"/>
          <w:color w:val="000000"/>
          <w:szCs w:val="22"/>
        </w:rPr>
        <w:t xml:space="preserve"> </w:t>
      </w:r>
      <w:proofErr w:type="spellStart"/>
      <w:r>
        <w:rPr>
          <w:rFonts w:eastAsia="Calibri" w:cs="Calibri"/>
          <w:color w:val="000000"/>
          <w:szCs w:val="22"/>
        </w:rPr>
        <w:t>e</w:t>
      </w:r>
      <w:r w:rsidRPr="007D5AA5">
        <w:rPr>
          <w:rFonts w:eastAsia="Calibri" w:cs="Calibri"/>
          <w:color w:val="000000"/>
          <w:szCs w:val="22"/>
        </w:rPr>
        <w:t>valuare</w:t>
      </w:r>
      <w:proofErr w:type="spellEnd"/>
      <w:r w:rsidR="00F32636">
        <w:rPr>
          <w:rFonts w:eastAsia="Calibri" w:cs="Calibri"/>
          <w:color w:val="000000"/>
          <w:szCs w:val="22"/>
        </w:rPr>
        <w:t>;</w:t>
      </w:r>
    </w:p>
    <w:p w14:paraId="048FC8EE" w14:textId="273683EE" w:rsidR="007D5AA5" w:rsidRPr="00BE4BB1" w:rsidRDefault="007D5AA5" w:rsidP="007D5AA5">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Urmărirea progresului prin indicatori de performanță</w:t>
      </w:r>
      <w:r w:rsidR="00F32636">
        <w:rPr>
          <w:rFonts w:eastAsia="Calibri" w:cs="Calibri"/>
          <w:color w:val="000000"/>
          <w:szCs w:val="22"/>
          <w:lang w:val="pt-BR"/>
        </w:rPr>
        <w:t>;</w:t>
      </w:r>
    </w:p>
    <w:p w14:paraId="1B1C03B1" w14:textId="68A12ADE" w:rsidR="007D5AA5" w:rsidRPr="00BE4BB1" w:rsidRDefault="007D5AA5" w:rsidP="007D5AA5">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Raportare regulată către agențiile guvernamentale și părțile interesate</w:t>
      </w:r>
      <w:r w:rsidR="00F32636">
        <w:rPr>
          <w:rFonts w:eastAsia="Calibri" w:cs="Calibri"/>
          <w:color w:val="000000"/>
          <w:szCs w:val="22"/>
          <w:lang w:val="pt-BR"/>
        </w:rPr>
        <w:t>;</w:t>
      </w:r>
    </w:p>
    <w:p w14:paraId="4D63561C" w14:textId="022A56E3" w:rsidR="00F32636" w:rsidRPr="00A5068D" w:rsidRDefault="007D5AA5" w:rsidP="00A5068D">
      <w:pPr>
        <w:numPr>
          <w:ilvl w:val="1"/>
          <w:numId w:val="2"/>
        </w:numPr>
        <w:pBdr>
          <w:top w:val="nil"/>
          <w:left w:val="nil"/>
          <w:bottom w:val="nil"/>
          <w:right w:val="nil"/>
          <w:between w:val="nil"/>
        </w:pBdr>
        <w:rPr>
          <w:lang w:val="pt-BR"/>
        </w:rPr>
      </w:pPr>
      <w:r w:rsidRPr="00BE4BB1">
        <w:rPr>
          <w:rFonts w:eastAsia="Calibri" w:cs="Calibri"/>
          <w:color w:val="000000"/>
          <w:szCs w:val="22"/>
          <w:lang w:val="pt-BR"/>
        </w:rPr>
        <w:t>Actualizări și revizuiri periodice bazate pe provocările emergente.</w:t>
      </w:r>
    </w:p>
    <w:p w14:paraId="0000012A" w14:textId="02E4B3DA" w:rsidR="00A17570" w:rsidRDefault="00AC1FDF" w:rsidP="00FF3481">
      <w:pPr>
        <w:pStyle w:val="Titlu1"/>
        <w:numPr>
          <w:ilvl w:val="0"/>
          <w:numId w:val="6"/>
        </w:numPr>
      </w:pPr>
      <w:r>
        <w:t xml:space="preserve">Date </w:t>
      </w:r>
      <w:proofErr w:type="spellStart"/>
      <w:r>
        <w:t>suplimentare</w:t>
      </w:r>
      <w:proofErr w:type="spellEnd"/>
      <w:r>
        <w:t xml:space="preserve">  </w:t>
      </w:r>
    </w:p>
    <w:p w14:paraId="4D0B6965" w14:textId="313D1402" w:rsidR="00AC1FDF" w:rsidRPr="00BE4BB1" w:rsidRDefault="00AC1FDF" w:rsidP="00AC1FDF">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Există mai multe aspecte care trebuie luate în considerare și în ceea ce privește colectarea de date suplimentare sau respectarea noilor cerințe legale la nivel local, național sau internațional, care includ:</w:t>
      </w:r>
    </w:p>
    <w:p w14:paraId="2BB35A80" w14:textId="4979146C" w:rsidR="00AC1FDF" w:rsidRPr="00BE4BB1" w:rsidRDefault="00AC1FDF" w:rsidP="00AC1FDF">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deficitul de apă și vulnerabilitatea în bazinele de captare specifice;</w:t>
      </w:r>
    </w:p>
    <w:p w14:paraId="1AA3A403" w14:textId="5F3F40D3" w:rsidR="00AC1FDF" w:rsidRPr="00680253" w:rsidRDefault="00AC1FDF" w:rsidP="00AC1FDF">
      <w:pPr>
        <w:numPr>
          <w:ilvl w:val="1"/>
          <w:numId w:val="2"/>
        </w:num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 xml:space="preserve">verificarea gradului de vulnerbilitate </w:t>
      </w:r>
      <w:r w:rsidR="006100CB" w:rsidRPr="00680253">
        <w:rPr>
          <w:rFonts w:eastAsia="Calibri" w:cs="Calibri"/>
          <w:color w:val="000000"/>
          <w:szCs w:val="22"/>
          <w:lang w:val="pt-BR"/>
        </w:rPr>
        <w:t>fa</w:t>
      </w:r>
      <w:r w:rsidR="006100CB">
        <w:rPr>
          <w:rFonts w:eastAsia="Calibri" w:cs="Calibri"/>
          <w:color w:val="000000"/>
          <w:szCs w:val="22"/>
          <w:lang w:val="pt-BR"/>
        </w:rPr>
        <w:t>ță</w:t>
      </w:r>
      <w:r w:rsidR="006100CB" w:rsidRPr="00680253">
        <w:rPr>
          <w:rFonts w:eastAsia="Calibri" w:cs="Calibri"/>
          <w:color w:val="000000"/>
          <w:szCs w:val="22"/>
          <w:lang w:val="pt-BR"/>
        </w:rPr>
        <w:t xml:space="preserve"> </w:t>
      </w:r>
      <w:r w:rsidRPr="00680253">
        <w:rPr>
          <w:rFonts w:eastAsia="Calibri" w:cs="Calibri"/>
          <w:color w:val="000000"/>
          <w:szCs w:val="22"/>
          <w:lang w:val="pt-BR"/>
        </w:rPr>
        <w:t>de schimb</w:t>
      </w:r>
      <w:r w:rsidR="006100CB">
        <w:rPr>
          <w:rFonts w:eastAsia="Calibri" w:cs="Calibri"/>
          <w:color w:val="000000"/>
          <w:szCs w:val="22"/>
          <w:lang w:val="pt-BR"/>
        </w:rPr>
        <w:t>ă</w:t>
      </w:r>
      <w:r w:rsidRPr="00680253">
        <w:rPr>
          <w:rFonts w:eastAsia="Calibri" w:cs="Calibri"/>
          <w:color w:val="000000"/>
          <w:szCs w:val="22"/>
          <w:lang w:val="pt-BR"/>
        </w:rPr>
        <w:t>rile climatice a investițiilor interconectate cu Programul de Măsuri, componenta principala în Planurile de management ale bazinulor hidrografice;</w:t>
      </w:r>
    </w:p>
    <w:p w14:paraId="6431CDAD" w14:textId="0EADC5A2" w:rsidR="00AC1FDF" w:rsidRPr="00BE4BB1" w:rsidRDefault="00AC1FDF" w:rsidP="00AC1FDF">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opțiuni de susținere a utilităților care nu pot acoperi costurile operaționale și/sau susține investițiile de capital; </w:t>
      </w:r>
    </w:p>
    <w:p w14:paraId="12D7D3D2" w14:textId="32117E94" w:rsidR="00AC1FDF" w:rsidRPr="00AC1FDF" w:rsidRDefault="00AC1FDF" w:rsidP="00AC1FDF">
      <w:pPr>
        <w:numPr>
          <w:ilvl w:val="1"/>
          <w:numId w:val="2"/>
        </w:numPr>
        <w:pBdr>
          <w:top w:val="nil"/>
          <w:left w:val="nil"/>
          <w:bottom w:val="nil"/>
          <w:right w:val="nil"/>
          <w:between w:val="nil"/>
        </w:pBdr>
        <w:rPr>
          <w:rFonts w:eastAsia="Calibri" w:cs="Calibri"/>
          <w:color w:val="000000"/>
          <w:szCs w:val="22"/>
        </w:rPr>
      </w:pPr>
      <w:proofErr w:type="spellStart"/>
      <w:r w:rsidRPr="00AC1FDF">
        <w:rPr>
          <w:rFonts w:eastAsia="Calibri" w:cs="Calibri"/>
          <w:color w:val="000000"/>
          <w:szCs w:val="22"/>
        </w:rPr>
        <w:t>accesibilitatea</w:t>
      </w:r>
      <w:proofErr w:type="spellEnd"/>
      <w:r w:rsidRPr="00AC1FDF">
        <w:rPr>
          <w:rFonts w:eastAsia="Calibri" w:cs="Calibri"/>
          <w:color w:val="000000"/>
          <w:szCs w:val="22"/>
        </w:rPr>
        <w:t xml:space="preserve"> </w:t>
      </w:r>
      <w:proofErr w:type="spellStart"/>
      <w:r w:rsidRPr="00AC1FDF">
        <w:rPr>
          <w:rFonts w:eastAsia="Calibri" w:cs="Calibri"/>
          <w:color w:val="000000"/>
          <w:szCs w:val="22"/>
        </w:rPr>
        <w:t>tarifelor</w:t>
      </w:r>
      <w:proofErr w:type="spellEnd"/>
      <w:r w:rsidRPr="00AC1FDF">
        <w:rPr>
          <w:rFonts w:eastAsia="Calibri" w:cs="Calibri"/>
          <w:color w:val="000000"/>
          <w:szCs w:val="22"/>
        </w:rPr>
        <w:t>;</w:t>
      </w:r>
    </w:p>
    <w:p w14:paraId="1EF0BE42" w14:textId="77777777" w:rsidR="00AC1FDF" w:rsidRPr="00680253" w:rsidRDefault="00AC1FDF" w:rsidP="00AC1FDF">
      <w:pPr>
        <w:numPr>
          <w:ilvl w:val="1"/>
          <w:numId w:val="2"/>
        </w:numPr>
        <w:pBdr>
          <w:top w:val="nil"/>
          <w:left w:val="nil"/>
          <w:bottom w:val="nil"/>
          <w:right w:val="nil"/>
          <w:between w:val="nil"/>
        </w:pBdr>
        <w:rPr>
          <w:rFonts w:eastAsia="Calibri" w:cs="Calibri"/>
          <w:color w:val="000000"/>
          <w:szCs w:val="22"/>
          <w:lang w:val="pt-BR"/>
        </w:rPr>
      </w:pPr>
      <w:r w:rsidRPr="00680253">
        <w:rPr>
          <w:rFonts w:eastAsia="Calibri" w:cs="Calibri"/>
          <w:color w:val="000000"/>
          <w:szCs w:val="22"/>
          <w:lang w:val="pt-BR"/>
        </w:rPr>
        <w:t xml:space="preserve">consiliere pentru o planificare și implementare a infrastructurii mai bine coordonate; </w:t>
      </w:r>
    </w:p>
    <w:p w14:paraId="7CE5D2C3" w14:textId="1766ED0A" w:rsidR="00AC1FDF" w:rsidRPr="00AC1FDF" w:rsidRDefault="00AC1FDF" w:rsidP="00AC1FDF">
      <w:pPr>
        <w:numPr>
          <w:ilvl w:val="1"/>
          <w:numId w:val="2"/>
        </w:numPr>
        <w:pBdr>
          <w:top w:val="nil"/>
          <w:left w:val="nil"/>
          <w:bottom w:val="nil"/>
          <w:right w:val="nil"/>
          <w:between w:val="nil"/>
        </w:pBdr>
        <w:rPr>
          <w:rFonts w:eastAsia="Calibri" w:cs="Calibri"/>
          <w:color w:val="000000"/>
          <w:szCs w:val="22"/>
        </w:rPr>
      </w:pPr>
      <w:proofErr w:type="spellStart"/>
      <w:r w:rsidRPr="00AC1FDF">
        <w:rPr>
          <w:rFonts w:eastAsia="Calibri" w:cs="Calibri"/>
          <w:color w:val="000000"/>
          <w:szCs w:val="22"/>
        </w:rPr>
        <w:t>abordarea</w:t>
      </w:r>
      <w:proofErr w:type="spellEnd"/>
      <w:r w:rsidRPr="00AC1FDF">
        <w:rPr>
          <w:rFonts w:eastAsia="Calibri" w:cs="Calibri"/>
          <w:color w:val="000000"/>
          <w:szCs w:val="22"/>
        </w:rPr>
        <w:t xml:space="preserve"> </w:t>
      </w:r>
      <w:proofErr w:type="spellStart"/>
      <w:r w:rsidRPr="00AC1FDF">
        <w:rPr>
          <w:rFonts w:eastAsia="Calibri" w:cs="Calibri"/>
          <w:color w:val="000000"/>
          <w:szCs w:val="22"/>
        </w:rPr>
        <w:t>planificării</w:t>
      </w:r>
      <w:proofErr w:type="spellEnd"/>
      <w:r w:rsidRPr="00AC1FDF">
        <w:rPr>
          <w:rFonts w:eastAsia="Calibri" w:cs="Calibri"/>
          <w:color w:val="000000"/>
          <w:szCs w:val="22"/>
        </w:rPr>
        <w:t xml:space="preserve"> </w:t>
      </w:r>
      <w:proofErr w:type="spellStart"/>
      <w:r w:rsidRPr="00AC1FDF">
        <w:rPr>
          <w:rFonts w:eastAsia="Calibri" w:cs="Calibri"/>
          <w:color w:val="000000"/>
          <w:szCs w:val="22"/>
        </w:rPr>
        <w:t>strategice</w:t>
      </w:r>
      <w:proofErr w:type="spellEnd"/>
      <w:r>
        <w:rPr>
          <w:rFonts w:eastAsia="Calibri" w:cs="Calibri"/>
          <w:color w:val="000000"/>
          <w:szCs w:val="22"/>
        </w:rPr>
        <w:t>;</w:t>
      </w:r>
    </w:p>
    <w:p w14:paraId="17D37AE1" w14:textId="68C28087" w:rsidR="00AC1FDF" w:rsidRPr="00BE4BB1" w:rsidRDefault="00AC1FDF" w:rsidP="00AC1FDF">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acordare stimulente pentru facilitarea procesului de agregare</w:t>
      </w:r>
      <w:r w:rsidR="006100CB">
        <w:rPr>
          <w:rFonts w:eastAsia="Calibri" w:cs="Calibri"/>
          <w:color w:val="000000"/>
          <w:szCs w:val="22"/>
          <w:lang w:val="pt-BR"/>
        </w:rPr>
        <w:t>;</w:t>
      </w:r>
    </w:p>
    <w:p w14:paraId="271DBCC4" w14:textId="37E2FCF4" w:rsidR="00AC1FDF" w:rsidRPr="00BE4BB1" w:rsidRDefault="00AC1FDF" w:rsidP="00AC1FDF">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dificultăți în utilizarea digitalizării proceselor de aplicare (e-guvernare);</w:t>
      </w:r>
    </w:p>
    <w:p w14:paraId="2A4A4B98" w14:textId="493293F4" w:rsidR="00AC1FDF" w:rsidRPr="00BE4BB1" w:rsidRDefault="00AC1FDF" w:rsidP="00AC1FDF">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noua legislație relevantă a UE care impune aplicarea și dezvoltarea capacităților operatorilor, după caz.</w:t>
      </w:r>
    </w:p>
    <w:p w14:paraId="00000133" w14:textId="77777777" w:rsidR="00A17570" w:rsidRPr="00BE4BB1" w:rsidRDefault="00A17570">
      <w:pPr>
        <w:widowControl w:val="0"/>
        <w:tabs>
          <w:tab w:val="left" w:pos="427"/>
          <w:tab w:val="left" w:pos="993"/>
        </w:tabs>
        <w:rPr>
          <w:sz w:val="24"/>
          <w:szCs w:val="24"/>
          <w:lang w:val="pt-BR"/>
        </w:rPr>
      </w:pPr>
    </w:p>
    <w:p w14:paraId="00000134" w14:textId="1B9711CB" w:rsidR="00A17570" w:rsidRDefault="00FF3481" w:rsidP="00FF3481">
      <w:pPr>
        <w:pStyle w:val="Titlu1"/>
        <w:numPr>
          <w:ilvl w:val="0"/>
          <w:numId w:val="6"/>
        </w:numPr>
      </w:pPr>
      <w:proofErr w:type="spellStart"/>
      <w:r>
        <w:lastRenderedPageBreak/>
        <w:t>Valori</w:t>
      </w:r>
      <w:r w:rsidR="00AC1FDF">
        <w:t>ficarea</w:t>
      </w:r>
      <w:proofErr w:type="spellEnd"/>
      <w:r w:rsidR="00AC1FDF">
        <w:t xml:space="preserve"> </w:t>
      </w:r>
      <w:proofErr w:type="spellStart"/>
      <w:r w:rsidR="00AC1FDF">
        <w:t>rezultatelor</w:t>
      </w:r>
      <w:proofErr w:type="spellEnd"/>
    </w:p>
    <w:p w14:paraId="00000136" w14:textId="2D53FA23" w:rsidR="00A17570" w:rsidRPr="00680253" w:rsidRDefault="00AC1FDF">
      <w:pPr>
        <w:rPr>
          <w:lang w:val="pt-BR"/>
        </w:rPr>
      </w:pPr>
      <w:r w:rsidRPr="00680253">
        <w:rPr>
          <w:lang w:val="pt-BR"/>
        </w:rPr>
        <w:t>Valorificarea rezultatelor este ghidată de o abordare structurată care asigură controlul autorului asupra implementării acesteia, definește domeniile permise de utilizare și promovează, diseminează și facilitează in mod strategic exploatarea eficientă a rezultatelor, cu recunoasterea ader</w:t>
      </w:r>
      <w:r w:rsidR="007A36BD">
        <w:rPr>
          <w:lang w:val="pt-BR"/>
        </w:rPr>
        <w:t>ă</w:t>
      </w:r>
      <w:r w:rsidRPr="00680253">
        <w:rPr>
          <w:lang w:val="pt-BR"/>
        </w:rPr>
        <w:t>rii depline a autorilor și a contribuitorilor.</w:t>
      </w:r>
    </w:p>
    <w:p w14:paraId="31892402" w14:textId="299A8C07" w:rsidR="00AC1FDF" w:rsidRPr="00BE4BB1" w:rsidRDefault="00AC1FDF" w:rsidP="008A6F71">
      <w:pPr>
        <w:pBdr>
          <w:top w:val="nil"/>
          <w:left w:val="nil"/>
          <w:bottom w:val="nil"/>
          <w:right w:val="nil"/>
          <w:between w:val="nil"/>
        </w:pBdr>
        <w:spacing w:before="120" w:after="60"/>
        <w:rPr>
          <w:rFonts w:eastAsia="Calibri" w:cs="Calibri"/>
          <w:b/>
          <w:color w:val="000000"/>
          <w:szCs w:val="22"/>
          <w:lang w:val="pt-BR"/>
        </w:rPr>
      </w:pPr>
      <w:r w:rsidRPr="00BE4BB1">
        <w:rPr>
          <w:rFonts w:eastAsia="Calibri" w:cs="Calibri"/>
          <w:b/>
          <w:color w:val="000000"/>
          <w:szCs w:val="22"/>
          <w:lang w:val="pt-BR"/>
        </w:rPr>
        <w:t xml:space="preserve">Controlul autorului asupra </w:t>
      </w:r>
      <w:r w:rsidR="008A6F71" w:rsidRPr="00BE4BB1">
        <w:rPr>
          <w:rFonts w:eastAsia="Calibri" w:cs="Calibri"/>
          <w:b/>
          <w:color w:val="000000"/>
          <w:szCs w:val="22"/>
          <w:lang w:val="pt-BR"/>
        </w:rPr>
        <w:t xml:space="preserve">procesului de </w:t>
      </w:r>
      <w:r w:rsidR="007A36BD">
        <w:rPr>
          <w:rFonts w:eastAsia="Calibri" w:cs="Calibri"/>
          <w:b/>
          <w:color w:val="000000"/>
          <w:szCs w:val="22"/>
          <w:lang w:val="pt-BR"/>
        </w:rPr>
        <w:t>elaborare</w:t>
      </w:r>
      <w:r w:rsidR="008A6F71" w:rsidRPr="00BE4BB1">
        <w:rPr>
          <w:rFonts w:eastAsia="Calibri" w:cs="Calibri"/>
          <w:b/>
          <w:color w:val="000000"/>
          <w:szCs w:val="22"/>
          <w:lang w:val="pt-BR"/>
        </w:rPr>
        <w:t xml:space="preserve"> </w:t>
      </w:r>
      <w:r w:rsidR="007A36BD">
        <w:rPr>
          <w:rFonts w:eastAsia="Calibri" w:cs="Calibri"/>
          <w:b/>
          <w:color w:val="000000"/>
          <w:szCs w:val="22"/>
          <w:lang w:val="pt-BR"/>
        </w:rPr>
        <w:t>ș</w:t>
      </w:r>
      <w:r w:rsidR="008A6F71" w:rsidRPr="00BE4BB1">
        <w:rPr>
          <w:rFonts w:eastAsia="Calibri" w:cs="Calibri"/>
          <w:b/>
          <w:color w:val="000000"/>
          <w:szCs w:val="22"/>
          <w:lang w:val="pt-BR"/>
        </w:rPr>
        <w:t>i aprobare</w:t>
      </w:r>
    </w:p>
    <w:p w14:paraId="75373445" w14:textId="7FAABCD3" w:rsidR="00AC1FDF" w:rsidRPr="00BE4BB1" w:rsidRDefault="00AC1FDF" w:rsidP="00AC1FDF">
      <w:pPr>
        <w:rPr>
          <w:lang w:val="pt-BR"/>
        </w:rPr>
      </w:pPr>
      <w:r w:rsidRPr="00680253">
        <w:rPr>
          <w:lang w:val="pt-BR"/>
        </w:rPr>
        <w:t>Echipa de consultanți va menține supravegherea directă asupra dezvoltării Secți</w:t>
      </w:r>
      <w:r w:rsidR="008A6F71" w:rsidRPr="00680253">
        <w:rPr>
          <w:lang w:val="pt-BR"/>
        </w:rPr>
        <w:t xml:space="preserve">unii specializate </w:t>
      </w:r>
      <w:r w:rsidRPr="00680253">
        <w:rPr>
          <w:lang w:val="pt-BR"/>
        </w:rPr>
        <w:t xml:space="preserve">„Apă și </w:t>
      </w:r>
      <w:r w:rsidR="008A6F71" w:rsidRPr="00680253">
        <w:rPr>
          <w:lang w:val="pt-BR"/>
        </w:rPr>
        <w:t>Sanitatie</w:t>
      </w:r>
      <w:r w:rsidRPr="00680253">
        <w:rPr>
          <w:lang w:val="pt-BR"/>
        </w:rPr>
        <w:t xml:space="preserve">” a Planului de Amenajare a Teritoriului Național din Moldova pentru a asigura alinierea la metodologiile și obiectivele strategice convenite. </w:t>
      </w:r>
      <w:r w:rsidRPr="00BE4BB1">
        <w:rPr>
          <w:lang w:val="pt-BR"/>
        </w:rPr>
        <w:t xml:space="preserve">Acest control va fi exercitat prin angajamentul continuu cu Clientul și Grupul de Lucru de Experți, revizuiri structurate ale progresului și aderarea la cele mai bune practici în planificarea sectorului de apă și </w:t>
      </w:r>
      <w:r w:rsidR="008A6F71" w:rsidRPr="00BE4BB1">
        <w:rPr>
          <w:lang w:val="pt-BR"/>
        </w:rPr>
        <w:t>sanitatie</w:t>
      </w:r>
      <w:r w:rsidRPr="00BE4BB1">
        <w:rPr>
          <w:lang w:val="pt-BR"/>
        </w:rPr>
        <w:t>. Experții cheie vor asigura asigurarea calității, vor valida rezultatele și se vor asigura că strategiile propuse sunt implementate în mod eficient.</w:t>
      </w:r>
    </w:p>
    <w:p w14:paraId="61DD2936" w14:textId="77777777" w:rsidR="00AC1FDF" w:rsidRPr="00BE4BB1" w:rsidRDefault="00AC1FDF" w:rsidP="00AC1FDF">
      <w:pPr>
        <w:rPr>
          <w:lang w:val="pt-BR"/>
        </w:rPr>
      </w:pPr>
    </w:p>
    <w:p w14:paraId="7C82D6E7" w14:textId="77777777" w:rsidR="00AC1FDF" w:rsidRPr="00BE4BB1" w:rsidRDefault="00AC1FDF" w:rsidP="00AC1FDF">
      <w:pPr>
        <w:rPr>
          <w:b/>
          <w:bCs/>
          <w:lang w:val="pt-BR"/>
        </w:rPr>
      </w:pPr>
      <w:r w:rsidRPr="00BE4BB1">
        <w:rPr>
          <w:b/>
          <w:bCs/>
          <w:lang w:val="pt-BR"/>
        </w:rPr>
        <w:t>Domenii de utilizare</w:t>
      </w:r>
    </w:p>
    <w:p w14:paraId="184EB395" w14:textId="3695A00F" w:rsidR="008A6F71" w:rsidRPr="00680253" w:rsidRDefault="00AC1FDF" w:rsidP="008A6F71">
      <w:pPr>
        <w:rPr>
          <w:lang w:val="pt-BR"/>
        </w:rPr>
      </w:pPr>
      <w:r w:rsidRPr="00680253">
        <w:rPr>
          <w:lang w:val="pt-BR"/>
        </w:rPr>
        <w:t xml:space="preserve">Rezultatele acestui proiect vor fi utilizate ca </w:t>
      </w:r>
      <w:r w:rsidR="008A6F71" w:rsidRPr="00680253">
        <w:rPr>
          <w:lang w:val="pt-BR"/>
        </w:rPr>
        <w:t>instrumente</w:t>
      </w:r>
      <w:r w:rsidRPr="00680253">
        <w:rPr>
          <w:lang w:val="pt-BR"/>
        </w:rPr>
        <w:t xml:space="preserve"> de ghidare pentru investiții și luarea deciziilor politice de către Guvernul </w:t>
      </w:r>
      <w:r w:rsidR="007A36BD">
        <w:rPr>
          <w:lang w:val="pt-BR"/>
        </w:rPr>
        <w:t xml:space="preserve">Republicii </w:t>
      </w:r>
      <w:r w:rsidRPr="00680253">
        <w:rPr>
          <w:lang w:val="pt-BR"/>
        </w:rPr>
        <w:t>Moldov</w:t>
      </w:r>
      <w:r w:rsidR="007A36BD">
        <w:rPr>
          <w:lang w:val="pt-BR"/>
        </w:rPr>
        <w:t>a</w:t>
      </w:r>
      <w:r w:rsidRPr="00680253">
        <w:rPr>
          <w:lang w:val="pt-BR"/>
        </w:rPr>
        <w:t xml:space="preserve">. Materialele dezvoltate vor servi autorităților naționale și locale, instituțiilor de finanțare și părților interesate implicate în sectorul de apă și </w:t>
      </w:r>
      <w:r w:rsidR="008A6F71" w:rsidRPr="00680253">
        <w:rPr>
          <w:lang w:val="pt-BR"/>
        </w:rPr>
        <w:t>sanita</w:t>
      </w:r>
      <w:r w:rsidR="007A36BD">
        <w:rPr>
          <w:lang w:val="pt-BR"/>
        </w:rPr>
        <w:t>ț</w:t>
      </w:r>
      <w:r w:rsidR="008A6F71" w:rsidRPr="00680253">
        <w:rPr>
          <w:lang w:val="pt-BR"/>
        </w:rPr>
        <w:t>ie</w:t>
      </w:r>
      <w:r w:rsidRPr="00680253">
        <w:rPr>
          <w:lang w:val="pt-BR"/>
        </w:rPr>
        <w:t xml:space="preserve">. Cadrul asigură </w:t>
      </w:r>
      <w:r w:rsidR="008A6F71" w:rsidRPr="00680253">
        <w:rPr>
          <w:lang w:val="pt-BR"/>
        </w:rPr>
        <w:t xml:space="preserve">compatibilitatea cu cerințele internaționale de finanțare și va fi utilizat pentru a atrage finanțare de la instituții precum </w:t>
      </w:r>
      <w:r w:rsidR="007A36BD">
        <w:rPr>
          <w:lang w:val="pt-BR"/>
        </w:rPr>
        <w:t xml:space="preserve">UE, </w:t>
      </w:r>
      <w:r w:rsidR="008A6F71" w:rsidRPr="00680253">
        <w:rPr>
          <w:lang w:val="pt-BR"/>
        </w:rPr>
        <w:t xml:space="preserve">Banca Mondială, BERD și programele de finanțare ale </w:t>
      </w:r>
      <w:r w:rsidR="007A36BD">
        <w:rPr>
          <w:lang w:val="pt-BR"/>
        </w:rPr>
        <w:t xml:space="preserve">aletor țări din </w:t>
      </w:r>
      <w:r w:rsidR="008A6F71" w:rsidRPr="00680253">
        <w:rPr>
          <w:lang w:val="pt-BR"/>
        </w:rPr>
        <w:t>UE.</w:t>
      </w:r>
    </w:p>
    <w:p w14:paraId="1E4C1DBE" w14:textId="77777777" w:rsidR="008A6F71" w:rsidRPr="00680253" w:rsidRDefault="008A6F71" w:rsidP="008A6F71">
      <w:pPr>
        <w:rPr>
          <w:lang w:val="pt-BR"/>
        </w:rPr>
      </w:pPr>
    </w:p>
    <w:p w14:paraId="691DC7DB" w14:textId="77777777" w:rsidR="008A6F71" w:rsidRPr="00BE4BB1" w:rsidRDefault="008A6F71" w:rsidP="008A6F71">
      <w:pPr>
        <w:rPr>
          <w:b/>
          <w:bCs/>
          <w:lang w:val="pt-BR"/>
        </w:rPr>
      </w:pPr>
      <w:r w:rsidRPr="00BE4BB1">
        <w:rPr>
          <w:b/>
          <w:bCs/>
          <w:lang w:val="pt-BR"/>
        </w:rPr>
        <w:t>Promovare și Diseminare Strategică</w:t>
      </w:r>
    </w:p>
    <w:p w14:paraId="66DAF042" w14:textId="09AFE8FD" w:rsidR="008A6F71" w:rsidRPr="00680253" w:rsidRDefault="007A36BD" w:rsidP="00AC1FDF">
      <w:pPr>
        <w:rPr>
          <w:lang w:val="pt-BR"/>
        </w:rPr>
      </w:pPr>
      <w:r>
        <w:rPr>
          <w:rFonts w:eastAsia="Calibri" w:cs="Calibri"/>
          <w:color w:val="000000"/>
          <w:szCs w:val="22"/>
          <w:lang w:val="pt-BR"/>
        </w:rPr>
        <w:t>Consorțiul</w:t>
      </w:r>
      <w:r w:rsidR="00DE4F75" w:rsidRPr="00BE4BB1">
        <w:rPr>
          <w:rFonts w:eastAsia="Calibri" w:cs="Calibri"/>
          <w:color w:val="000000"/>
          <w:szCs w:val="22"/>
          <w:lang w:val="pt-BR"/>
        </w:rPr>
        <w:t xml:space="preserve"> </w:t>
      </w:r>
      <w:r>
        <w:rPr>
          <w:rFonts w:eastAsia="Calibri" w:cs="Calibri"/>
          <w:color w:val="000000"/>
          <w:szCs w:val="22"/>
          <w:lang w:val="pt-BR"/>
        </w:rPr>
        <w:t>d</w:t>
      </w:r>
      <w:r w:rsidR="00DE4F75" w:rsidRPr="00BE4BB1">
        <w:rPr>
          <w:rFonts w:eastAsia="Calibri" w:cs="Calibri"/>
          <w:color w:val="000000"/>
          <w:szCs w:val="22"/>
          <w:lang w:val="pt-BR"/>
        </w:rPr>
        <w:t xml:space="preserve">intre HYDROPHIL GmbH (Austria) </w:t>
      </w:r>
      <w:r>
        <w:rPr>
          <w:rFonts w:eastAsia="Calibri" w:cs="Calibri"/>
          <w:color w:val="000000"/>
          <w:szCs w:val="22"/>
          <w:lang w:val="pt-BR"/>
        </w:rPr>
        <w:t>ș</w:t>
      </w:r>
      <w:r w:rsidR="00DE4F75" w:rsidRPr="00BE4BB1">
        <w:rPr>
          <w:rFonts w:eastAsia="Calibri" w:cs="Calibri"/>
          <w:color w:val="000000"/>
          <w:szCs w:val="22"/>
          <w:lang w:val="pt-BR"/>
        </w:rPr>
        <w:t>i SKAT Consulting (Elve</w:t>
      </w:r>
      <w:r>
        <w:rPr>
          <w:rFonts w:eastAsia="Calibri" w:cs="Calibri"/>
          <w:color w:val="000000"/>
          <w:szCs w:val="22"/>
          <w:lang w:val="pt-BR"/>
        </w:rPr>
        <w:t>ț</w:t>
      </w:r>
      <w:r w:rsidR="00DE4F75" w:rsidRPr="00BE4BB1">
        <w:rPr>
          <w:rFonts w:eastAsia="Calibri" w:cs="Calibri"/>
          <w:color w:val="000000"/>
          <w:szCs w:val="22"/>
          <w:lang w:val="pt-BR"/>
        </w:rPr>
        <w:t>ia)</w:t>
      </w:r>
      <w:r w:rsidR="008A6F71" w:rsidRPr="00BE4BB1">
        <w:rPr>
          <w:lang w:val="pt-BR"/>
        </w:rPr>
        <w:t xml:space="preserve"> va sprijini promovarea și diseminarea planului prin activități structurate privind implicarea părților interesate, ateliere și sesiuni de consolidare a capacităților. </w:t>
      </w:r>
      <w:r w:rsidR="008A6F71" w:rsidRPr="00680253">
        <w:rPr>
          <w:lang w:val="pt-BR"/>
        </w:rPr>
        <w:t>Acest proces va include prezentări către instituții guvernamentale cheie, agenții donatoare și părți interesate regionale pentru a maximiza vizibilitatea și impactul rezultatelor. În plus, documentația structurată, inclusiv rezumatele politicilor și ghidurile tehnice, vor fi puse la dispoziție pentru a asigura accesibilitatea și utilizarea acestora.</w:t>
      </w:r>
    </w:p>
    <w:p w14:paraId="4AD9CDB2" w14:textId="06AB2C7C" w:rsidR="008A6F71" w:rsidRPr="00BE4BB1" w:rsidRDefault="008A6F71" w:rsidP="00612AF0">
      <w:pPr>
        <w:pBdr>
          <w:top w:val="nil"/>
          <w:left w:val="nil"/>
          <w:bottom w:val="nil"/>
          <w:right w:val="nil"/>
          <w:between w:val="nil"/>
        </w:pBdr>
        <w:spacing w:before="120"/>
        <w:rPr>
          <w:rFonts w:eastAsia="Calibri" w:cs="Calibri"/>
          <w:b/>
          <w:color w:val="000000"/>
          <w:szCs w:val="22"/>
          <w:lang w:val="pt-BR"/>
        </w:rPr>
      </w:pPr>
      <w:r w:rsidRPr="00BE4BB1">
        <w:rPr>
          <w:rFonts w:eastAsia="Calibri" w:cs="Calibri"/>
          <w:b/>
          <w:color w:val="000000"/>
          <w:szCs w:val="22"/>
          <w:lang w:val="pt-BR"/>
        </w:rPr>
        <w:t>Utilizarea rezultatelor</w:t>
      </w:r>
    </w:p>
    <w:p w14:paraId="0CE3F9C4" w14:textId="3529DE1A" w:rsidR="008A6F71" w:rsidRDefault="008A6F71" w:rsidP="007A36BD">
      <w:pPr>
        <w:pBdr>
          <w:top w:val="nil"/>
          <w:left w:val="nil"/>
          <w:bottom w:val="nil"/>
          <w:right w:val="nil"/>
          <w:between w:val="nil"/>
        </w:pBdr>
        <w:spacing w:after="60"/>
        <w:rPr>
          <w:rFonts w:eastAsia="Calibri" w:cs="Calibri"/>
          <w:bCs/>
          <w:color w:val="000000"/>
          <w:szCs w:val="22"/>
          <w:lang w:val="pt-BR"/>
        </w:rPr>
      </w:pPr>
      <w:r w:rsidRPr="00680253">
        <w:rPr>
          <w:rFonts w:eastAsia="Calibri" w:cs="Calibri"/>
          <w:bCs/>
          <w:color w:val="000000"/>
          <w:szCs w:val="22"/>
          <w:lang w:val="pt-BR"/>
        </w:rPr>
        <w:t xml:space="preserve">Rezultatele proiectului vor contribui direct la implementarea </w:t>
      </w:r>
      <w:r w:rsidR="007A36BD">
        <w:rPr>
          <w:rFonts w:eastAsia="Calibri" w:cs="Calibri"/>
          <w:bCs/>
          <w:color w:val="000000"/>
          <w:szCs w:val="22"/>
          <w:lang w:val="pt-BR"/>
        </w:rPr>
        <w:t>S</w:t>
      </w:r>
      <w:r w:rsidR="007A36BD" w:rsidRPr="00680253">
        <w:rPr>
          <w:rFonts w:eastAsia="Calibri" w:cs="Calibri"/>
          <w:bCs/>
          <w:color w:val="000000"/>
          <w:szCs w:val="22"/>
          <w:lang w:val="pt-BR"/>
        </w:rPr>
        <w:t xml:space="preserve">trategiei </w:t>
      </w:r>
      <w:r w:rsidRPr="00680253">
        <w:rPr>
          <w:rFonts w:eastAsia="Calibri" w:cs="Calibri"/>
          <w:bCs/>
          <w:color w:val="000000"/>
          <w:szCs w:val="22"/>
          <w:lang w:val="pt-BR"/>
        </w:rPr>
        <w:t xml:space="preserve">naționale </w:t>
      </w:r>
      <w:r w:rsidR="007A36BD">
        <w:rPr>
          <w:rFonts w:eastAsia="Calibri" w:cs="Calibri"/>
          <w:bCs/>
          <w:color w:val="000000"/>
          <w:szCs w:val="22"/>
          <w:lang w:val="pt-BR"/>
        </w:rPr>
        <w:t>alimentare cu apă și de sabnitație în Moldova (2014-2030)</w:t>
      </w:r>
      <w:r w:rsidRPr="00680253">
        <w:rPr>
          <w:rFonts w:eastAsia="Calibri" w:cs="Calibri"/>
          <w:bCs/>
          <w:color w:val="000000"/>
          <w:szCs w:val="22"/>
          <w:lang w:val="pt-BR"/>
        </w:rPr>
        <w:t xml:space="preserve">, ghidând prioritizarea investițiilor și reformele politicilor. </w:t>
      </w:r>
      <w:r w:rsidRPr="00BE4BB1">
        <w:rPr>
          <w:rFonts w:eastAsia="Calibri" w:cs="Calibri"/>
          <w:bCs/>
          <w:color w:val="000000"/>
          <w:szCs w:val="22"/>
          <w:lang w:val="pt-BR"/>
        </w:rPr>
        <w:t>Metodologiile și instrumentele dezvoltate în cadrul acestei inițiative vor fi integrate în cadrele de planificare guvernamentale, asigurând aplicarea pe termen lung dincolo de durata proiectului. Strategia de finanțare va fi o referință pentru asigurarea investițiilor, optimizarea alocării fondurilor și asigurarea implementării durabile a proiectelor de alimentare cu apă și canalizare.</w:t>
      </w:r>
    </w:p>
    <w:p w14:paraId="10F9134C" w14:textId="5AEAE0F0" w:rsidR="008A6F71" w:rsidRPr="00DE4F75" w:rsidRDefault="007A36BD" w:rsidP="00DE4F75">
      <w:pPr>
        <w:pStyle w:val="Titlu1"/>
        <w:numPr>
          <w:ilvl w:val="0"/>
          <w:numId w:val="6"/>
        </w:numPr>
      </w:pPr>
      <w:r>
        <w:rPr>
          <w:rFonts w:eastAsia="Calibri" w:cs="Calibri"/>
          <w:color w:val="000000"/>
          <w:lang w:val="pt-BR"/>
        </w:rPr>
        <w:t xml:space="preserve"> </w:t>
      </w:r>
      <w:proofErr w:type="spellStart"/>
      <w:r>
        <w:t>Examinare</w:t>
      </w:r>
      <w:proofErr w:type="spellEnd"/>
      <w:r w:rsidR="008A6F71">
        <w:t xml:space="preserve"> </w:t>
      </w:r>
      <w:r>
        <w:t>ș</w:t>
      </w:r>
      <w:r w:rsidR="008A6F71">
        <w:t xml:space="preserve">i </w:t>
      </w:r>
      <w:proofErr w:type="spellStart"/>
      <w:r w:rsidR="008A6F71">
        <w:t>aprobare</w:t>
      </w:r>
      <w:proofErr w:type="spellEnd"/>
      <w:r w:rsidR="008A6F71">
        <w:t xml:space="preserve">  </w:t>
      </w:r>
    </w:p>
    <w:p w14:paraId="4A92A1A2" w14:textId="77777777" w:rsidR="008A6F71" w:rsidRPr="008A6F71" w:rsidRDefault="008A6F71" w:rsidP="008A6F71">
      <w:pPr>
        <w:pBdr>
          <w:top w:val="nil"/>
          <w:left w:val="nil"/>
          <w:bottom w:val="nil"/>
          <w:right w:val="nil"/>
          <w:between w:val="nil"/>
        </w:pBdr>
        <w:spacing w:before="120" w:after="60"/>
        <w:rPr>
          <w:rFonts w:eastAsia="Calibri" w:cs="Calibri"/>
          <w:b/>
          <w:color w:val="000000"/>
          <w:szCs w:val="22"/>
        </w:rPr>
      </w:pPr>
      <w:proofErr w:type="spellStart"/>
      <w:r w:rsidRPr="008A6F71">
        <w:rPr>
          <w:rFonts w:eastAsia="Calibri" w:cs="Calibri"/>
          <w:b/>
          <w:color w:val="000000"/>
          <w:szCs w:val="22"/>
        </w:rPr>
        <w:t>Temă</w:t>
      </w:r>
      <w:proofErr w:type="spellEnd"/>
      <w:r w:rsidRPr="008A6F71">
        <w:rPr>
          <w:rFonts w:eastAsia="Calibri" w:cs="Calibri"/>
          <w:b/>
          <w:color w:val="000000"/>
          <w:szCs w:val="22"/>
        </w:rPr>
        <w:t>-Program</w:t>
      </w:r>
    </w:p>
    <w:p w14:paraId="764F8EED" w14:textId="7CDC636F" w:rsidR="008A6F71" w:rsidRPr="00BE4BB1" w:rsidRDefault="008A6F71" w:rsidP="008A6F71">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Tema-Program este aprobata de Ministerul Infrastructurii și Dezvoltării Regionale </w:t>
      </w:r>
      <w:r w:rsidR="00270EE8">
        <w:rPr>
          <w:rFonts w:eastAsia="Calibri" w:cs="Calibri"/>
          <w:color w:val="000000"/>
          <w:szCs w:val="22"/>
          <w:lang w:val="pt-BR"/>
        </w:rPr>
        <w:t>ș</w:t>
      </w:r>
      <w:r w:rsidRPr="00BE4BB1">
        <w:rPr>
          <w:rFonts w:eastAsia="Calibri" w:cs="Calibri"/>
          <w:color w:val="000000"/>
          <w:szCs w:val="22"/>
          <w:lang w:val="pt-BR"/>
        </w:rPr>
        <w:t>i examinat</w:t>
      </w:r>
      <w:r w:rsidR="00270EE8">
        <w:rPr>
          <w:rFonts w:eastAsia="Calibri" w:cs="Calibri"/>
          <w:color w:val="000000"/>
          <w:szCs w:val="22"/>
          <w:lang w:val="pt-BR"/>
        </w:rPr>
        <w:t>ă</w:t>
      </w:r>
      <w:r w:rsidRPr="00BE4BB1">
        <w:rPr>
          <w:rFonts w:eastAsia="Calibri" w:cs="Calibri"/>
          <w:color w:val="000000"/>
          <w:szCs w:val="22"/>
          <w:lang w:val="pt-BR"/>
        </w:rPr>
        <w:t xml:space="preserve"> și avizat</w:t>
      </w:r>
      <w:r w:rsidR="00270EE8">
        <w:rPr>
          <w:rFonts w:eastAsia="Calibri" w:cs="Calibri"/>
          <w:color w:val="000000"/>
          <w:szCs w:val="22"/>
          <w:lang w:val="pt-BR"/>
        </w:rPr>
        <w:t>ă</w:t>
      </w:r>
      <w:r w:rsidRPr="00BE4BB1">
        <w:rPr>
          <w:rFonts w:eastAsia="Calibri" w:cs="Calibri"/>
          <w:color w:val="000000"/>
          <w:szCs w:val="22"/>
          <w:lang w:val="pt-BR"/>
        </w:rPr>
        <w:t xml:space="preserve"> de Consiliul Național de </w:t>
      </w:r>
      <w:r w:rsidR="00270EE8">
        <w:rPr>
          <w:rFonts w:eastAsia="Calibri" w:cs="Calibri"/>
          <w:color w:val="000000"/>
          <w:szCs w:val="22"/>
          <w:lang w:val="pt-BR"/>
        </w:rPr>
        <w:t>Planificare a Teritoriului</w:t>
      </w:r>
      <w:r w:rsidRPr="00BE4BB1">
        <w:rPr>
          <w:rFonts w:eastAsia="Calibri" w:cs="Calibri"/>
          <w:color w:val="000000"/>
          <w:szCs w:val="22"/>
          <w:lang w:val="pt-BR"/>
        </w:rPr>
        <w:t>.</w:t>
      </w:r>
    </w:p>
    <w:p w14:paraId="41A28D76" w14:textId="2F6D9332" w:rsidR="008A6F71" w:rsidRPr="00BE4BB1" w:rsidRDefault="008A6F71" w:rsidP="008A6F71">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Acolo unde este cazul, Tema-Program</w:t>
      </w:r>
      <w:r w:rsidR="00E9368C" w:rsidRPr="00BE4BB1">
        <w:rPr>
          <w:rFonts w:eastAsia="Calibri" w:cs="Calibri"/>
          <w:color w:val="000000"/>
          <w:szCs w:val="22"/>
          <w:lang w:val="pt-BR"/>
        </w:rPr>
        <w:t xml:space="preserve"> </w:t>
      </w:r>
      <w:r w:rsidRPr="00BE4BB1">
        <w:rPr>
          <w:rFonts w:eastAsia="Calibri" w:cs="Calibri"/>
          <w:color w:val="000000"/>
          <w:szCs w:val="22"/>
          <w:lang w:val="pt-BR"/>
        </w:rPr>
        <w:t>poate fi completat</w:t>
      </w:r>
      <w:r w:rsidR="00270EE8">
        <w:rPr>
          <w:rFonts w:eastAsia="Calibri" w:cs="Calibri"/>
          <w:color w:val="000000"/>
          <w:szCs w:val="22"/>
          <w:lang w:val="pt-BR"/>
        </w:rPr>
        <w:t>ă</w:t>
      </w:r>
      <w:r w:rsidRPr="00BE4BB1">
        <w:rPr>
          <w:rFonts w:eastAsia="Calibri" w:cs="Calibri"/>
          <w:color w:val="000000"/>
          <w:szCs w:val="22"/>
          <w:lang w:val="pt-BR"/>
        </w:rPr>
        <w:t xml:space="preserve"> în timpul redactării secțiunii, dacă acest lucru este stipulat în contractul încheiat între </w:t>
      </w:r>
      <w:r w:rsidR="00270EE8">
        <w:rPr>
          <w:rFonts w:eastAsia="Calibri" w:cs="Calibri"/>
          <w:color w:val="000000"/>
          <w:szCs w:val="22"/>
          <w:lang w:val="pt-BR"/>
        </w:rPr>
        <w:t>Consorțiul</w:t>
      </w:r>
      <w:r w:rsidR="00DE4F75" w:rsidRPr="00BE4BB1">
        <w:rPr>
          <w:rFonts w:eastAsia="Calibri" w:cs="Calibri"/>
          <w:color w:val="000000"/>
          <w:szCs w:val="22"/>
          <w:lang w:val="pt-BR"/>
        </w:rPr>
        <w:t xml:space="preserve"> HYDROPHIL GmbH (Austria) </w:t>
      </w:r>
      <w:r w:rsidR="00270EE8">
        <w:rPr>
          <w:rFonts w:eastAsia="Calibri" w:cs="Calibri"/>
          <w:color w:val="000000"/>
          <w:szCs w:val="22"/>
          <w:lang w:val="pt-BR"/>
        </w:rPr>
        <w:t>ș</w:t>
      </w:r>
      <w:r w:rsidR="00DE4F75" w:rsidRPr="00BE4BB1">
        <w:rPr>
          <w:rFonts w:eastAsia="Calibri" w:cs="Calibri"/>
          <w:color w:val="000000"/>
          <w:szCs w:val="22"/>
          <w:lang w:val="pt-BR"/>
        </w:rPr>
        <w:t>i SKAT Consulting (Elvetia)</w:t>
      </w:r>
      <w:r w:rsidRPr="00BE4BB1">
        <w:rPr>
          <w:rFonts w:eastAsia="Calibri" w:cs="Calibri"/>
          <w:color w:val="000000"/>
          <w:szCs w:val="22"/>
          <w:lang w:val="pt-BR"/>
        </w:rPr>
        <w:t xml:space="preserve"> și beneficiarul documentației respective.</w:t>
      </w:r>
    </w:p>
    <w:p w14:paraId="2B465529" w14:textId="2464A04B" w:rsidR="00E9368C" w:rsidRPr="00BE4BB1" w:rsidRDefault="008A6F71"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Tema-Program este </w:t>
      </w:r>
      <w:r w:rsidR="00270EE8" w:rsidRPr="00BE4BB1">
        <w:rPr>
          <w:rFonts w:eastAsia="Calibri" w:cs="Calibri"/>
          <w:color w:val="000000"/>
          <w:szCs w:val="22"/>
          <w:lang w:val="pt-BR"/>
        </w:rPr>
        <w:t>valabil</w:t>
      </w:r>
      <w:r w:rsidR="00270EE8">
        <w:rPr>
          <w:rFonts w:eastAsia="Calibri" w:cs="Calibri"/>
          <w:color w:val="000000"/>
          <w:szCs w:val="22"/>
          <w:lang w:val="pt-BR"/>
        </w:rPr>
        <w:t>ă</w:t>
      </w:r>
      <w:r w:rsidR="00270EE8" w:rsidRPr="00BE4BB1">
        <w:rPr>
          <w:rFonts w:eastAsia="Calibri" w:cs="Calibri"/>
          <w:color w:val="000000"/>
          <w:szCs w:val="22"/>
          <w:lang w:val="pt-BR"/>
        </w:rPr>
        <w:t xml:space="preserve"> </w:t>
      </w:r>
      <w:r w:rsidRPr="00BE4BB1">
        <w:rPr>
          <w:rFonts w:eastAsia="Calibri" w:cs="Calibri"/>
          <w:color w:val="000000"/>
          <w:szCs w:val="22"/>
          <w:lang w:val="pt-BR"/>
        </w:rPr>
        <w:t xml:space="preserve">pe perioada elaborării proiectului. În cazul în care elaborarea proiectului durează mai mult de </w:t>
      </w:r>
      <w:r w:rsidR="00E9368C" w:rsidRPr="00BE4BB1">
        <w:rPr>
          <w:rFonts w:eastAsia="Calibri" w:cs="Calibri"/>
          <w:bCs/>
          <w:color w:val="000000"/>
          <w:szCs w:val="22"/>
          <w:lang w:val="pt-BR"/>
        </w:rPr>
        <w:t>doi</w:t>
      </w:r>
      <w:r w:rsidRPr="00BE4BB1">
        <w:rPr>
          <w:rFonts w:eastAsia="Calibri" w:cs="Calibri"/>
          <w:bCs/>
          <w:color w:val="000000"/>
          <w:szCs w:val="22"/>
          <w:lang w:val="pt-BR"/>
        </w:rPr>
        <w:t xml:space="preserve"> ani, din motive diferite, se va actualiza Tema-Program sau </w:t>
      </w:r>
      <w:r w:rsidR="00E9368C" w:rsidRPr="00BE4BB1">
        <w:rPr>
          <w:rFonts w:eastAsia="Calibri" w:cs="Calibri"/>
          <w:bCs/>
          <w:color w:val="000000"/>
          <w:szCs w:val="22"/>
          <w:lang w:val="pt-BR"/>
        </w:rPr>
        <w:t>elabora alt document</w:t>
      </w:r>
      <w:r w:rsidRPr="00BE4BB1">
        <w:rPr>
          <w:rFonts w:eastAsia="Calibri" w:cs="Calibri"/>
          <w:bCs/>
          <w:color w:val="000000"/>
          <w:szCs w:val="22"/>
          <w:lang w:val="pt-BR"/>
        </w:rPr>
        <w:t xml:space="preserve">, </w:t>
      </w:r>
      <w:r w:rsidR="00270EE8">
        <w:rPr>
          <w:rFonts w:eastAsia="Calibri" w:cs="Calibri"/>
          <w:bCs/>
          <w:color w:val="000000"/>
          <w:szCs w:val="22"/>
          <w:lang w:val="pt-BR"/>
        </w:rPr>
        <w:lastRenderedPageBreak/>
        <w:t>avizat</w:t>
      </w:r>
      <w:r w:rsidR="00270EE8" w:rsidRPr="00BE4BB1">
        <w:rPr>
          <w:rFonts w:eastAsia="Calibri" w:cs="Calibri"/>
          <w:bCs/>
          <w:color w:val="000000"/>
          <w:szCs w:val="22"/>
          <w:lang w:val="pt-BR"/>
        </w:rPr>
        <w:t xml:space="preserve"> </w:t>
      </w:r>
      <w:r w:rsidRPr="00BE4BB1">
        <w:rPr>
          <w:rFonts w:eastAsia="Calibri" w:cs="Calibri"/>
          <w:bCs/>
          <w:color w:val="000000"/>
          <w:szCs w:val="22"/>
          <w:lang w:val="pt-BR"/>
        </w:rPr>
        <w:t xml:space="preserve">de Consiliul Naţional pentru </w:t>
      </w:r>
      <w:r w:rsidR="00270EE8">
        <w:rPr>
          <w:rFonts w:eastAsia="Calibri" w:cs="Calibri"/>
          <w:bCs/>
          <w:color w:val="000000"/>
          <w:szCs w:val="22"/>
          <w:lang w:val="pt-BR"/>
        </w:rPr>
        <w:t>Planificare a Teritoriului</w:t>
      </w:r>
      <w:r w:rsidRPr="00BE4BB1">
        <w:rPr>
          <w:rFonts w:eastAsia="Calibri" w:cs="Calibri"/>
          <w:bCs/>
          <w:color w:val="000000"/>
          <w:szCs w:val="22"/>
          <w:lang w:val="pt-BR"/>
        </w:rPr>
        <w:t xml:space="preserve"> şi aprobat de Ministerul Infrastructurii şi Dezvoltării Regionale.</w:t>
      </w:r>
    </w:p>
    <w:p w14:paraId="7E14502C" w14:textId="6079DE0E" w:rsidR="00E9368C" w:rsidRPr="00BE4BB1" w:rsidRDefault="00E9368C" w:rsidP="00E9368C">
      <w:pPr>
        <w:pBdr>
          <w:top w:val="nil"/>
          <w:left w:val="nil"/>
          <w:bottom w:val="nil"/>
          <w:right w:val="nil"/>
          <w:between w:val="nil"/>
        </w:pBdr>
        <w:spacing w:before="120" w:after="60"/>
        <w:rPr>
          <w:rFonts w:eastAsia="Calibri" w:cs="Calibri"/>
          <w:bCs/>
          <w:color w:val="000000"/>
          <w:szCs w:val="22"/>
          <w:lang w:val="pt-BR"/>
        </w:rPr>
      </w:pPr>
      <w:r w:rsidRPr="00BE4BB1">
        <w:rPr>
          <w:rFonts w:eastAsia="Calibri" w:cs="Calibri"/>
          <w:b/>
          <w:color w:val="000000"/>
          <w:szCs w:val="22"/>
          <w:lang w:val="pt-BR"/>
        </w:rPr>
        <w:t>Lista organismelor centrale și teritoriale interesate care emit avize asupra documentației naționale de amenajare a teritoriului</w:t>
      </w:r>
    </w:p>
    <w:p w14:paraId="6C54941B" w14:textId="77777777"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Economiei</w:t>
      </w:r>
      <w:proofErr w:type="spellEnd"/>
    </w:p>
    <w:p w14:paraId="03C2ADD9" w14:textId="7F5C3617"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Finanţelor</w:t>
      </w:r>
      <w:proofErr w:type="spellEnd"/>
    </w:p>
    <w:p w14:paraId="5E940FCF" w14:textId="3B946EFE"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Ministerul Afacerilor Interne (Inspectoratul General pentru Situații de Urgență) Ministerul Afacerilor Externe și Integrării Europene</w:t>
      </w:r>
    </w:p>
    <w:p w14:paraId="712F57F4" w14:textId="7B00DF36"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Apărării</w:t>
      </w:r>
      <w:proofErr w:type="spellEnd"/>
    </w:p>
    <w:p w14:paraId="404E3117" w14:textId="789AB864"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Culturii</w:t>
      </w:r>
      <w:proofErr w:type="spellEnd"/>
    </w:p>
    <w:p w14:paraId="12BE062A" w14:textId="4E42BFF2"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Educaţiei</w:t>
      </w:r>
      <w:proofErr w:type="spellEnd"/>
      <w:r w:rsidRPr="00E9368C">
        <w:rPr>
          <w:rFonts w:eastAsia="Calibri" w:cs="Calibri"/>
          <w:color w:val="000000"/>
          <w:szCs w:val="22"/>
        </w:rPr>
        <w:t xml:space="preserve"> şi </w:t>
      </w:r>
      <w:proofErr w:type="spellStart"/>
      <w:r w:rsidRPr="00E9368C">
        <w:rPr>
          <w:rFonts w:eastAsia="Calibri" w:cs="Calibri"/>
          <w:color w:val="000000"/>
          <w:szCs w:val="22"/>
        </w:rPr>
        <w:t>Cercetării</w:t>
      </w:r>
      <w:proofErr w:type="spellEnd"/>
    </w:p>
    <w:p w14:paraId="1EFF45B0" w14:textId="0374BE5D"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Ministerul Sănătății (Agenția Națională de Sănătate Publică)</w:t>
      </w:r>
    </w:p>
    <w:p w14:paraId="42212EE7" w14:textId="103E8884"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Muncii</w:t>
      </w:r>
      <w:proofErr w:type="spellEnd"/>
      <w:r w:rsidRPr="00E9368C">
        <w:rPr>
          <w:rFonts w:eastAsia="Calibri" w:cs="Calibri"/>
          <w:color w:val="000000"/>
          <w:szCs w:val="22"/>
        </w:rPr>
        <w:t xml:space="preserve"> și </w:t>
      </w:r>
      <w:proofErr w:type="spellStart"/>
      <w:r w:rsidRPr="00E9368C">
        <w:rPr>
          <w:rFonts w:eastAsia="Calibri" w:cs="Calibri"/>
          <w:color w:val="000000"/>
          <w:szCs w:val="22"/>
        </w:rPr>
        <w:t>Protecției</w:t>
      </w:r>
      <w:proofErr w:type="spellEnd"/>
      <w:r w:rsidRPr="00E9368C">
        <w:rPr>
          <w:rFonts w:eastAsia="Calibri" w:cs="Calibri"/>
          <w:color w:val="000000"/>
          <w:szCs w:val="22"/>
        </w:rPr>
        <w:t xml:space="preserve"> Sociale</w:t>
      </w:r>
    </w:p>
    <w:p w14:paraId="0E113614" w14:textId="2CEEB626"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Agriculturii</w:t>
      </w:r>
      <w:proofErr w:type="spellEnd"/>
      <w:r w:rsidRPr="00E9368C">
        <w:rPr>
          <w:rFonts w:eastAsia="Calibri" w:cs="Calibri"/>
          <w:color w:val="000000"/>
          <w:szCs w:val="22"/>
        </w:rPr>
        <w:t xml:space="preserve"> și </w:t>
      </w:r>
      <w:proofErr w:type="spellStart"/>
      <w:r w:rsidRPr="00E9368C">
        <w:rPr>
          <w:rFonts w:eastAsia="Calibri" w:cs="Calibri"/>
          <w:color w:val="000000"/>
          <w:szCs w:val="22"/>
        </w:rPr>
        <w:t>Industriei</w:t>
      </w:r>
      <w:proofErr w:type="spellEnd"/>
      <w:r w:rsidRPr="00E9368C">
        <w:rPr>
          <w:rFonts w:eastAsia="Calibri" w:cs="Calibri"/>
          <w:color w:val="000000"/>
          <w:szCs w:val="22"/>
        </w:rPr>
        <w:t xml:space="preserve"> </w:t>
      </w:r>
      <w:proofErr w:type="spellStart"/>
      <w:r w:rsidRPr="00E9368C">
        <w:rPr>
          <w:rFonts w:eastAsia="Calibri" w:cs="Calibri"/>
          <w:color w:val="000000"/>
          <w:szCs w:val="22"/>
        </w:rPr>
        <w:t>Alimentare</w:t>
      </w:r>
      <w:proofErr w:type="spellEnd"/>
    </w:p>
    <w:p w14:paraId="45544ECB" w14:textId="7F0FB374"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Ministerul</w:t>
      </w:r>
      <w:proofErr w:type="spellEnd"/>
      <w:r w:rsidRPr="00E9368C">
        <w:rPr>
          <w:rFonts w:eastAsia="Calibri" w:cs="Calibri"/>
          <w:color w:val="000000"/>
          <w:szCs w:val="22"/>
        </w:rPr>
        <w:t xml:space="preserve"> </w:t>
      </w:r>
      <w:proofErr w:type="spellStart"/>
      <w:r w:rsidRPr="00E9368C">
        <w:rPr>
          <w:rFonts w:eastAsia="Calibri" w:cs="Calibri"/>
          <w:color w:val="000000"/>
          <w:szCs w:val="22"/>
        </w:rPr>
        <w:t>Mediului</w:t>
      </w:r>
      <w:proofErr w:type="spellEnd"/>
    </w:p>
    <w:p w14:paraId="4E5F9E0F" w14:textId="612F8F6F"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Agentia de Geodezie, Cartografie si Cadastru</w:t>
      </w:r>
    </w:p>
    <w:p w14:paraId="453F76E5" w14:textId="75E6D8B4"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Operatori de sistem - titulari de licențe pentru transportul gazelor naturale și titulari de licențe pentru distribuția gazelor naturale conform Legii nr. 108/2016 privind gazele naturale</w:t>
      </w:r>
    </w:p>
    <w:p w14:paraId="2EC11A0A" w14:textId="1008DDF3"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Operatori de sistem - titulari de licențe pentru transportul energiei electrice și titulari de licențe pentru distribuția de energie electrică conform Legii nr. 107/2016 privind energia electrică</w:t>
      </w:r>
    </w:p>
    <w:p w14:paraId="4110CC39" w14:textId="4E5C0A08"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Agentia</w:t>
      </w:r>
      <w:proofErr w:type="spellEnd"/>
      <w:r w:rsidRPr="00E9368C">
        <w:rPr>
          <w:rFonts w:eastAsia="Calibri" w:cs="Calibri"/>
          <w:color w:val="000000"/>
          <w:szCs w:val="22"/>
        </w:rPr>
        <w:t xml:space="preserve"> „Apele Moldovei”</w:t>
      </w:r>
    </w:p>
    <w:p w14:paraId="3C777156" w14:textId="7469CA4A"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Agentia pentru Geologie si Resurse Minerale</w:t>
      </w:r>
    </w:p>
    <w:p w14:paraId="4D43C6C9" w14:textId="3B8C0843"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Agentia</w:t>
      </w:r>
      <w:proofErr w:type="spellEnd"/>
      <w:r w:rsidRPr="00E9368C">
        <w:rPr>
          <w:rFonts w:eastAsia="Calibri" w:cs="Calibri"/>
          <w:color w:val="000000"/>
          <w:szCs w:val="22"/>
        </w:rPr>
        <w:t xml:space="preserve"> „Moldsilva”</w:t>
      </w:r>
    </w:p>
    <w:p w14:paraId="3C2DDEFE" w14:textId="72AC772A" w:rsidR="00E9368C" w:rsidRPr="00E9368C" w:rsidRDefault="00E9368C" w:rsidP="00E9368C">
      <w:pPr>
        <w:numPr>
          <w:ilvl w:val="1"/>
          <w:numId w:val="2"/>
        </w:numPr>
        <w:pBdr>
          <w:top w:val="nil"/>
          <w:left w:val="nil"/>
          <w:bottom w:val="nil"/>
          <w:right w:val="nil"/>
          <w:between w:val="nil"/>
        </w:pBdr>
        <w:rPr>
          <w:rFonts w:eastAsia="Calibri" w:cs="Calibri"/>
          <w:color w:val="000000"/>
          <w:szCs w:val="22"/>
        </w:rPr>
      </w:pPr>
      <w:proofErr w:type="spellStart"/>
      <w:r w:rsidRPr="00E9368C">
        <w:rPr>
          <w:rFonts w:eastAsia="Calibri" w:cs="Calibri"/>
          <w:color w:val="000000"/>
          <w:szCs w:val="22"/>
        </w:rPr>
        <w:t>Agentia</w:t>
      </w:r>
      <w:proofErr w:type="spellEnd"/>
      <w:r w:rsidRPr="00E9368C">
        <w:rPr>
          <w:rFonts w:eastAsia="Calibri" w:cs="Calibri"/>
          <w:color w:val="000000"/>
          <w:szCs w:val="22"/>
        </w:rPr>
        <w:t xml:space="preserve"> de </w:t>
      </w:r>
      <w:proofErr w:type="spellStart"/>
      <w:r w:rsidRPr="00E9368C">
        <w:rPr>
          <w:rFonts w:eastAsia="Calibri" w:cs="Calibri"/>
          <w:color w:val="000000"/>
          <w:szCs w:val="22"/>
        </w:rPr>
        <w:t>Mediu</w:t>
      </w:r>
      <w:proofErr w:type="spellEnd"/>
    </w:p>
    <w:p w14:paraId="46D0852C" w14:textId="51D76199" w:rsidR="00E9368C" w:rsidRPr="00BE4BB1" w:rsidRDefault="00E9368C" w:rsidP="00E9368C">
      <w:pPr>
        <w:numPr>
          <w:ilvl w:val="1"/>
          <w:numId w:val="2"/>
        </w:num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Universitatea de Stat din Moldova (Institutul de Geologie și Seismologie, Institutul de Ecologie și Geografie).</w:t>
      </w:r>
    </w:p>
    <w:p w14:paraId="6461AF7C" w14:textId="40955FC4" w:rsidR="00E9368C" w:rsidRPr="00BE4BB1" w:rsidRDefault="00E9368C" w:rsidP="00E9368C">
      <w:pPr>
        <w:pBdr>
          <w:top w:val="nil"/>
          <w:left w:val="nil"/>
          <w:bottom w:val="nil"/>
          <w:right w:val="nil"/>
          <w:between w:val="nil"/>
        </w:pBdr>
        <w:spacing w:before="120" w:after="60"/>
        <w:rPr>
          <w:rFonts w:eastAsia="Calibri" w:cs="Calibri"/>
          <w:bCs/>
          <w:color w:val="000000"/>
          <w:szCs w:val="22"/>
          <w:lang w:val="pt-BR"/>
        </w:rPr>
      </w:pPr>
      <w:r w:rsidRPr="00BE4BB1">
        <w:rPr>
          <w:rFonts w:eastAsia="Calibri" w:cs="Calibri"/>
          <w:bCs/>
          <w:color w:val="000000"/>
          <w:szCs w:val="22"/>
          <w:lang w:val="pt-BR"/>
        </w:rPr>
        <w:t>Proiectul Secțiunii specializate „Apă și Sanitatie” a Planului de Amenajare a Teritoriului Național se aprobă de Parlament. Fiecare Secțiune Specializată a Planului va fi aprobată prin lege.</w:t>
      </w:r>
    </w:p>
    <w:p w14:paraId="29352102" w14:textId="36AB9A1F" w:rsidR="00564151" w:rsidRPr="00BE4BB1" w:rsidRDefault="00564151">
      <w:pPr>
        <w:pBdr>
          <w:top w:val="nil"/>
          <w:left w:val="nil"/>
          <w:bottom w:val="nil"/>
          <w:right w:val="nil"/>
          <w:between w:val="nil"/>
        </w:pBdr>
        <w:rPr>
          <w:lang w:val="pt-BR"/>
        </w:rPr>
      </w:pPr>
      <w:r w:rsidRPr="00BE4BB1">
        <w:rPr>
          <w:lang w:val="pt-BR"/>
        </w:rPr>
        <w:t>Termenele pentru fiecare etapă și valoarea estimată a lucrărilor specificate în Tema-Program sunt prezentate in Tabelul 1.</w:t>
      </w:r>
    </w:p>
    <w:p w14:paraId="138D7B47" w14:textId="77777777" w:rsidR="00564151" w:rsidRPr="00BE4BB1" w:rsidRDefault="00564151">
      <w:pPr>
        <w:pBdr>
          <w:top w:val="nil"/>
          <w:left w:val="nil"/>
          <w:bottom w:val="nil"/>
          <w:right w:val="nil"/>
          <w:between w:val="nil"/>
        </w:pBdr>
        <w:rPr>
          <w:lang w:val="pt-BR"/>
        </w:rPr>
      </w:pPr>
    </w:p>
    <w:p w14:paraId="00000162" w14:textId="4D7297E3" w:rsidR="00A17570" w:rsidRPr="00BE4BB1"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Coord</w:t>
      </w:r>
      <w:r w:rsidR="00564151" w:rsidRPr="00BE4BB1">
        <w:rPr>
          <w:rFonts w:eastAsia="Calibri" w:cs="Calibri"/>
          <w:color w:val="000000"/>
          <w:szCs w:val="22"/>
          <w:lang w:val="pt-BR"/>
        </w:rPr>
        <w:t>onator</w:t>
      </w:r>
      <w:r w:rsidRPr="00BE4BB1">
        <w:rPr>
          <w:rFonts w:eastAsia="Calibri" w:cs="Calibri"/>
          <w:color w:val="000000"/>
          <w:szCs w:val="22"/>
          <w:u w:val="single"/>
          <w:lang w:val="pt-BR"/>
        </w:rPr>
        <w:t>__________________________________________________________________________</w:t>
      </w:r>
    </w:p>
    <w:p w14:paraId="00000163" w14:textId="568BAED4" w:rsidR="00A17570" w:rsidRPr="00BE4BB1"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                                                                                                    (</w:t>
      </w:r>
      <w:r w:rsidR="00564151" w:rsidRPr="00BE4BB1">
        <w:rPr>
          <w:rFonts w:eastAsia="Calibri" w:cs="Calibri"/>
          <w:color w:val="000000"/>
          <w:szCs w:val="22"/>
          <w:lang w:val="pt-BR"/>
        </w:rPr>
        <w:t>Nume</w:t>
      </w:r>
      <w:r w:rsidRPr="00BE4BB1">
        <w:rPr>
          <w:rFonts w:eastAsia="Calibri" w:cs="Calibri"/>
          <w:color w:val="000000"/>
          <w:szCs w:val="22"/>
          <w:lang w:val="pt-BR"/>
        </w:rPr>
        <w:t xml:space="preserve"> organi</w:t>
      </w:r>
      <w:r w:rsidR="00564151" w:rsidRPr="00BE4BB1">
        <w:rPr>
          <w:rFonts w:eastAsia="Calibri" w:cs="Calibri"/>
          <w:color w:val="000000"/>
          <w:szCs w:val="22"/>
          <w:lang w:val="pt-BR"/>
        </w:rPr>
        <w:t>z</w:t>
      </w:r>
      <w:r w:rsidRPr="00BE4BB1">
        <w:rPr>
          <w:rFonts w:eastAsia="Calibri" w:cs="Calibri"/>
          <w:color w:val="000000"/>
          <w:szCs w:val="22"/>
          <w:lang w:val="pt-BR"/>
        </w:rPr>
        <w:t>ati</w:t>
      </w:r>
      <w:r w:rsidR="00564151" w:rsidRPr="00BE4BB1">
        <w:rPr>
          <w:rFonts w:eastAsia="Calibri" w:cs="Calibri"/>
          <w:color w:val="000000"/>
          <w:szCs w:val="22"/>
          <w:lang w:val="pt-BR"/>
        </w:rPr>
        <w:t>e</w:t>
      </w:r>
      <w:r w:rsidRPr="00BE4BB1">
        <w:rPr>
          <w:rFonts w:eastAsia="Calibri" w:cs="Calibri"/>
          <w:color w:val="000000"/>
          <w:szCs w:val="22"/>
          <w:lang w:val="pt-BR"/>
        </w:rPr>
        <w:t>)</w:t>
      </w:r>
    </w:p>
    <w:p w14:paraId="00000164" w14:textId="4039B662" w:rsidR="00A17570" w:rsidRPr="00BE4BB1"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Beneficiar</w:t>
      </w:r>
      <w:r w:rsidRPr="00BE4BB1">
        <w:rPr>
          <w:rFonts w:eastAsia="Calibri" w:cs="Calibri"/>
          <w:color w:val="000000"/>
          <w:szCs w:val="22"/>
          <w:u w:val="single"/>
          <w:lang w:val="pt-BR"/>
        </w:rPr>
        <w:t>__________________________________________________________________________</w:t>
      </w:r>
    </w:p>
    <w:p w14:paraId="00000165" w14:textId="436628A0" w:rsidR="00A17570" w:rsidRPr="00BE4BB1"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                                                                                                (</w:t>
      </w:r>
      <w:r w:rsidR="00564151" w:rsidRPr="00BE4BB1">
        <w:rPr>
          <w:rFonts w:eastAsia="Calibri" w:cs="Calibri"/>
          <w:color w:val="000000"/>
          <w:szCs w:val="22"/>
          <w:lang w:val="pt-BR"/>
        </w:rPr>
        <w:t xml:space="preserve">Nume, prenume, semnatura </w:t>
      </w:r>
      <w:r w:rsidR="00270EE8">
        <w:rPr>
          <w:rFonts w:eastAsia="Calibri" w:cs="Calibri"/>
          <w:color w:val="000000"/>
          <w:szCs w:val="22"/>
          <w:lang w:val="pt-BR"/>
        </w:rPr>
        <w:t>ș</w:t>
      </w:r>
      <w:r w:rsidR="00564151" w:rsidRPr="00BE4BB1">
        <w:rPr>
          <w:rFonts w:eastAsia="Calibri" w:cs="Calibri"/>
          <w:color w:val="000000"/>
          <w:szCs w:val="22"/>
          <w:lang w:val="pt-BR"/>
        </w:rPr>
        <w:t>i</w:t>
      </w:r>
      <w:r w:rsidRPr="00BE4BB1">
        <w:rPr>
          <w:rFonts w:eastAsia="Calibri" w:cs="Calibri"/>
          <w:color w:val="000000"/>
          <w:szCs w:val="22"/>
          <w:lang w:val="pt-BR"/>
        </w:rPr>
        <w:t xml:space="preserve"> dat</w:t>
      </w:r>
      <w:r w:rsidR="00564151" w:rsidRPr="00BE4BB1">
        <w:rPr>
          <w:rFonts w:eastAsia="Calibri" w:cs="Calibri"/>
          <w:color w:val="000000"/>
          <w:szCs w:val="22"/>
          <w:lang w:val="pt-BR"/>
        </w:rPr>
        <w:t>a</w:t>
      </w:r>
      <w:r w:rsidRPr="00BE4BB1">
        <w:rPr>
          <w:rFonts w:eastAsia="Calibri" w:cs="Calibri"/>
          <w:color w:val="000000"/>
          <w:szCs w:val="22"/>
          <w:lang w:val="pt-BR"/>
        </w:rPr>
        <w:t>)</w:t>
      </w:r>
    </w:p>
    <w:p w14:paraId="00000167" w14:textId="77777777" w:rsidR="00A17570" w:rsidRPr="00B140DE" w:rsidRDefault="00FF3481">
      <w:pPr>
        <w:pBdr>
          <w:top w:val="nil"/>
          <w:left w:val="nil"/>
          <w:bottom w:val="nil"/>
          <w:right w:val="nil"/>
          <w:between w:val="nil"/>
        </w:pBdr>
        <w:rPr>
          <w:rFonts w:eastAsia="Calibri" w:cs="Calibri"/>
          <w:color w:val="000000"/>
          <w:szCs w:val="22"/>
          <w:lang w:val="en-US"/>
        </w:rPr>
      </w:pPr>
      <w:r w:rsidRPr="00B140DE">
        <w:rPr>
          <w:rFonts w:eastAsia="Calibri" w:cs="Calibri"/>
          <w:color w:val="000000"/>
          <w:szCs w:val="22"/>
          <w:lang w:val="en-US"/>
        </w:rPr>
        <w:t>L.Ş.</w:t>
      </w:r>
    </w:p>
    <w:p w14:paraId="00000168" w14:textId="77777777" w:rsidR="00A17570" w:rsidRPr="00B140DE" w:rsidRDefault="00A17570">
      <w:pPr>
        <w:pBdr>
          <w:top w:val="nil"/>
          <w:left w:val="nil"/>
          <w:bottom w:val="nil"/>
          <w:right w:val="nil"/>
          <w:between w:val="nil"/>
        </w:pBdr>
        <w:rPr>
          <w:rFonts w:eastAsia="Calibri" w:cs="Calibri"/>
          <w:color w:val="000000"/>
          <w:szCs w:val="22"/>
          <w:lang w:val="en-US"/>
        </w:rPr>
      </w:pPr>
    </w:p>
    <w:p w14:paraId="00000169" w14:textId="21C4E30F" w:rsidR="00A17570" w:rsidRPr="00B140DE" w:rsidRDefault="00564151">
      <w:pPr>
        <w:pBdr>
          <w:top w:val="nil"/>
          <w:left w:val="nil"/>
          <w:bottom w:val="nil"/>
          <w:right w:val="nil"/>
          <w:between w:val="nil"/>
        </w:pBdr>
        <w:rPr>
          <w:rFonts w:eastAsia="Calibri" w:cs="Calibri"/>
          <w:color w:val="000000"/>
          <w:szCs w:val="22"/>
          <w:lang w:val="en-US"/>
        </w:rPr>
      </w:pPr>
      <w:proofErr w:type="spellStart"/>
      <w:r w:rsidRPr="00B140DE">
        <w:rPr>
          <w:rFonts w:eastAsia="Calibri" w:cs="Calibri"/>
          <w:color w:val="000000"/>
          <w:szCs w:val="22"/>
          <w:lang w:val="en-US"/>
        </w:rPr>
        <w:t>Proiectant</w:t>
      </w:r>
      <w:proofErr w:type="spellEnd"/>
      <w:r w:rsidR="00FF3481" w:rsidRPr="00B140DE">
        <w:rPr>
          <w:rFonts w:eastAsia="Calibri" w:cs="Calibri"/>
          <w:color w:val="000000"/>
          <w:szCs w:val="22"/>
          <w:lang w:val="en-US"/>
        </w:rPr>
        <w:t xml:space="preserve"> general_____________________________________________________________________</w:t>
      </w:r>
    </w:p>
    <w:p w14:paraId="0000016A" w14:textId="2178B8E2" w:rsidR="00A17570" w:rsidRDefault="00FF3481">
      <w:pPr>
        <w:pBdr>
          <w:top w:val="nil"/>
          <w:left w:val="nil"/>
          <w:bottom w:val="nil"/>
          <w:right w:val="nil"/>
          <w:between w:val="nil"/>
        </w:pBdr>
        <w:rPr>
          <w:rFonts w:eastAsia="Calibri" w:cs="Calibri"/>
          <w:color w:val="000000"/>
          <w:szCs w:val="22"/>
        </w:rPr>
      </w:pPr>
      <w:r w:rsidRPr="00B140DE">
        <w:rPr>
          <w:rFonts w:eastAsia="Calibri" w:cs="Calibri"/>
          <w:color w:val="000000"/>
          <w:szCs w:val="22"/>
          <w:lang w:val="en-US"/>
        </w:rPr>
        <w:t xml:space="preserve">                                                                                                          </w:t>
      </w:r>
      <w:r>
        <w:rPr>
          <w:rFonts w:eastAsia="Calibri" w:cs="Calibri"/>
          <w:color w:val="000000"/>
          <w:szCs w:val="22"/>
        </w:rPr>
        <w:t>(</w:t>
      </w:r>
      <w:r w:rsidR="00564151">
        <w:rPr>
          <w:rFonts w:eastAsia="Calibri" w:cs="Calibri"/>
          <w:color w:val="000000"/>
          <w:szCs w:val="22"/>
        </w:rPr>
        <w:t xml:space="preserve">Nume </w:t>
      </w:r>
      <w:proofErr w:type="spellStart"/>
      <w:r w:rsidR="00564151">
        <w:rPr>
          <w:rFonts w:eastAsia="Calibri" w:cs="Calibri"/>
          <w:color w:val="000000"/>
          <w:szCs w:val="22"/>
        </w:rPr>
        <w:t>organizatie</w:t>
      </w:r>
      <w:proofErr w:type="spellEnd"/>
      <w:r>
        <w:rPr>
          <w:rFonts w:eastAsia="Calibri" w:cs="Calibri"/>
          <w:color w:val="000000"/>
          <w:szCs w:val="22"/>
        </w:rPr>
        <w:t>)</w:t>
      </w:r>
    </w:p>
    <w:p w14:paraId="0000016B" w14:textId="77777777" w:rsidR="00A17570" w:rsidRPr="00BE4BB1"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L.Ş.</w:t>
      </w:r>
    </w:p>
    <w:p w14:paraId="0000016C" w14:textId="77777777" w:rsidR="00A17570" w:rsidRPr="00BE4BB1" w:rsidRDefault="00A17570">
      <w:pPr>
        <w:pBdr>
          <w:top w:val="nil"/>
          <w:left w:val="nil"/>
          <w:bottom w:val="nil"/>
          <w:right w:val="nil"/>
          <w:between w:val="nil"/>
        </w:pBdr>
        <w:rPr>
          <w:rFonts w:eastAsia="Calibri" w:cs="Calibri"/>
          <w:color w:val="000000"/>
          <w:szCs w:val="22"/>
          <w:lang w:val="pt-BR"/>
        </w:rPr>
      </w:pPr>
    </w:p>
    <w:p w14:paraId="0000016D" w14:textId="413151A0" w:rsidR="00A17570" w:rsidRPr="00BE4BB1" w:rsidRDefault="00270EE8">
      <w:pPr>
        <w:pBdr>
          <w:top w:val="nil"/>
          <w:left w:val="nil"/>
          <w:bottom w:val="nil"/>
          <w:right w:val="nil"/>
          <w:between w:val="nil"/>
        </w:pBdr>
        <w:rPr>
          <w:rFonts w:eastAsia="Calibri" w:cs="Calibri"/>
          <w:color w:val="000000"/>
          <w:szCs w:val="22"/>
          <w:lang w:val="pt-BR"/>
        </w:rPr>
      </w:pPr>
      <w:r>
        <w:rPr>
          <w:rFonts w:eastAsia="Calibri" w:cs="Calibri"/>
          <w:color w:val="000000"/>
          <w:szCs w:val="22"/>
          <w:lang w:val="pt-BR"/>
        </w:rPr>
        <w:t>Ș</w:t>
      </w:r>
      <w:r w:rsidR="00564151" w:rsidRPr="00BE4BB1">
        <w:rPr>
          <w:rFonts w:eastAsia="Calibri" w:cs="Calibri"/>
          <w:color w:val="000000"/>
          <w:szCs w:val="22"/>
          <w:lang w:val="pt-BR"/>
        </w:rPr>
        <w:t>ef organizatiei de proiectare</w:t>
      </w:r>
    </w:p>
    <w:p w14:paraId="71033367" w14:textId="454CAB94" w:rsidR="00270EE8" w:rsidRDefault="00FF3481">
      <w:pPr>
        <w:pBdr>
          <w:top w:val="nil"/>
          <w:left w:val="nil"/>
          <w:bottom w:val="nil"/>
          <w:right w:val="nil"/>
          <w:between w:val="nil"/>
        </w:pBdr>
        <w:rPr>
          <w:rFonts w:eastAsia="Calibri" w:cs="Calibri"/>
          <w:color w:val="000000"/>
          <w:szCs w:val="22"/>
          <w:lang w:val="pt-BR"/>
        </w:rPr>
      </w:pPr>
      <w:r w:rsidRPr="00BE4BB1">
        <w:rPr>
          <w:rFonts w:eastAsia="Calibri" w:cs="Calibri"/>
          <w:color w:val="000000"/>
          <w:szCs w:val="22"/>
          <w:lang w:val="pt-BR"/>
        </w:rPr>
        <w:t xml:space="preserve">                                                                                                   </w:t>
      </w:r>
      <w:r w:rsidRPr="00612AF0">
        <w:rPr>
          <w:rFonts w:eastAsia="Calibri" w:cs="Calibri"/>
          <w:color w:val="000000"/>
          <w:szCs w:val="22"/>
          <w:lang w:val="pt-BR"/>
        </w:rPr>
        <w:t>(</w:t>
      </w:r>
      <w:r w:rsidR="00564151" w:rsidRPr="00612AF0">
        <w:rPr>
          <w:rFonts w:eastAsia="Calibri" w:cs="Calibri"/>
          <w:color w:val="000000"/>
          <w:szCs w:val="22"/>
          <w:lang w:val="pt-BR"/>
        </w:rPr>
        <w:t xml:space="preserve">Nume, prenume, semnatura </w:t>
      </w:r>
      <w:r w:rsidR="00270EE8">
        <w:rPr>
          <w:rFonts w:eastAsia="Calibri" w:cs="Calibri"/>
          <w:color w:val="000000"/>
          <w:szCs w:val="22"/>
          <w:lang w:val="pt-BR"/>
        </w:rPr>
        <w:t>ș</w:t>
      </w:r>
      <w:r w:rsidR="00564151" w:rsidRPr="00612AF0">
        <w:rPr>
          <w:rFonts w:eastAsia="Calibri" w:cs="Calibri"/>
          <w:color w:val="000000"/>
          <w:szCs w:val="22"/>
          <w:lang w:val="pt-BR"/>
        </w:rPr>
        <w:t>i data</w:t>
      </w:r>
      <w:r w:rsidR="00270EE8" w:rsidRPr="00612AF0">
        <w:rPr>
          <w:rFonts w:eastAsia="Calibri" w:cs="Calibri"/>
          <w:color w:val="000000"/>
          <w:szCs w:val="22"/>
          <w:lang w:val="pt-BR"/>
        </w:rPr>
        <w:t>)</w:t>
      </w:r>
    </w:p>
    <w:p w14:paraId="00000175" w14:textId="7A00307C" w:rsidR="00A17570" w:rsidRPr="00612AF0" w:rsidRDefault="00FF3481">
      <w:pPr>
        <w:rPr>
          <w:color w:val="000000"/>
          <w:sz w:val="24"/>
          <w:szCs w:val="24"/>
          <w:lang w:val="pt-BR"/>
        </w:rPr>
      </w:pPr>
      <w:r w:rsidRPr="00612AF0">
        <w:rPr>
          <w:rFonts w:eastAsia="Calibri" w:cs="Calibri"/>
          <w:color w:val="000000"/>
          <w:szCs w:val="22"/>
          <w:lang w:val="pt-BR"/>
        </w:rPr>
        <w:t>L.Ş.</w:t>
      </w:r>
    </w:p>
    <w:sectPr w:rsidR="00A17570" w:rsidRPr="00612AF0" w:rsidSect="001B0808">
      <w:headerReference w:type="default" r:id="rId15"/>
      <w:footerReference w:type="even" r:id="rId16"/>
      <w:footerReference w:type="default" r:id="rId17"/>
      <w:pgSz w:w="12240" w:h="15840"/>
      <w:pgMar w:top="1134" w:right="720"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ABB0" w14:textId="77777777" w:rsidR="00207FEF" w:rsidRDefault="00207FEF">
      <w:r>
        <w:separator/>
      </w:r>
    </w:p>
  </w:endnote>
  <w:endnote w:type="continuationSeparator" w:id="0">
    <w:p w14:paraId="6A6BA87E" w14:textId="77777777" w:rsidR="00207FEF" w:rsidRDefault="0020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E" w14:textId="77777777" w:rsidR="00A17570" w:rsidRDefault="00FF3481">
    <w:pPr>
      <w:jc w:val="right"/>
    </w:pPr>
    <w:r>
      <w:fldChar w:fldCharType="begin"/>
    </w:r>
    <w:r>
      <w:instrText>PAGE</w:instrText>
    </w:r>
    <w:r>
      <w:fldChar w:fldCharType="separate"/>
    </w:r>
    <w:r>
      <w:fldChar w:fldCharType="end"/>
    </w:r>
  </w:p>
  <w:p w14:paraId="0000017F" w14:textId="77777777" w:rsidR="00A17570" w:rsidRDefault="00A1757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0" w14:textId="58E0C2C6" w:rsidR="00A17570" w:rsidRDefault="00FF3481">
    <w:pPr>
      <w:jc w:val="right"/>
    </w:pPr>
    <w:r>
      <w:fldChar w:fldCharType="begin"/>
    </w:r>
    <w:r>
      <w:instrText>PAGE</w:instrText>
    </w:r>
    <w:r>
      <w:fldChar w:fldCharType="separate"/>
    </w:r>
    <w:r w:rsidR="00DE7CB4">
      <w:rPr>
        <w:noProof/>
      </w:rPr>
      <w:t>1</w:t>
    </w:r>
    <w:r>
      <w:fldChar w:fldCharType="end"/>
    </w:r>
  </w:p>
  <w:p w14:paraId="00000181" w14:textId="77777777" w:rsidR="00A17570" w:rsidRDefault="00A1757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2060" w14:textId="77777777" w:rsidR="00207FEF" w:rsidRDefault="00207FEF">
      <w:r>
        <w:separator/>
      </w:r>
    </w:p>
  </w:footnote>
  <w:footnote w:type="continuationSeparator" w:id="0">
    <w:p w14:paraId="2F5CE4B9" w14:textId="77777777" w:rsidR="00207FEF" w:rsidRDefault="00207FEF">
      <w:r>
        <w:continuationSeparator/>
      </w:r>
    </w:p>
  </w:footnote>
  <w:footnote w:id="1">
    <w:p w14:paraId="7C917949" w14:textId="5B031604" w:rsidR="00DE4F75" w:rsidRPr="00DE4F75" w:rsidRDefault="00DE4F75" w:rsidP="00612AF0">
      <w:pPr>
        <w:pStyle w:val="Textnotdesubsol"/>
        <w:jc w:val="left"/>
        <w:rPr>
          <w:lang w:val="en-US"/>
        </w:rPr>
      </w:pPr>
      <w:r>
        <w:rPr>
          <w:rStyle w:val="Referinnotdesubsol"/>
        </w:rPr>
        <w:footnoteRef/>
      </w:r>
      <w:r w:rsidRPr="00612AF0">
        <w:rPr>
          <w:lang w:val="pt-BR"/>
        </w:rPr>
        <w:t xml:space="preserve"> </w:t>
      </w:r>
      <w:r w:rsidR="00B17F64" w:rsidRPr="00612AF0">
        <w:rPr>
          <w:sz w:val="16"/>
          <w:szCs w:val="16"/>
          <w:lang w:val="pt-BR"/>
        </w:rPr>
        <w:t>HG</w:t>
      </w:r>
      <w:r w:rsidR="00B17F64">
        <w:rPr>
          <w:sz w:val="16"/>
          <w:szCs w:val="16"/>
          <w:lang w:val="pt-BR"/>
        </w:rPr>
        <w:t xml:space="preserve"> nr. </w:t>
      </w:r>
      <w:r w:rsidR="00B17F64" w:rsidRPr="00612AF0">
        <w:rPr>
          <w:sz w:val="16"/>
          <w:szCs w:val="16"/>
          <w:lang w:val="pt-BR"/>
        </w:rPr>
        <w:t xml:space="preserve">715/2022 pentru aprobarea Regulamentului privind conținutul cadru, principiile metodologice pentru elaborarea și actualizarea, avizarea și aprobarea Planului Național de Amenajare a Teritoriului. </w:t>
      </w:r>
      <w:r w:rsidR="00B17F64" w:rsidRPr="00612AF0">
        <w:rPr>
          <w:sz w:val="16"/>
          <w:szCs w:val="16"/>
        </w:rPr>
        <w:t>Publicată: 15.11.2022 în MONITORUL OFICIAL Nr. 362 art. 864. Data intrării în vigoare. A fost modificată prin HG727 din 30.10.2024, MO451-453/31.10.2024 art. 845; în vigoare din 30.01.2025.</w:t>
      </w:r>
      <w:r w:rsidR="00B17F64">
        <w:rPr>
          <w:rFonts w:asciiTheme="minorHAnsi" w:hAnsiTheme="minorHAnsi" w:cstheme="minorHAnsi"/>
          <w:sz w:val="18"/>
          <w:szCs w:val="18"/>
        </w:rPr>
        <w:t xml:space="preserve"> </w:t>
      </w:r>
      <w:hyperlink r:id="rId1" w:history="1">
        <w:r w:rsidR="00B17F64" w:rsidRPr="00612AF0">
          <w:rPr>
            <w:rStyle w:val="Hyperlink"/>
            <w:rFonts w:cstheme="minorHAnsi"/>
            <w:sz w:val="16"/>
            <w:szCs w:val="16"/>
          </w:rPr>
          <w:t>https://www.legis.md/cautare/getResults?doc_id=145568&amp;lang=ro</w:t>
        </w:r>
      </w:hyperlink>
    </w:p>
  </w:footnote>
  <w:footnote w:id="2">
    <w:p w14:paraId="3113CE43" w14:textId="05E9EB25" w:rsidR="00AF34CE" w:rsidRPr="00AF34CE" w:rsidRDefault="00AF34CE">
      <w:pPr>
        <w:pStyle w:val="Textnotdesubsol"/>
        <w:rPr>
          <w:lang w:val="en-US"/>
        </w:rPr>
      </w:pPr>
      <w:r>
        <w:rPr>
          <w:rStyle w:val="Referinnotdesubsol"/>
        </w:rPr>
        <w:footnoteRef/>
      </w:r>
      <w:r>
        <w:t xml:space="preserve"> </w:t>
      </w:r>
      <w:r w:rsidRPr="00FF4937">
        <w:rPr>
          <w:sz w:val="18"/>
          <w:szCs w:val="18"/>
        </w:rPr>
        <w:t>https://statistica.gov.md/ro/activitatea-sistemelor-publice-de-alimentare-cu-apa-si-de-canalizare-in-anul-202-9780_61263.html</w:t>
      </w:r>
    </w:p>
  </w:footnote>
  <w:footnote w:id="3">
    <w:p w14:paraId="6B6F2C9C" w14:textId="33ED2FCE" w:rsidR="00AF34CE" w:rsidRPr="00BE4BB1" w:rsidRDefault="00AF34CE">
      <w:pPr>
        <w:pStyle w:val="Textnotdesubsol"/>
        <w:rPr>
          <w:rFonts w:asciiTheme="minorHAnsi" w:hAnsiTheme="minorHAnsi" w:cstheme="minorHAnsi"/>
          <w:sz w:val="18"/>
          <w:szCs w:val="18"/>
          <w:lang w:val="pt-BR"/>
        </w:rPr>
      </w:pPr>
      <w:r>
        <w:rPr>
          <w:rStyle w:val="Referinnotdesubsol"/>
        </w:rPr>
        <w:footnoteRef/>
      </w:r>
      <w:r>
        <w:t xml:space="preserve"> </w:t>
      </w:r>
      <w:r w:rsidRPr="00FF4937">
        <w:rPr>
          <w:sz w:val="18"/>
          <w:szCs w:val="18"/>
        </w:rPr>
        <w:t>https://statistica.gov.md/ro/activitatea-sistemelor-publice-de-alimentare-cu-apa-si-de-canalizare-in-anul-202-9780_61263.html</w:t>
      </w:r>
      <w:r w:rsidR="00367F7B">
        <w:rPr>
          <w:sz w:val="18"/>
          <w:szCs w:val="18"/>
        </w:rPr>
        <w:t>:</w:t>
      </w:r>
      <w:r w:rsidR="00367F7B" w:rsidRPr="00367F7B">
        <w:rPr>
          <w:sz w:val="18"/>
          <w:szCs w:val="18"/>
        </w:rPr>
        <w:t xml:space="preserve"> </w:t>
      </w:r>
      <w:r w:rsidR="00367F7B" w:rsidRPr="001C76D3">
        <w:rPr>
          <w:sz w:val="18"/>
          <w:szCs w:val="18"/>
        </w:rPr>
        <w:t xml:space="preserve">Organizarea administrativă a teritoriului Republicii Moldova include 1682 localități, din care 147 situate în partea stângă a Nistrului și 2 </w:t>
      </w:r>
      <w:r w:rsidR="00367F7B" w:rsidRPr="00367F7B">
        <w:rPr>
          <w:rFonts w:asciiTheme="minorHAnsi" w:hAnsiTheme="minorHAnsi" w:cstheme="minorHAnsi"/>
          <w:sz w:val="18"/>
          <w:szCs w:val="18"/>
        </w:rPr>
        <w:t xml:space="preserve">localități din mun. Bender. Datele au fost raportate la 1533 localități în total, fără a include localitățile din partea stângă a Nistrului și mun. </w:t>
      </w:r>
      <w:r w:rsidR="00367F7B" w:rsidRPr="00BE4BB1">
        <w:rPr>
          <w:rFonts w:asciiTheme="minorHAnsi" w:hAnsiTheme="minorHAnsi" w:cstheme="minorHAnsi"/>
          <w:sz w:val="18"/>
          <w:szCs w:val="18"/>
          <w:lang w:val="pt-BR"/>
        </w:rPr>
        <w:t>Bender. Din total 1533 localități, 11 sunt municipii, 44 orașe și 1478 sate (comune) și localități din componența satelor (comunelor).</w:t>
      </w:r>
    </w:p>
  </w:footnote>
  <w:footnote w:id="4">
    <w:p w14:paraId="7E4BF515" w14:textId="633B2807" w:rsidR="00367F7B" w:rsidRPr="00BE4BB1" w:rsidRDefault="00367F7B">
      <w:pPr>
        <w:pStyle w:val="Textnotdesubsol"/>
        <w:rPr>
          <w:lang w:val="pt-BR"/>
        </w:rPr>
      </w:pPr>
      <w:r w:rsidRPr="00367F7B">
        <w:rPr>
          <w:rStyle w:val="Referinnotdesubsol"/>
          <w:rFonts w:asciiTheme="minorHAnsi" w:hAnsiTheme="minorHAnsi" w:cstheme="minorHAnsi"/>
          <w:sz w:val="18"/>
          <w:szCs w:val="18"/>
        </w:rPr>
        <w:footnoteRef/>
      </w:r>
      <w:r w:rsidRPr="00BE4BB1">
        <w:rPr>
          <w:rFonts w:asciiTheme="minorHAnsi" w:hAnsiTheme="minorHAnsi" w:cstheme="minorHAnsi"/>
          <w:sz w:val="18"/>
          <w:szCs w:val="18"/>
          <w:lang w:val="pt-BR"/>
        </w:rPr>
        <w:t xml:space="preserve"> </w:t>
      </w:r>
      <w:r w:rsidRPr="00BE4BB1">
        <w:rPr>
          <w:rFonts w:asciiTheme="minorHAnsi" w:hAnsiTheme="minorHAnsi" w:cstheme="minorHAnsi"/>
          <w:color w:val="1C1C1C"/>
          <w:sz w:val="18"/>
          <w:szCs w:val="18"/>
          <w:shd w:val="clear" w:color="auto" w:fill="FFFFFF"/>
          <w:lang w:val="pt-BR"/>
        </w:rPr>
        <w:t>Majorarea anuală a lungimii totale publice de canalizare a avut loc în rezultatul construirii rețelelor noi în anul de gestiune, dar și a îmbunătățirii datelor pentru anul de gestiune în urma inventarierii efectuate de către primăriile și întreprinderile raportoare.</w:t>
      </w:r>
    </w:p>
  </w:footnote>
  <w:footnote w:id="5">
    <w:p w14:paraId="74E7342B" w14:textId="20748F2C" w:rsidR="00543C95" w:rsidRPr="00BE4BB1" w:rsidRDefault="00543C95">
      <w:pPr>
        <w:pStyle w:val="Textnotdesubsol"/>
        <w:rPr>
          <w:lang w:val="pt-BR"/>
        </w:rPr>
      </w:pPr>
      <w:r>
        <w:rPr>
          <w:rStyle w:val="Referinnotdesubsol"/>
        </w:rPr>
        <w:footnoteRef/>
      </w:r>
      <w:r w:rsidRPr="00BE4BB1">
        <w:rPr>
          <w:lang w:val="pt-BR"/>
        </w:rPr>
        <w:t xml:space="preserve"> </w:t>
      </w:r>
      <w:r w:rsidRPr="00BE4BB1">
        <w:rPr>
          <w:sz w:val="18"/>
          <w:szCs w:val="18"/>
          <w:lang w:val="pt-BR"/>
        </w:rPr>
        <w:t>Costurile sunt prezentate pentru fiecare rezultat. Costurile pentru raportul de inițiere nu sunt incluse.</w:t>
      </w:r>
    </w:p>
  </w:footnote>
  <w:footnote w:id="6">
    <w:p w14:paraId="4ECB876D" w14:textId="59FA3914" w:rsidR="00213E50" w:rsidRPr="00BE4BB1" w:rsidRDefault="00213E50" w:rsidP="00213E50">
      <w:pPr>
        <w:spacing w:before="100" w:beforeAutospacing="1" w:after="100" w:afterAutospacing="1"/>
        <w:jc w:val="left"/>
        <w:rPr>
          <w:rFonts w:asciiTheme="minorHAnsi" w:hAnsiTheme="minorHAnsi" w:cstheme="minorHAnsi"/>
          <w:sz w:val="18"/>
          <w:szCs w:val="18"/>
          <w:lang w:val="pt-BR" w:eastAsia="en-GB"/>
        </w:rPr>
      </w:pPr>
      <w:r>
        <w:rPr>
          <w:rStyle w:val="Referinnotdesubsol"/>
        </w:rPr>
        <w:footnoteRef/>
      </w:r>
      <w:r w:rsidRPr="00BE4BB1">
        <w:rPr>
          <w:lang w:val="pt-BR"/>
        </w:rPr>
        <w:t xml:space="preserve"> </w:t>
      </w:r>
      <w:r w:rsidRPr="00BE4BB1">
        <w:rPr>
          <w:rFonts w:asciiTheme="minorHAnsi" w:hAnsiTheme="minorHAnsi" w:cstheme="minorHAnsi"/>
          <w:sz w:val="18"/>
          <w:szCs w:val="18"/>
          <w:lang w:val="pt-BR" w:eastAsia="en-GB"/>
        </w:rPr>
        <w:t>Echivalent-locuitor (L.E.) – reprezintă unitatea de măsura pentru poluarea biodegradabilă și stabilește dimensiunea poluării provenită de la o aglomerare umană. Modul de calcul al L.E. pentru o aglomerare umană este dat de raportul dintre încărcarea totală în CBO</w:t>
      </w:r>
      <w:r w:rsidRPr="00BE4BB1">
        <w:rPr>
          <w:rFonts w:asciiTheme="minorHAnsi" w:hAnsiTheme="minorHAnsi" w:cstheme="minorHAnsi"/>
          <w:position w:val="-2"/>
          <w:sz w:val="18"/>
          <w:szCs w:val="18"/>
          <w:lang w:val="pt-BR" w:eastAsia="en-GB"/>
        </w:rPr>
        <w:t xml:space="preserve">5 </w:t>
      </w:r>
      <w:r w:rsidRPr="00BE4BB1">
        <w:rPr>
          <w:rFonts w:asciiTheme="minorHAnsi" w:hAnsiTheme="minorHAnsi" w:cstheme="minorHAnsi"/>
          <w:sz w:val="18"/>
          <w:szCs w:val="18"/>
          <w:lang w:val="pt-BR" w:eastAsia="en-GB"/>
        </w:rPr>
        <w:t>a apelor uzate și valoarea de 60g CBO</w:t>
      </w:r>
      <w:r w:rsidRPr="00BE4BB1">
        <w:rPr>
          <w:rFonts w:asciiTheme="minorHAnsi" w:hAnsiTheme="minorHAnsi" w:cstheme="minorHAnsi"/>
          <w:position w:val="-2"/>
          <w:sz w:val="18"/>
          <w:szCs w:val="18"/>
          <w:lang w:val="pt-BR" w:eastAsia="en-GB"/>
        </w:rPr>
        <w:t>5</w:t>
      </w:r>
      <w:r w:rsidRPr="00BE4BB1">
        <w:rPr>
          <w:rFonts w:asciiTheme="minorHAnsi" w:hAnsiTheme="minorHAnsi" w:cstheme="minorHAnsi"/>
          <w:sz w:val="18"/>
          <w:szCs w:val="18"/>
          <w:lang w:val="pt-BR" w:eastAsia="en-GB"/>
        </w:rPr>
        <w:t>/zi corespunzătoare unui L.E. (</w:t>
      </w:r>
      <w:r w:rsidRPr="00BE4BB1">
        <w:rPr>
          <w:rFonts w:asciiTheme="minorHAnsi" w:hAnsiTheme="minorHAnsi" w:cstheme="minorHAnsi"/>
          <w:i/>
          <w:iCs/>
          <w:sz w:val="18"/>
          <w:szCs w:val="18"/>
          <w:lang w:val="pt-BR" w:eastAsia="en-GB"/>
        </w:rPr>
        <w:t xml:space="preserve">Hotărîrea Guvernului nr. 950/2013 pentru aprobarea Regulamentului privind cerințele de colectare, epurare și deversare a apelor uzate în sistemul de canalizare și/sau în emisare pentru localitățile urbane și rurale </w:t>
      </w:r>
      <w:r w:rsidRPr="00BE4BB1">
        <w:rPr>
          <w:rFonts w:asciiTheme="minorHAnsi" w:hAnsiTheme="minorHAnsi" w:cstheme="minorHAnsi"/>
          <w:sz w:val="18"/>
          <w:szCs w:val="18"/>
          <w:lang w:val="pt-BR" w:eastAsia="en-GB"/>
        </w:rPr>
        <w:t xml:space="preserve">și, </w:t>
      </w:r>
      <w:r w:rsidRPr="00BE4BB1">
        <w:rPr>
          <w:rFonts w:asciiTheme="minorHAnsi" w:hAnsiTheme="minorHAnsi" w:cstheme="minorHAnsi"/>
          <w:i/>
          <w:iCs/>
          <w:sz w:val="18"/>
          <w:szCs w:val="18"/>
          <w:lang w:val="pt-BR" w:eastAsia="en-GB"/>
        </w:rPr>
        <w:t>Strategia de alimentare cu apă și sanitație (2014 – 2028), aprobată prin Hotărîrea Guvernului nr.199/2014)</w:t>
      </w:r>
      <w:r w:rsidRPr="00BE4BB1">
        <w:rPr>
          <w:rFonts w:asciiTheme="minorHAnsi" w:hAnsiTheme="minorHAnsi" w:cstheme="minorHAnsi"/>
          <w:sz w:val="18"/>
          <w:szCs w:val="18"/>
          <w:lang w:val="pt-BR" w:eastAsia="en-GB"/>
        </w:rPr>
        <w:t xml:space="preserve">. </w:t>
      </w:r>
    </w:p>
    <w:p w14:paraId="29FE0925" w14:textId="71174F44" w:rsidR="00213E50" w:rsidRPr="00BE4BB1" w:rsidRDefault="00213E50">
      <w:pPr>
        <w:pStyle w:val="Textnotdesubsol"/>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21C58503" w:rsidR="00A17570" w:rsidRDefault="00A5068D" w:rsidP="00B140DE">
    <w:pPr>
      <w:widowControl w:val="0"/>
      <w:pBdr>
        <w:top w:val="nil"/>
        <w:left w:val="nil"/>
        <w:bottom w:val="nil"/>
        <w:right w:val="nil"/>
        <w:between w:val="nil"/>
      </w:pBdr>
      <w:spacing w:line="276" w:lineRule="auto"/>
      <w:jc w:val="center"/>
    </w:pPr>
    <w:r>
      <w:rPr>
        <w:noProof/>
        <w:color w:val="401B0B"/>
        <w:sz w:val="18"/>
        <w:szCs w:val="18"/>
      </w:rPr>
      <w:drawing>
        <wp:inline distT="0" distB="0" distL="0" distR="0" wp14:anchorId="27BB66E9" wp14:editId="5B67CAEA">
          <wp:extent cx="1213603" cy="348936"/>
          <wp:effectExtent l="0" t="0" r="0" b="0"/>
          <wp:docPr id="1996709665" name="image2.png" descr="A blue circle design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circle design with a black background&#10;&#10;Description automatically generated"/>
                  <pic:cNvPicPr preferRelativeResize="0"/>
                </pic:nvPicPr>
                <pic:blipFill>
                  <a:blip r:embed="rId1"/>
                  <a:srcRect/>
                  <a:stretch>
                    <a:fillRect/>
                  </a:stretch>
                </pic:blipFill>
                <pic:spPr>
                  <a:xfrm>
                    <a:off x="0" y="0"/>
                    <a:ext cx="1213603" cy="348936"/>
                  </a:xfrm>
                  <a:prstGeom prst="rect">
                    <a:avLst/>
                  </a:prstGeom>
                  <a:ln/>
                </pic:spPr>
              </pic:pic>
            </a:graphicData>
          </a:graphic>
        </wp:inline>
      </w:drawing>
    </w:r>
    <w:r>
      <w:rPr>
        <w:noProof/>
        <w:color w:val="401B0B"/>
        <w:sz w:val="18"/>
        <w:szCs w:val="18"/>
      </w:rPr>
      <w:drawing>
        <wp:inline distT="0" distB="0" distL="0" distR="0" wp14:anchorId="0FF3C803" wp14:editId="164CCE58">
          <wp:extent cx="1183508" cy="237474"/>
          <wp:effectExtent l="0" t="0" r="0" b="0"/>
          <wp:docPr id="1599055693" name="image1.png" descr="A close-up of a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word&#10;&#10;Description automatically generated"/>
                  <pic:cNvPicPr preferRelativeResize="0"/>
                </pic:nvPicPr>
                <pic:blipFill>
                  <a:blip r:embed="rId2"/>
                  <a:srcRect/>
                  <a:stretch>
                    <a:fillRect/>
                  </a:stretch>
                </pic:blipFill>
                <pic:spPr>
                  <a:xfrm>
                    <a:off x="0" y="0"/>
                    <a:ext cx="1183508" cy="237474"/>
                  </a:xfrm>
                  <a:prstGeom prst="rect">
                    <a:avLst/>
                  </a:prstGeom>
                  <a:ln/>
                </pic:spPr>
              </pic:pic>
            </a:graphicData>
          </a:graphic>
        </wp:inline>
      </w:drawing>
    </w:r>
    <w:r w:rsidR="00B140DE">
      <w:rPr>
        <w:noProof/>
      </w:rPr>
      <w:drawing>
        <wp:inline distT="0" distB="0" distL="0" distR="0" wp14:anchorId="0455FFA2" wp14:editId="14C9EE3E">
          <wp:extent cx="693420" cy="436814"/>
          <wp:effectExtent l="0" t="0" r="0" b="1905"/>
          <wp:docPr id="142529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0929" cy="441544"/>
                  </a:xfrm>
                  <a:prstGeom prst="rect">
                    <a:avLst/>
                  </a:prstGeom>
                  <a:noFill/>
                  <a:ln>
                    <a:noFill/>
                  </a:ln>
                </pic:spPr>
              </pic:pic>
            </a:graphicData>
          </a:graphic>
        </wp:inline>
      </w:drawing>
    </w:r>
    <w:r>
      <w:rPr>
        <w:noProof/>
        <w:color w:val="401B0B"/>
        <w:sz w:val="18"/>
        <w:szCs w:val="18"/>
      </w:rPr>
      <w:drawing>
        <wp:inline distT="0" distB="0" distL="0" distR="0" wp14:anchorId="1540531C" wp14:editId="04D2FB8A">
          <wp:extent cx="1505585" cy="176530"/>
          <wp:effectExtent l="0" t="0" r="0" b="0"/>
          <wp:docPr id="10465617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505585" cy="176530"/>
                  </a:xfrm>
                  <a:prstGeom prst="rect">
                    <a:avLst/>
                  </a:prstGeom>
                  <a:ln/>
                </pic:spPr>
              </pic:pic>
            </a:graphicData>
          </a:graphic>
        </wp:inline>
      </w:drawing>
    </w:r>
    <w:r>
      <w:rPr>
        <w:noProof/>
        <w:sz w:val="18"/>
        <w:szCs w:val="18"/>
      </w:rPr>
      <w:drawing>
        <wp:inline distT="0" distB="0" distL="0" distR="0" wp14:anchorId="506AB2D2" wp14:editId="285B04E5">
          <wp:extent cx="1110337" cy="230160"/>
          <wp:effectExtent l="0" t="0" r="0" b="0"/>
          <wp:docPr id="479914371" name="image3.jpg"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ack text on a white background&#10;&#10;Description automatically generated"/>
                  <pic:cNvPicPr preferRelativeResize="0"/>
                </pic:nvPicPr>
                <pic:blipFill>
                  <a:blip r:embed="rId5"/>
                  <a:srcRect/>
                  <a:stretch>
                    <a:fillRect/>
                  </a:stretch>
                </pic:blipFill>
                <pic:spPr>
                  <a:xfrm>
                    <a:off x="0" y="0"/>
                    <a:ext cx="1162485" cy="240970"/>
                  </a:xfrm>
                  <a:prstGeom prst="rect">
                    <a:avLst/>
                  </a:prstGeom>
                  <a:ln/>
                </pic:spPr>
              </pic:pic>
            </a:graphicData>
          </a:graphic>
        </wp:inline>
      </w:drawing>
    </w:r>
  </w:p>
  <w:tbl>
    <w:tblPr>
      <w:tblStyle w:val="a3"/>
      <w:tblW w:w="8635" w:type="dxa"/>
      <w:jc w:val="center"/>
      <w:tblLayout w:type="fixed"/>
      <w:tblLook w:val="0400" w:firstRow="0" w:lastRow="0" w:firstColumn="0" w:lastColumn="0" w:noHBand="0" w:noVBand="1"/>
    </w:tblPr>
    <w:tblGrid>
      <w:gridCol w:w="2076"/>
      <w:gridCol w:w="2046"/>
      <w:gridCol w:w="2587"/>
      <w:gridCol w:w="1926"/>
    </w:tblGrid>
    <w:tr w:rsidR="00A17570" w14:paraId="6F3946F9" w14:textId="77777777">
      <w:trPr>
        <w:jc w:val="center"/>
      </w:trPr>
      <w:tc>
        <w:tcPr>
          <w:tcW w:w="2076" w:type="dxa"/>
        </w:tcPr>
        <w:p w14:paraId="00000179" w14:textId="2FC6F73B" w:rsidR="00A17570" w:rsidRDefault="00A17570">
          <w:pPr>
            <w:tabs>
              <w:tab w:val="left" w:pos="402"/>
              <w:tab w:val="right" w:pos="9360"/>
            </w:tabs>
            <w:ind w:right="-290"/>
            <w:rPr>
              <w:color w:val="401B0B"/>
              <w:sz w:val="18"/>
              <w:szCs w:val="18"/>
            </w:rPr>
          </w:pPr>
        </w:p>
      </w:tc>
      <w:tc>
        <w:tcPr>
          <w:tcW w:w="2046" w:type="dxa"/>
          <w:vAlign w:val="center"/>
        </w:tcPr>
        <w:p w14:paraId="0000017A" w14:textId="18CAA53A" w:rsidR="00A17570" w:rsidRDefault="00A17570">
          <w:pPr>
            <w:tabs>
              <w:tab w:val="right" w:pos="9360"/>
            </w:tabs>
            <w:ind w:right="-290"/>
            <w:rPr>
              <w:color w:val="401B0B"/>
              <w:sz w:val="18"/>
              <w:szCs w:val="18"/>
            </w:rPr>
          </w:pPr>
        </w:p>
      </w:tc>
      <w:tc>
        <w:tcPr>
          <w:tcW w:w="2587" w:type="dxa"/>
          <w:vAlign w:val="center"/>
        </w:tcPr>
        <w:p w14:paraId="0000017B" w14:textId="3CADA3DB" w:rsidR="00A17570" w:rsidRDefault="00A17570">
          <w:pPr>
            <w:tabs>
              <w:tab w:val="right" w:pos="9360"/>
            </w:tabs>
            <w:ind w:right="-290"/>
            <w:rPr>
              <w:color w:val="401B0B"/>
              <w:sz w:val="18"/>
              <w:szCs w:val="18"/>
            </w:rPr>
          </w:pPr>
        </w:p>
      </w:tc>
      <w:tc>
        <w:tcPr>
          <w:tcW w:w="1926" w:type="dxa"/>
        </w:tcPr>
        <w:p w14:paraId="0000017C" w14:textId="37ACF630" w:rsidR="00A17570" w:rsidRDefault="00A17570">
          <w:pPr>
            <w:jc w:val="center"/>
            <w:rPr>
              <w:sz w:val="18"/>
              <w:szCs w:val="18"/>
            </w:rPr>
          </w:pPr>
        </w:p>
      </w:tc>
    </w:tr>
  </w:tbl>
  <w:p w14:paraId="0000017D" w14:textId="3A6E33D1" w:rsidR="00A17570" w:rsidRDefault="00A175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104"/>
    <w:multiLevelType w:val="multilevel"/>
    <w:tmpl w:val="30909350"/>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decimal"/>
      <w:lvlText w:val="%1.%2.%3.%4.%5.%6"/>
      <w:lvlJc w:val="left"/>
      <w:pPr>
        <w:ind w:left="1134" w:hanging="1134"/>
      </w:pPr>
    </w:lvl>
    <w:lvl w:ilvl="6">
      <w:start w:val="1"/>
      <w:numFmt w:val="decimal"/>
      <w:lvlText w:val="%1.%2.%3.%4.%5.%6.%7"/>
      <w:lvlJc w:val="left"/>
      <w:pPr>
        <w:ind w:left="1134" w:hanging="1134"/>
      </w:pPr>
    </w:lvl>
    <w:lvl w:ilvl="7">
      <w:start w:val="1"/>
      <w:numFmt w:val="decimal"/>
      <w:lvlText w:val="%1.%2.%3.%4.%5.%6.%7.%8"/>
      <w:lvlJc w:val="left"/>
      <w:pPr>
        <w:ind w:left="1134" w:hanging="1134"/>
      </w:pPr>
    </w:lvl>
    <w:lvl w:ilvl="8">
      <w:start w:val="1"/>
      <w:numFmt w:val="decimal"/>
      <w:lvlText w:val="%1.%2.%3.%4.%5.%6.%7.%8.%9"/>
      <w:lvlJc w:val="left"/>
      <w:pPr>
        <w:ind w:left="1134" w:hanging="1134"/>
      </w:pPr>
    </w:lvl>
  </w:abstractNum>
  <w:abstractNum w:abstractNumId="1" w15:restartNumberingAfterBreak="0">
    <w:nsid w:val="0DD27179"/>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E0910"/>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E1DB3"/>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13DF7"/>
    <w:multiLevelType w:val="hybridMultilevel"/>
    <w:tmpl w:val="03FE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04713E"/>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61862"/>
    <w:multiLevelType w:val="hybridMultilevel"/>
    <w:tmpl w:val="A52E6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CE3D7D"/>
    <w:multiLevelType w:val="multilevel"/>
    <w:tmpl w:val="47ECBA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Times New Roman" w:eastAsia="Times New Roman" w:hAnsi="Times New Roman" w:cs="Times New Roman"/>
        <w:color w:val="FF6D2D"/>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o"/>
      <w:lvlJc w:val="left"/>
      <w:pPr>
        <w:ind w:left="1440" w:hanging="360"/>
      </w:pPr>
      <w:rPr>
        <w:rFonts w:ascii="Courier New" w:eastAsia="Courier New" w:hAnsi="Courier New" w:cs="Courier New"/>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8" w15:restartNumberingAfterBreak="0">
    <w:nsid w:val="51824015"/>
    <w:multiLevelType w:val="multilevel"/>
    <w:tmpl w:val="30601940"/>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601E4E"/>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40264D"/>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50D2D"/>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337C09"/>
    <w:multiLevelType w:val="multilevel"/>
    <w:tmpl w:val="480AF6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338A3"/>
    <w:multiLevelType w:val="hybridMultilevel"/>
    <w:tmpl w:val="6964C098"/>
    <w:lvl w:ilvl="0" w:tplc="F61048C0">
      <w:start w:val="9"/>
      <w:numFmt w:val="bullet"/>
      <w:lvlText w:val="-"/>
      <w:lvlJc w:val="left"/>
      <w:pPr>
        <w:ind w:left="720" w:hanging="360"/>
      </w:pPr>
      <w:rPr>
        <w:rFonts w:ascii="Times New Roman" w:hAnsi="Times New Roman" w:cs="Times New Roman" w:hint="default"/>
        <w:color w:val="FF6D2D"/>
        <w:u w:color="FF6D2D"/>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9F3687"/>
    <w:multiLevelType w:val="hybridMultilevel"/>
    <w:tmpl w:val="FCAE5B5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1871D1"/>
    <w:multiLevelType w:val="hybridMultilevel"/>
    <w:tmpl w:val="8354A0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21120610">
    <w:abstractNumId w:val="0"/>
  </w:num>
  <w:num w:numId="2" w16cid:durableId="1931768864">
    <w:abstractNumId w:val="7"/>
  </w:num>
  <w:num w:numId="3" w16cid:durableId="1067068480">
    <w:abstractNumId w:val="8"/>
  </w:num>
  <w:num w:numId="4" w16cid:durableId="832641419">
    <w:abstractNumId w:val="4"/>
  </w:num>
  <w:num w:numId="5" w16cid:durableId="140197063">
    <w:abstractNumId w:val="13"/>
  </w:num>
  <w:num w:numId="6" w16cid:durableId="1377507094">
    <w:abstractNumId w:val="14"/>
  </w:num>
  <w:num w:numId="7" w16cid:durableId="1330211333">
    <w:abstractNumId w:val="6"/>
  </w:num>
  <w:num w:numId="8" w16cid:durableId="290795143">
    <w:abstractNumId w:val="9"/>
  </w:num>
  <w:num w:numId="9" w16cid:durableId="750471754">
    <w:abstractNumId w:val="3"/>
  </w:num>
  <w:num w:numId="10" w16cid:durableId="1143546895">
    <w:abstractNumId w:val="1"/>
  </w:num>
  <w:num w:numId="11" w16cid:durableId="1601645988">
    <w:abstractNumId w:val="5"/>
  </w:num>
  <w:num w:numId="12" w16cid:durableId="1338460733">
    <w:abstractNumId w:val="10"/>
  </w:num>
  <w:num w:numId="13" w16cid:durableId="1924678196">
    <w:abstractNumId w:val="2"/>
  </w:num>
  <w:num w:numId="14" w16cid:durableId="126901347">
    <w:abstractNumId w:val="11"/>
  </w:num>
  <w:num w:numId="15" w16cid:durableId="1185481818">
    <w:abstractNumId w:val="12"/>
  </w:num>
  <w:num w:numId="16" w16cid:durableId="16174441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70"/>
    <w:rsid w:val="0001502B"/>
    <w:rsid w:val="00025587"/>
    <w:rsid w:val="00083230"/>
    <w:rsid w:val="00086C35"/>
    <w:rsid w:val="0011446F"/>
    <w:rsid w:val="00133018"/>
    <w:rsid w:val="00135945"/>
    <w:rsid w:val="00143A65"/>
    <w:rsid w:val="0015751E"/>
    <w:rsid w:val="001613FA"/>
    <w:rsid w:val="00175F26"/>
    <w:rsid w:val="00184C7E"/>
    <w:rsid w:val="001927F6"/>
    <w:rsid w:val="001B0808"/>
    <w:rsid w:val="001B3156"/>
    <w:rsid w:val="001B599A"/>
    <w:rsid w:val="001C2038"/>
    <w:rsid w:val="001C76D3"/>
    <w:rsid w:val="001E4DEF"/>
    <w:rsid w:val="001F23C4"/>
    <w:rsid w:val="00206F12"/>
    <w:rsid w:val="00207FEF"/>
    <w:rsid w:val="00213E50"/>
    <w:rsid w:val="00225A3A"/>
    <w:rsid w:val="00257C38"/>
    <w:rsid w:val="00270EE8"/>
    <w:rsid w:val="002725D1"/>
    <w:rsid w:val="002753E8"/>
    <w:rsid w:val="002823F7"/>
    <w:rsid w:val="002C4BFC"/>
    <w:rsid w:val="002F3F34"/>
    <w:rsid w:val="00327EF1"/>
    <w:rsid w:val="003307BF"/>
    <w:rsid w:val="00331A9A"/>
    <w:rsid w:val="00367F7B"/>
    <w:rsid w:val="003C33B3"/>
    <w:rsid w:val="003C76D5"/>
    <w:rsid w:val="003D58A2"/>
    <w:rsid w:val="003D6DBE"/>
    <w:rsid w:val="003E34C8"/>
    <w:rsid w:val="0042379E"/>
    <w:rsid w:val="00432AEE"/>
    <w:rsid w:val="00432C2B"/>
    <w:rsid w:val="004672FA"/>
    <w:rsid w:val="00490222"/>
    <w:rsid w:val="00495245"/>
    <w:rsid w:val="00537FC5"/>
    <w:rsid w:val="00543C95"/>
    <w:rsid w:val="00563314"/>
    <w:rsid w:val="00563439"/>
    <w:rsid w:val="00564151"/>
    <w:rsid w:val="006100CB"/>
    <w:rsid w:val="00612AF0"/>
    <w:rsid w:val="00620F67"/>
    <w:rsid w:val="00637CBF"/>
    <w:rsid w:val="006419A1"/>
    <w:rsid w:val="00667481"/>
    <w:rsid w:val="00675276"/>
    <w:rsid w:val="00680253"/>
    <w:rsid w:val="006A00E7"/>
    <w:rsid w:val="006F3C53"/>
    <w:rsid w:val="00715C55"/>
    <w:rsid w:val="00717C12"/>
    <w:rsid w:val="00724A7D"/>
    <w:rsid w:val="007474DE"/>
    <w:rsid w:val="00751EC3"/>
    <w:rsid w:val="007704CF"/>
    <w:rsid w:val="007A36BD"/>
    <w:rsid w:val="007D5AA5"/>
    <w:rsid w:val="007F283F"/>
    <w:rsid w:val="00804A53"/>
    <w:rsid w:val="00823C64"/>
    <w:rsid w:val="00873208"/>
    <w:rsid w:val="00895E61"/>
    <w:rsid w:val="008A3C8B"/>
    <w:rsid w:val="008A6F71"/>
    <w:rsid w:val="008B0E09"/>
    <w:rsid w:val="008C6285"/>
    <w:rsid w:val="00924DAD"/>
    <w:rsid w:val="00942281"/>
    <w:rsid w:val="00961B93"/>
    <w:rsid w:val="009810C4"/>
    <w:rsid w:val="0098691B"/>
    <w:rsid w:val="0099195C"/>
    <w:rsid w:val="0099219E"/>
    <w:rsid w:val="00993677"/>
    <w:rsid w:val="00997816"/>
    <w:rsid w:val="009B113D"/>
    <w:rsid w:val="009B5E9A"/>
    <w:rsid w:val="009E2B96"/>
    <w:rsid w:val="00A13879"/>
    <w:rsid w:val="00A17200"/>
    <w:rsid w:val="00A17570"/>
    <w:rsid w:val="00A5068D"/>
    <w:rsid w:val="00A60E10"/>
    <w:rsid w:val="00A6417C"/>
    <w:rsid w:val="00A84863"/>
    <w:rsid w:val="00A915AA"/>
    <w:rsid w:val="00A97F3E"/>
    <w:rsid w:val="00AA4EF8"/>
    <w:rsid w:val="00AB16CD"/>
    <w:rsid w:val="00AC1FDF"/>
    <w:rsid w:val="00AF34CE"/>
    <w:rsid w:val="00AF441F"/>
    <w:rsid w:val="00B053CE"/>
    <w:rsid w:val="00B140DE"/>
    <w:rsid w:val="00B17F64"/>
    <w:rsid w:val="00B224C2"/>
    <w:rsid w:val="00B26B74"/>
    <w:rsid w:val="00B60C26"/>
    <w:rsid w:val="00B856BD"/>
    <w:rsid w:val="00BB3B0A"/>
    <w:rsid w:val="00BB43C8"/>
    <w:rsid w:val="00BB44EB"/>
    <w:rsid w:val="00BB7FAC"/>
    <w:rsid w:val="00BC52D1"/>
    <w:rsid w:val="00BE4BB1"/>
    <w:rsid w:val="00BF7C39"/>
    <w:rsid w:val="00C102CC"/>
    <w:rsid w:val="00C21D23"/>
    <w:rsid w:val="00C230AC"/>
    <w:rsid w:val="00C642BB"/>
    <w:rsid w:val="00C7114A"/>
    <w:rsid w:val="00C72023"/>
    <w:rsid w:val="00C7277A"/>
    <w:rsid w:val="00CF2BF9"/>
    <w:rsid w:val="00CF543B"/>
    <w:rsid w:val="00CF5473"/>
    <w:rsid w:val="00CF58BE"/>
    <w:rsid w:val="00D77B63"/>
    <w:rsid w:val="00D9393E"/>
    <w:rsid w:val="00D952F9"/>
    <w:rsid w:val="00DC44D4"/>
    <w:rsid w:val="00DE343A"/>
    <w:rsid w:val="00DE4F75"/>
    <w:rsid w:val="00DE7CB4"/>
    <w:rsid w:val="00E21614"/>
    <w:rsid w:val="00E255DF"/>
    <w:rsid w:val="00E34518"/>
    <w:rsid w:val="00E5373A"/>
    <w:rsid w:val="00E87A67"/>
    <w:rsid w:val="00E9368C"/>
    <w:rsid w:val="00EA54AD"/>
    <w:rsid w:val="00F32636"/>
    <w:rsid w:val="00F60C98"/>
    <w:rsid w:val="00FD0637"/>
    <w:rsid w:val="00FE0104"/>
    <w:rsid w:val="00FF3481"/>
    <w:rsid w:val="00FF49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69DB"/>
  <w15:docId w15:val="{43D01987-709F-E743-B439-9AC805B1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4"/>
    <w:rPr>
      <w:rFonts w:eastAsia="Times New Roman" w:cs="Times New Roman"/>
      <w:szCs w:val="20"/>
      <w:lang w:eastAsia="de-DE"/>
    </w:rPr>
  </w:style>
  <w:style w:type="paragraph" w:styleId="Titlu1">
    <w:name w:val="heading 1"/>
    <w:basedOn w:val="HydrophilStandard"/>
    <w:next w:val="HydrophilStandard"/>
    <w:link w:val="Titlu1Caracter"/>
    <w:uiPriority w:val="9"/>
    <w:qFormat/>
    <w:rsid w:val="00144700"/>
    <w:pPr>
      <w:keepNext/>
      <w:keepLines/>
      <w:numPr>
        <w:numId w:val="3"/>
      </w:numPr>
      <w:spacing w:before="240" w:after="240"/>
      <w:outlineLvl w:val="0"/>
    </w:pPr>
    <w:rPr>
      <w:rFonts w:asciiTheme="majorHAnsi" w:eastAsiaTheme="majorEastAsia" w:hAnsiTheme="majorHAnsi" w:cstheme="majorBidi"/>
      <w:b/>
      <w:noProof w:val="0"/>
      <w:color w:val="FF6D2D"/>
      <w:sz w:val="28"/>
      <w:szCs w:val="22"/>
    </w:rPr>
  </w:style>
  <w:style w:type="paragraph" w:styleId="Titlu2">
    <w:name w:val="heading 2"/>
    <w:basedOn w:val="Titlu1"/>
    <w:next w:val="HydrophilStandard"/>
    <w:link w:val="Titlu2Caracter"/>
    <w:uiPriority w:val="9"/>
    <w:semiHidden/>
    <w:unhideWhenUsed/>
    <w:qFormat/>
    <w:rsid w:val="00232444"/>
    <w:pPr>
      <w:numPr>
        <w:ilvl w:val="1"/>
      </w:numPr>
      <w:outlineLvl w:val="1"/>
    </w:pPr>
    <w:rPr>
      <w:b w:val="0"/>
      <w:bCs/>
      <w:sz w:val="32"/>
      <w:lang w:val="en-US"/>
    </w:rPr>
  </w:style>
  <w:style w:type="paragraph" w:styleId="Titlu3">
    <w:name w:val="heading 3"/>
    <w:basedOn w:val="Titlu2"/>
    <w:next w:val="HydrophilStandard"/>
    <w:link w:val="Titlu3Caracter"/>
    <w:uiPriority w:val="9"/>
    <w:semiHidden/>
    <w:unhideWhenUsed/>
    <w:qFormat/>
    <w:rsid w:val="00232444"/>
    <w:pPr>
      <w:numPr>
        <w:ilvl w:val="2"/>
      </w:numPr>
      <w:outlineLvl w:val="2"/>
    </w:pPr>
    <w:rPr>
      <w:sz w:val="28"/>
    </w:rPr>
  </w:style>
  <w:style w:type="paragraph" w:styleId="Titlu4">
    <w:name w:val="heading 4"/>
    <w:basedOn w:val="Titlu3"/>
    <w:next w:val="HydrophilStandard"/>
    <w:link w:val="Titlu4Caracter"/>
    <w:uiPriority w:val="9"/>
    <w:semiHidden/>
    <w:unhideWhenUsed/>
    <w:qFormat/>
    <w:rsid w:val="00232444"/>
    <w:pPr>
      <w:numPr>
        <w:ilvl w:val="3"/>
      </w:numPr>
      <w:outlineLvl w:val="3"/>
    </w:pPr>
    <w:rPr>
      <w:bCs w:val="0"/>
      <w:sz w:val="24"/>
      <w:lang w:val="de-AT" w:eastAsia="en-US"/>
    </w:rPr>
  </w:style>
  <w:style w:type="paragraph" w:styleId="Titlu5">
    <w:name w:val="heading 5"/>
    <w:basedOn w:val="HydrophilStandard"/>
    <w:next w:val="HydrophilStandard"/>
    <w:link w:val="Titlu5Caracter"/>
    <w:uiPriority w:val="9"/>
    <w:semiHidden/>
    <w:unhideWhenUsed/>
    <w:qFormat/>
    <w:rsid w:val="00232444"/>
    <w:pPr>
      <w:keepNext/>
      <w:keepLines/>
      <w:numPr>
        <w:ilvl w:val="4"/>
        <w:numId w:val="3"/>
      </w:numPr>
      <w:spacing w:before="200"/>
      <w:outlineLvl w:val="4"/>
    </w:pPr>
    <w:rPr>
      <w:rFonts w:asciiTheme="majorHAnsi" w:eastAsiaTheme="majorEastAsia" w:hAnsiTheme="majorHAnsi" w:cstheme="majorBidi"/>
      <w:color w:val="FF6D2D" w:themeColor="accent1"/>
      <w:szCs w:val="22"/>
    </w:rPr>
  </w:style>
  <w:style w:type="paragraph" w:styleId="Titlu6">
    <w:name w:val="heading 6"/>
    <w:basedOn w:val="HydrophilStandard"/>
    <w:next w:val="HydrophilStandard"/>
    <w:link w:val="Titlu6Caracter"/>
    <w:uiPriority w:val="9"/>
    <w:semiHidden/>
    <w:unhideWhenUsed/>
    <w:qFormat/>
    <w:rsid w:val="00232444"/>
    <w:pPr>
      <w:keepNext/>
      <w:keepLines/>
      <w:numPr>
        <w:ilvl w:val="5"/>
        <w:numId w:val="3"/>
      </w:numPr>
      <w:spacing w:before="200"/>
      <w:outlineLvl w:val="5"/>
    </w:pPr>
    <w:rPr>
      <w:rFonts w:asciiTheme="majorHAnsi" w:eastAsiaTheme="majorEastAsia" w:hAnsiTheme="majorHAnsi" w:cstheme="majorBidi"/>
      <w:i/>
      <w:iCs/>
    </w:rPr>
  </w:style>
  <w:style w:type="paragraph" w:styleId="Titlu7">
    <w:name w:val="heading 7"/>
    <w:basedOn w:val="HydrophilStandard"/>
    <w:next w:val="Normal"/>
    <w:link w:val="Titlu7Caracter"/>
    <w:unhideWhenUsed/>
    <w:rsid w:val="00232444"/>
    <w:pPr>
      <w:keepNext/>
      <w:keepLines/>
      <w:numPr>
        <w:ilvl w:val="6"/>
        <w:numId w:val="3"/>
      </w:numPr>
      <w:spacing w:before="200"/>
      <w:outlineLvl w:val="6"/>
    </w:pPr>
    <w:rPr>
      <w:rFonts w:asciiTheme="majorHAnsi" w:eastAsiaTheme="majorEastAsia" w:hAnsiTheme="majorHAnsi" w:cstheme="majorBidi"/>
      <w:i/>
      <w:iCs/>
    </w:rPr>
  </w:style>
  <w:style w:type="paragraph" w:styleId="Titlu8">
    <w:name w:val="heading 8"/>
    <w:basedOn w:val="HydrophilStandard"/>
    <w:next w:val="Normal"/>
    <w:link w:val="Titlu8Caracter"/>
    <w:unhideWhenUsed/>
    <w:rsid w:val="00232444"/>
    <w:pPr>
      <w:keepNext/>
      <w:keepLines/>
      <w:numPr>
        <w:ilvl w:val="7"/>
        <w:numId w:val="3"/>
      </w:numPr>
      <w:spacing w:before="200"/>
      <w:outlineLvl w:val="7"/>
    </w:pPr>
    <w:rPr>
      <w:rFonts w:asciiTheme="majorHAnsi" w:eastAsiaTheme="majorEastAsia" w:hAnsiTheme="majorHAnsi" w:cstheme="majorBidi"/>
      <w:sz w:val="20"/>
    </w:rPr>
  </w:style>
  <w:style w:type="paragraph" w:styleId="Titlu9">
    <w:name w:val="heading 9"/>
    <w:aliases w:val="Annex"/>
    <w:basedOn w:val="Normal"/>
    <w:next w:val="Normal"/>
    <w:link w:val="Titlu9Caracter"/>
    <w:autoRedefine/>
    <w:unhideWhenUsed/>
    <w:qFormat/>
    <w:rsid w:val="00232444"/>
    <w:pPr>
      <w:keepNext/>
      <w:tabs>
        <w:tab w:val="num" w:pos="720"/>
      </w:tabs>
      <w:spacing w:before="360" w:after="60"/>
      <w:ind w:left="720" w:hanging="720"/>
      <w:jc w:val="left"/>
      <w:outlineLvl w:val="8"/>
    </w:pPr>
    <w:rPr>
      <w:rFonts w:asciiTheme="minorHAnsi" w:hAnsiTheme="minorHAnsi" w:cs="Arial"/>
      <w:b/>
      <w:bCs/>
      <w:iCs/>
      <w:sz w:val="21"/>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TextnBalon">
    <w:name w:val="Balloon Text"/>
    <w:basedOn w:val="Normal"/>
    <w:link w:val="TextnBalonCaracter"/>
    <w:semiHidden/>
    <w:unhideWhenUsed/>
    <w:rsid w:val="00232444"/>
    <w:rPr>
      <w:rFonts w:ascii="Tahoma" w:hAnsi="Tahoma" w:cs="Tahoma"/>
      <w:sz w:val="16"/>
      <w:szCs w:val="16"/>
    </w:rPr>
  </w:style>
  <w:style w:type="character" w:customStyle="1" w:styleId="TextnBalonCaracter">
    <w:name w:val="Text în Balon Caracter"/>
    <w:basedOn w:val="Fontdeparagrafimplicit"/>
    <w:link w:val="TextnBalon"/>
    <w:semiHidden/>
    <w:rsid w:val="00232444"/>
    <w:rPr>
      <w:rFonts w:ascii="Tahoma" w:eastAsia="Times New Roman" w:hAnsi="Tahoma" w:cs="Tahoma"/>
      <w:sz w:val="16"/>
      <w:szCs w:val="16"/>
      <w:lang w:val="en-GB" w:eastAsia="de-DE"/>
    </w:rPr>
  </w:style>
  <w:style w:type="paragraph" w:styleId="Corptext">
    <w:name w:val="Body Text"/>
    <w:basedOn w:val="Normal"/>
    <w:link w:val="CorptextCaracter"/>
    <w:uiPriority w:val="99"/>
    <w:semiHidden/>
    <w:unhideWhenUsed/>
    <w:rsid w:val="00232444"/>
    <w:pPr>
      <w:spacing w:after="120"/>
    </w:pPr>
  </w:style>
  <w:style w:type="character" w:customStyle="1" w:styleId="CorptextCaracter">
    <w:name w:val="Corp text Caracter"/>
    <w:basedOn w:val="Fontdeparagrafimplicit"/>
    <w:link w:val="Corptext"/>
    <w:uiPriority w:val="99"/>
    <w:semiHidden/>
    <w:rsid w:val="00232444"/>
    <w:rPr>
      <w:rFonts w:ascii="Calibri" w:eastAsia="Times New Roman" w:hAnsi="Calibri" w:cs="Times New Roman"/>
      <w:szCs w:val="20"/>
      <w:lang w:val="en-GB" w:eastAsia="de-DE"/>
    </w:rPr>
  </w:style>
  <w:style w:type="paragraph" w:customStyle="1" w:styleId="HydrophilStandard">
    <w:name w:val="Hydrophil Standard"/>
    <w:link w:val="HydrophilStandardZchn"/>
    <w:autoRedefine/>
    <w:qFormat/>
    <w:rsid w:val="00184C7E"/>
    <w:pPr>
      <w:contextualSpacing/>
    </w:pPr>
    <w:rPr>
      <w:rFonts w:eastAsia="Times New Roman" w:cs="Times New Roman"/>
      <w:noProof/>
      <w:szCs w:val="20"/>
      <w:lang w:eastAsia="de-DE"/>
    </w:rPr>
  </w:style>
  <w:style w:type="character" w:customStyle="1" w:styleId="Titlu1Caracter">
    <w:name w:val="Titlu 1 Caracter"/>
    <w:basedOn w:val="Fontdeparagrafimplicit"/>
    <w:link w:val="Titlu1"/>
    <w:uiPriority w:val="9"/>
    <w:rsid w:val="00144700"/>
    <w:rPr>
      <w:rFonts w:asciiTheme="majorHAnsi" w:eastAsiaTheme="majorEastAsia" w:hAnsiTheme="majorHAnsi" w:cstheme="majorBidi"/>
      <w:b/>
      <w:color w:val="FF6D2D"/>
      <w:sz w:val="28"/>
      <w:lang w:eastAsia="de-DE"/>
    </w:rPr>
  </w:style>
  <w:style w:type="character" w:customStyle="1" w:styleId="Titlu2Caracter">
    <w:name w:val="Titlu 2 Caracter"/>
    <w:basedOn w:val="Fontdeparagrafimplicit"/>
    <w:link w:val="Titlu2"/>
    <w:uiPriority w:val="9"/>
    <w:semiHidden/>
    <w:rsid w:val="00232444"/>
    <w:rPr>
      <w:rFonts w:asciiTheme="majorHAnsi" w:eastAsiaTheme="majorEastAsia" w:hAnsiTheme="majorHAnsi" w:cstheme="majorBidi"/>
      <w:bCs/>
      <w:color w:val="FF6D2D"/>
      <w:sz w:val="32"/>
      <w:lang w:val="en-US" w:eastAsia="de-DE"/>
    </w:rPr>
  </w:style>
  <w:style w:type="character" w:customStyle="1" w:styleId="Titlu3Caracter">
    <w:name w:val="Titlu 3 Caracter"/>
    <w:basedOn w:val="Fontdeparagrafimplicit"/>
    <w:link w:val="Titlu3"/>
    <w:uiPriority w:val="9"/>
    <w:semiHidden/>
    <w:rsid w:val="00232444"/>
    <w:rPr>
      <w:rFonts w:asciiTheme="majorHAnsi" w:eastAsiaTheme="majorEastAsia" w:hAnsiTheme="majorHAnsi" w:cstheme="majorBidi"/>
      <w:bCs/>
      <w:color w:val="FF6D2D"/>
      <w:sz w:val="28"/>
      <w:lang w:val="en-US" w:eastAsia="de-DE"/>
    </w:rPr>
  </w:style>
  <w:style w:type="character" w:customStyle="1" w:styleId="HydrophilStandardZchn">
    <w:name w:val="Hydrophil Standard Zchn"/>
    <w:basedOn w:val="Fontdeparagrafimplicit"/>
    <w:link w:val="HydrophilStandard"/>
    <w:locked/>
    <w:rsid w:val="00184C7E"/>
    <w:rPr>
      <w:rFonts w:eastAsia="Times New Roman" w:cs="Times New Roman"/>
      <w:noProof/>
      <w:szCs w:val="20"/>
      <w:lang w:eastAsia="de-DE"/>
    </w:rPr>
  </w:style>
  <w:style w:type="paragraph" w:styleId="Legend">
    <w:name w:val="caption"/>
    <w:basedOn w:val="HydrophilStandard"/>
    <w:next w:val="HydrophilStandard"/>
    <w:link w:val="LegendCaracter"/>
    <w:unhideWhenUsed/>
    <w:qFormat/>
    <w:rsid w:val="00232444"/>
    <w:pPr>
      <w:tabs>
        <w:tab w:val="left" w:pos="993"/>
      </w:tabs>
      <w:contextualSpacing w:val="0"/>
    </w:pPr>
    <w:rPr>
      <w:b/>
      <w:bCs/>
      <w:szCs w:val="18"/>
    </w:rPr>
  </w:style>
  <w:style w:type="character" w:customStyle="1" w:styleId="LegendCaracter">
    <w:name w:val="Legendă Caracter"/>
    <w:basedOn w:val="Fontdeparagrafimplicit"/>
    <w:link w:val="Legend"/>
    <w:rsid w:val="00232444"/>
    <w:rPr>
      <w:rFonts w:eastAsia="Times New Roman" w:cs="Times New Roman"/>
      <w:b/>
      <w:bCs/>
      <w:noProof/>
      <w:szCs w:val="18"/>
      <w:lang w:val="en-GB" w:eastAsia="de-DE"/>
    </w:rPr>
  </w:style>
  <w:style w:type="table" w:styleId="Grilcolorat-Accentuare2">
    <w:name w:val="Colorful Grid Accent 2"/>
    <w:basedOn w:val="TabelNormal"/>
    <w:uiPriority w:val="73"/>
    <w:rsid w:val="00232444"/>
    <w:rPr>
      <w:rFonts w:eastAsiaTheme="minorHAnsi"/>
      <w:color w:val="000000" w:themeColor="text1"/>
      <w:lang w:val="de-AT"/>
    </w:rPr>
    <w:tblPr>
      <w:tblStyleRowBandSize w:val="1"/>
      <w:tblStyleColBandSize w:val="1"/>
      <w:tblBorders>
        <w:insideH w:val="single" w:sz="4" w:space="0" w:color="FFFFFF" w:themeColor="background1"/>
      </w:tblBorders>
    </w:tblPr>
    <w:tcPr>
      <w:shd w:val="clear" w:color="auto" w:fill="F4DCD1" w:themeFill="accent2" w:themeFillTint="33"/>
    </w:tcPr>
    <w:tblStylePr w:type="firstRow">
      <w:rPr>
        <w:b/>
        <w:bCs/>
      </w:rPr>
      <w:tblPr/>
      <w:tcPr>
        <w:shd w:val="clear" w:color="auto" w:fill="EAB9A4" w:themeFill="accent2" w:themeFillTint="66"/>
      </w:tcPr>
    </w:tblStylePr>
    <w:tblStylePr w:type="lastRow">
      <w:rPr>
        <w:b/>
        <w:bCs/>
        <w:color w:val="000000" w:themeColor="text1"/>
      </w:rPr>
      <w:tblPr/>
      <w:tcPr>
        <w:shd w:val="clear" w:color="auto" w:fill="EAB9A4" w:themeFill="accent2" w:themeFillTint="66"/>
      </w:tcPr>
    </w:tblStylePr>
    <w:tblStylePr w:type="firstCol">
      <w:rPr>
        <w:color w:val="FFFFFF" w:themeColor="background1"/>
      </w:rPr>
      <w:tblPr/>
      <w:tcPr>
        <w:shd w:val="clear" w:color="auto" w:fill="8D4121" w:themeFill="accent2" w:themeFillShade="BF"/>
      </w:tcPr>
    </w:tblStylePr>
    <w:tblStylePr w:type="lastCol">
      <w:rPr>
        <w:color w:val="FFFFFF" w:themeColor="background1"/>
      </w:rPr>
      <w:tblPr/>
      <w:tcPr>
        <w:shd w:val="clear" w:color="auto" w:fill="8D4121" w:themeFill="accent2" w:themeFillShade="BF"/>
      </w:tcPr>
    </w:tblStylePr>
    <w:tblStylePr w:type="band1Vert">
      <w:tblPr/>
      <w:tcPr>
        <w:shd w:val="clear" w:color="auto" w:fill="E5A88F" w:themeFill="accent2" w:themeFillTint="7F"/>
      </w:tcPr>
    </w:tblStylePr>
    <w:tblStylePr w:type="band1Horz">
      <w:tblPr/>
      <w:tcPr>
        <w:shd w:val="clear" w:color="auto" w:fill="E5A88F" w:themeFill="accent2" w:themeFillTint="7F"/>
      </w:tcPr>
    </w:tblStylePr>
  </w:style>
  <w:style w:type="table" w:styleId="Grilcolorat-Accentuare3">
    <w:name w:val="Colorful Grid Accent 3"/>
    <w:basedOn w:val="TabelNormal"/>
    <w:uiPriority w:val="73"/>
    <w:rsid w:val="00232444"/>
    <w:rPr>
      <w:rFonts w:eastAsiaTheme="minorHAnsi"/>
      <w:color w:val="000000" w:themeColor="text1"/>
      <w:lang w:val="de-AT"/>
    </w:rPr>
    <w:tblPr>
      <w:tblStyleRowBandSize w:val="1"/>
      <w:tblStyleColBandSize w:val="1"/>
      <w:tblBorders>
        <w:insideH w:val="single" w:sz="4" w:space="0" w:color="FFFFFF" w:themeColor="background1"/>
      </w:tblBorders>
    </w:tblPr>
    <w:tcPr>
      <w:shd w:val="clear" w:color="auto" w:fill="F4D1C1" w:themeFill="accent3" w:themeFillTint="33"/>
    </w:tcPr>
    <w:tblStylePr w:type="firstRow">
      <w:rPr>
        <w:b/>
        <w:bCs/>
      </w:rPr>
      <w:tblPr/>
      <w:tcPr>
        <w:shd w:val="clear" w:color="auto" w:fill="EAA384" w:themeFill="accent3" w:themeFillTint="66"/>
      </w:tcPr>
    </w:tblStylePr>
    <w:tblStylePr w:type="lastRow">
      <w:rPr>
        <w:b/>
        <w:bCs/>
        <w:color w:val="000000" w:themeColor="text1"/>
      </w:rPr>
      <w:tblPr/>
      <w:tcPr>
        <w:shd w:val="clear" w:color="auto" w:fill="EAA384" w:themeFill="accent3" w:themeFillTint="66"/>
      </w:tcPr>
    </w:tblStylePr>
    <w:tblStylePr w:type="firstCol">
      <w:rPr>
        <w:color w:val="FFFFFF" w:themeColor="background1"/>
      </w:rPr>
      <w:tblPr/>
      <w:tcPr>
        <w:shd w:val="clear" w:color="auto" w:fill="612810" w:themeFill="accent3" w:themeFillShade="BF"/>
      </w:tcPr>
    </w:tblStylePr>
    <w:tblStylePr w:type="lastCol">
      <w:rPr>
        <w:color w:val="FFFFFF" w:themeColor="background1"/>
      </w:rPr>
      <w:tblPr/>
      <w:tcPr>
        <w:shd w:val="clear" w:color="auto" w:fill="612810" w:themeFill="accent3" w:themeFillShade="BF"/>
      </w:tcPr>
    </w:tblStylePr>
    <w:tblStylePr w:type="band1Vert">
      <w:tblPr/>
      <w:tcPr>
        <w:shd w:val="clear" w:color="auto" w:fill="E58C66" w:themeFill="accent3" w:themeFillTint="7F"/>
      </w:tcPr>
    </w:tblStylePr>
    <w:tblStylePr w:type="band1Horz">
      <w:tblPr/>
      <w:tcPr>
        <w:shd w:val="clear" w:color="auto" w:fill="E58C66" w:themeFill="accent3" w:themeFillTint="7F"/>
      </w:tcPr>
    </w:tblStylePr>
  </w:style>
  <w:style w:type="table" w:styleId="Grilcolorat-Accentuare5">
    <w:name w:val="Colorful Grid Accent 5"/>
    <w:basedOn w:val="TabelNormal"/>
    <w:uiPriority w:val="73"/>
    <w:rsid w:val="00232444"/>
    <w:rPr>
      <w:rFonts w:eastAsiaTheme="minorHAnsi"/>
      <w:color w:val="000000" w:themeColor="text1"/>
      <w:lang w:val="de-AT"/>
    </w:rPr>
    <w:tblPr>
      <w:tblStyleRowBandSize w:val="1"/>
      <w:tblStyleColBandSize w:val="1"/>
      <w:tblBorders>
        <w:insideH w:val="single" w:sz="4" w:space="0" w:color="FFFFFF" w:themeColor="background1"/>
      </w:tblBorders>
    </w:tblPr>
    <w:tcPr>
      <w:shd w:val="clear" w:color="auto" w:fill="F2F1E5" w:themeFill="accent5" w:themeFillTint="33"/>
    </w:tcPr>
    <w:tblStylePr w:type="firstRow">
      <w:rPr>
        <w:b/>
        <w:bCs/>
      </w:rPr>
      <w:tblPr/>
      <w:tcPr>
        <w:shd w:val="clear" w:color="auto" w:fill="E6E4CC" w:themeFill="accent5" w:themeFillTint="66"/>
      </w:tcPr>
    </w:tblStylePr>
    <w:tblStylePr w:type="lastRow">
      <w:rPr>
        <w:b/>
        <w:bCs/>
        <w:color w:val="000000" w:themeColor="text1"/>
      </w:rPr>
      <w:tblPr/>
      <w:tcPr>
        <w:shd w:val="clear" w:color="auto" w:fill="E6E4CC" w:themeFill="accent5" w:themeFillTint="66"/>
      </w:tcPr>
    </w:tblStylePr>
    <w:tblStylePr w:type="firstCol">
      <w:rPr>
        <w:color w:val="FFFFFF" w:themeColor="background1"/>
      </w:rPr>
      <w:tblPr/>
      <w:tcPr>
        <w:shd w:val="clear" w:color="auto" w:fill="A29A4E" w:themeFill="accent5" w:themeFillShade="BF"/>
      </w:tcPr>
    </w:tblStylePr>
    <w:tblStylePr w:type="lastCol">
      <w:rPr>
        <w:color w:val="FFFFFF" w:themeColor="background1"/>
      </w:rPr>
      <w:tblPr/>
      <w:tcPr>
        <w:shd w:val="clear" w:color="auto" w:fill="A29A4E" w:themeFill="accent5" w:themeFillShade="BF"/>
      </w:tc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paragraph" w:styleId="Textcomentariu">
    <w:name w:val="annotation text"/>
    <w:basedOn w:val="Normal"/>
    <w:link w:val="TextcomentariuCaracter"/>
    <w:unhideWhenUsed/>
    <w:rsid w:val="00232444"/>
    <w:rPr>
      <w:sz w:val="20"/>
    </w:rPr>
  </w:style>
  <w:style w:type="character" w:customStyle="1" w:styleId="TextcomentariuCaracter">
    <w:name w:val="Text comentariu Caracter"/>
    <w:basedOn w:val="Fontdeparagrafimplicit"/>
    <w:link w:val="Textcomentariu"/>
    <w:rsid w:val="00232444"/>
    <w:rPr>
      <w:rFonts w:ascii="Calibri" w:eastAsia="Times New Roman" w:hAnsi="Calibri" w:cs="Times New Roman"/>
      <w:sz w:val="20"/>
      <w:szCs w:val="20"/>
      <w:lang w:val="en-GB" w:eastAsia="de-DE"/>
    </w:rPr>
  </w:style>
  <w:style w:type="paragraph" w:customStyle="1" w:styleId="Cover-Data">
    <w:name w:val="Cover-Data"/>
    <w:basedOn w:val="HydrophilStandard"/>
    <w:autoRedefine/>
    <w:qFormat/>
    <w:rsid w:val="00110D5D"/>
    <w:pPr>
      <w:spacing w:before="120" w:line="440" w:lineRule="exact"/>
      <w:jc w:val="center"/>
    </w:pPr>
    <w:rPr>
      <w:color w:val="000000" w:themeColor="text1"/>
      <w:sz w:val="32"/>
      <w:szCs w:val="28"/>
      <w:lang w:eastAsia="en-US"/>
    </w:rPr>
  </w:style>
  <w:style w:type="paragraph" w:customStyle="1" w:styleId="Cover-Section">
    <w:name w:val="Cover-Section"/>
    <w:basedOn w:val="HydrophilStandard"/>
    <w:autoRedefine/>
    <w:qFormat/>
    <w:rsid w:val="00232444"/>
    <w:pPr>
      <w:pBdr>
        <w:bottom w:val="single" w:sz="2" w:space="1" w:color="FF6D2D"/>
      </w:pBdr>
    </w:pPr>
    <w:rPr>
      <w:color w:val="000000" w:themeColor="text1"/>
      <w:sz w:val="20"/>
    </w:rPr>
  </w:style>
  <w:style w:type="paragraph" w:customStyle="1" w:styleId="Cover-Sektionengrau">
    <w:name w:val="Cover-Sektionen grau"/>
    <w:basedOn w:val="Cover-Section"/>
    <w:rsid w:val="00232444"/>
    <w:pPr>
      <w:pBdr>
        <w:bottom w:val="single" w:sz="2" w:space="1" w:color="808080" w:themeColor="background1" w:themeShade="80"/>
      </w:pBdr>
    </w:pPr>
  </w:style>
  <w:style w:type="paragraph" w:customStyle="1" w:styleId="Cover-Titel">
    <w:name w:val="Cover-Titel"/>
    <w:basedOn w:val="HydrophilStandard"/>
    <w:qFormat/>
    <w:rsid w:val="00232444"/>
    <w:rPr>
      <w:b/>
      <w:caps/>
      <w:color w:val="FF6D2D"/>
      <w:sz w:val="60"/>
      <w:szCs w:val="60"/>
    </w:rPr>
  </w:style>
  <w:style w:type="paragraph" w:styleId="Subsol">
    <w:name w:val="footer"/>
    <w:basedOn w:val="Normal"/>
    <w:link w:val="SubsolCaracter"/>
    <w:autoRedefine/>
    <w:uiPriority w:val="99"/>
    <w:unhideWhenUsed/>
    <w:rsid w:val="00232444"/>
    <w:pPr>
      <w:tabs>
        <w:tab w:val="center" w:pos="4536"/>
        <w:tab w:val="right" w:pos="9072"/>
      </w:tabs>
    </w:pPr>
    <w:rPr>
      <w:color w:val="000000" w:themeColor="text1"/>
      <w:sz w:val="18"/>
    </w:rPr>
  </w:style>
  <w:style w:type="character" w:customStyle="1" w:styleId="SubsolCaracter">
    <w:name w:val="Subsol Caracter"/>
    <w:basedOn w:val="Fontdeparagrafimplicit"/>
    <w:link w:val="Subsol"/>
    <w:uiPriority w:val="99"/>
    <w:rsid w:val="00232444"/>
    <w:rPr>
      <w:rFonts w:ascii="Calibri" w:eastAsia="Times New Roman" w:hAnsi="Calibri" w:cs="Times New Roman"/>
      <w:color w:val="000000" w:themeColor="text1"/>
      <w:sz w:val="18"/>
      <w:szCs w:val="20"/>
      <w:lang w:val="en-GB" w:eastAsia="de-DE"/>
    </w:rPr>
  </w:style>
  <w:style w:type="numbering" w:customStyle="1" w:styleId="FormatvorlageNummerierteListeTextkrperCalibri105PtLinks0">
    <w:name w:val="Formatvorlage Nummerierte Liste +Textkörper (Calibri) 105 Pt. Links:  0..."/>
    <w:basedOn w:val="FrListare"/>
    <w:rsid w:val="00232444"/>
  </w:style>
  <w:style w:type="table" w:styleId="Tabelgril4-Accentuare1">
    <w:name w:val="Grid Table 4 Accent 1"/>
    <w:basedOn w:val="TabelNormal"/>
    <w:uiPriority w:val="49"/>
    <w:rsid w:val="00232444"/>
    <w:pPr>
      <w:jc w:val="center"/>
    </w:pPr>
    <w:rPr>
      <w:rFonts w:eastAsiaTheme="minorHAnsi"/>
      <w:lang w:val="de-AT"/>
    </w:rPr>
    <w:tblPr>
      <w:tblStyleRowBandSize w:val="1"/>
      <w:tblStyleColBandSize w:val="1"/>
      <w:tblBorders>
        <w:top w:val="single" w:sz="4" w:space="0" w:color="FFA781" w:themeColor="accent1" w:themeTint="99"/>
        <w:left w:val="single" w:sz="4" w:space="0" w:color="FFA781" w:themeColor="accent1" w:themeTint="99"/>
        <w:bottom w:val="single" w:sz="4" w:space="0" w:color="FFA781" w:themeColor="accent1" w:themeTint="99"/>
        <w:right w:val="single" w:sz="4" w:space="0" w:color="FFA781" w:themeColor="accent1" w:themeTint="99"/>
        <w:insideH w:val="single" w:sz="4" w:space="0" w:color="FFA781" w:themeColor="accent1" w:themeTint="99"/>
        <w:insideV w:val="single" w:sz="4" w:space="0" w:color="FFA781" w:themeColor="accent1" w:themeTint="99"/>
      </w:tblBorders>
    </w:tblPr>
    <w:tcPr>
      <w:vAlign w:val="center"/>
    </w:tcPr>
    <w:tblStylePr w:type="firstRow">
      <w:rPr>
        <w:b/>
        <w:bCs/>
        <w:color w:val="FFFFFF" w:themeColor="background1"/>
      </w:rPr>
      <w:tblPr/>
      <w:tcPr>
        <w:tcBorders>
          <w:top w:val="single" w:sz="4" w:space="0" w:color="FF6D2D" w:themeColor="accent1"/>
          <w:left w:val="single" w:sz="4" w:space="0" w:color="FF6D2D" w:themeColor="accent1"/>
          <w:bottom w:val="single" w:sz="4" w:space="0" w:color="FF6D2D" w:themeColor="accent1"/>
          <w:right w:val="single" w:sz="4" w:space="0" w:color="FF6D2D" w:themeColor="accent1"/>
          <w:insideH w:val="nil"/>
          <w:insideV w:val="nil"/>
        </w:tcBorders>
        <w:shd w:val="clear" w:color="auto" w:fill="FF6D2D" w:themeFill="accent1"/>
      </w:tcPr>
    </w:tblStylePr>
    <w:tblStylePr w:type="lastRow">
      <w:rPr>
        <w:b/>
        <w:bCs/>
      </w:rPr>
      <w:tblPr/>
      <w:tcPr>
        <w:tcBorders>
          <w:top w:val="double" w:sz="4" w:space="0" w:color="FF6D2D" w:themeColor="accent1"/>
        </w:tcBorders>
      </w:tcPr>
    </w:tblStylePr>
    <w:tblStylePr w:type="firstCol">
      <w:rPr>
        <w:b/>
        <w:bCs/>
      </w:rPr>
    </w:tblStylePr>
    <w:tblStylePr w:type="lastCol">
      <w:rPr>
        <w:b/>
        <w:bCs/>
      </w:rPr>
    </w:tblStylePr>
    <w:tblStylePr w:type="band1Vert">
      <w:tblPr/>
      <w:tcPr>
        <w:shd w:val="clear" w:color="auto" w:fill="FFE1D5" w:themeFill="accent1" w:themeFillTint="33"/>
      </w:tcPr>
    </w:tblStylePr>
    <w:tblStylePr w:type="band1Horz">
      <w:tblPr/>
      <w:tcPr>
        <w:shd w:val="clear" w:color="auto" w:fill="FFE1D5" w:themeFill="accent1" w:themeFillTint="33"/>
      </w:tcPr>
    </w:tblStylePr>
  </w:style>
  <w:style w:type="table" w:styleId="Tabelgril4-Accentuare2">
    <w:name w:val="Grid Table 4 Accent 2"/>
    <w:basedOn w:val="TabelNormal"/>
    <w:uiPriority w:val="49"/>
    <w:rsid w:val="00232444"/>
    <w:rPr>
      <w:rFonts w:eastAsiaTheme="minorHAnsi"/>
      <w:lang w:val="de-AT"/>
    </w:r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elgril4-Accentuare6">
    <w:name w:val="Grid Table 4 Accent 6"/>
    <w:basedOn w:val="TabelNormal"/>
    <w:uiPriority w:val="49"/>
    <w:rsid w:val="00232444"/>
    <w:rPr>
      <w:rFonts w:eastAsiaTheme="minorHAnsi"/>
      <w:lang w:val="de-AT"/>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gril5ntunecat-Accentuare1">
    <w:name w:val="Grid Table 5 Dark Accent 1"/>
    <w:basedOn w:val="TabelNormal"/>
    <w:uiPriority w:val="50"/>
    <w:rsid w:val="00232444"/>
    <w:pPr>
      <w:jc w:val="center"/>
    </w:pPr>
    <w:rPr>
      <w:rFonts w:eastAsiaTheme="minorHAnsi"/>
      <w:lang w:val="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D5" w:themeFill="accen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D2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D2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D2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D2D" w:themeFill="accent1"/>
      </w:tcPr>
    </w:tblStylePr>
    <w:tblStylePr w:type="band1Vert">
      <w:tblPr/>
      <w:tcPr>
        <w:shd w:val="clear" w:color="auto" w:fill="FFC4AB" w:themeFill="accent1" w:themeFillTint="66"/>
      </w:tcPr>
    </w:tblStylePr>
    <w:tblStylePr w:type="band1Horz">
      <w:tblPr/>
      <w:tcPr>
        <w:shd w:val="clear" w:color="auto" w:fill="FFC4AB" w:themeFill="accent1" w:themeFillTint="66"/>
      </w:tcPr>
    </w:tblStylePr>
  </w:style>
  <w:style w:type="table" w:styleId="Tabelgril5ntunecat-Accentuare2">
    <w:name w:val="Grid Table 5 Dark Accent 2"/>
    <w:basedOn w:val="TabelNormal"/>
    <w:uiPriority w:val="50"/>
    <w:rsid w:val="00232444"/>
    <w:rPr>
      <w:rFonts w:eastAsiaTheme="minorHAnsi"/>
      <w:lang w:val="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582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582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582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582C" w:themeFill="accent2"/>
      </w:tcPr>
    </w:tblStylePr>
    <w:tblStylePr w:type="band1Vert">
      <w:tblPr/>
      <w:tcPr>
        <w:shd w:val="clear" w:color="auto" w:fill="EAB9A4" w:themeFill="accent2" w:themeFillTint="66"/>
      </w:tcPr>
    </w:tblStylePr>
    <w:tblStylePr w:type="band1Horz">
      <w:tblPr/>
      <w:tcPr>
        <w:shd w:val="clear" w:color="auto" w:fill="EAB9A4" w:themeFill="accent2" w:themeFillTint="66"/>
      </w:tcPr>
    </w:tblStylePr>
  </w:style>
  <w:style w:type="table" w:styleId="Tabelgril5ntunecat-Accentuare6">
    <w:name w:val="Grid Table 5 Dark Accent 6"/>
    <w:basedOn w:val="TabelNormal"/>
    <w:uiPriority w:val="50"/>
    <w:rsid w:val="00232444"/>
    <w:rPr>
      <w:rFonts w:eastAsiaTheme="minorHAnsi"/>
      <w:lang w:val="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C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0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0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0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088" w:themeFill="accent6"/>
      </w:tcPr>
    </w:tblStylePr>
    <w:tblStylePr w:type="band1Vert">
      <w:tblPr/>
      <w:tcPr>
        <w:shd w:val="clear" w:color="auto" w:fill="D4D9CF" w:themeFill="accent6" w:themeFillTint="66"/>
      </w:tcPr>
    </w:tblStylePr>
    <w:tblStylePr w:type="band1Horz">
      <w:tblPr/>
      <w:tcPr>
        <w:shd w:val="clear" w:color="auto" w:fill="D4D9CF" w:themeFill="accent6" w:themeFillTint="66"/>
      </w:tcPr>
    </w:tblStylePr>
  </w:style>
  <w:style w:type="paragraph" w:styleId="Antet">
    <w:name w:val="header"/>
    <w:basedOn w:val="HydrophilStandard"/>
    <w:link w:val="AntetCaracter"/>
    <w:uiPriority w:val="99"/>
    <w:unhideWhenUsed/>
    <w:rsid w:val="00232444"/>
    <w:pPr>
      <w:jc w:val="right"/>
    </w:pPr>
    <w:rPr>
      <w:rFonts w:eastAsiaTheme="minorHAnsi"/>
      <w:color w:val="000000" w:themeColor="text1"/>
      <w:sz w:val="18"/>
      <w:szCs w:val="18"/>
      <w:lang w:val="en-US" w:eastAsia="de-AT"/>
    </w:rPr>
  </w:style>
  <w:style w:type="character" w:customStyle="1" w:styleId="AntetCaracter">
    <w:name w:val="Antet Caracter"/>
    <w:basedOn w:val="Fontdeparagrafimplicit"/>
    <w:link w:val="Antet"/>
    <w:uiPriority w:val="99"/>
    <w:rsid w:val="00232444"/>
    <w:rPr>
      <w:rFonts w:eastAsiaTheme="minorHAnsi" w:cs="Times New Roman"/>
      <w:noProof/>
      <w:color w:val="000000" w:themeColor="text1"/>
      <w:sz w:val="18"/>
      <w:szCs w:val="18"/>
      <w:lang w:eastAsia="de-AT"/>
    </w:rPr>
  </w:style>
  <w:style w:type="paragraph" w:customStyle="1" w:styleId="HydrophilStandardBold">
    <w:name w:val="Hydrophil Standard Bold"/>
    <w:basedOn w:val="HydrophilStandard"/>
    <w:next w:val="HydrophilStandard"/>
    <w:link w:val="HydrophilStandardBoldChar"/>
    <w:autoRedefine/>
    <w:qFormat/>
    <w:rsid w:val="00232444"/>
    <w:pPr>
      <w:spacing w:before="120" w:after="60"/>
    </w:pPr>
    <w:rPr>
      <w:b/>
      <w:lang w:eastAsia="en-GB"/>
    </w:rPr>
  </w:style>
  <w:style w:type="character" w:customStyle="1" w:styleId="HydrophilStandardBoldChar">
    <w:name w:val="Hydrophil Standard Bold Char"/>
    <w:basedOn w:val="HydrophilStandardZchn"/>
    <w:link w:val="HydrophilStandardBold"/>
    <w:rsid w:val="00232444"/>
    <w:rPr>
      <w:rFonts w:eastAsia="Times New Roman" w:cs="Times New Roman"/>
      <w:b/>
      <w:noProof/>
      <w:szCs w:val="20"/>
      <w:lang w:val="en-GB" w:eastAsia="en-GB"/>
    </w:rPr>
  </w:style>
  <w:style w:type="paragraph" w:customStyle="1" w:styleId="HydrophilStandardBoldOrange">
    <w:name w:val="Hydrophil Standard Bold Orange"/>
    <w:basedOn w:val="HydrophilStandard"/>
    <w:next w:val="HydrophilStandard"/>
    <w:link w:val="HydrophilStandardBoldOrangeChar"/>
    <w:autoRedefine/>
    <w:qFormat/>
    <w:rsid w:val="00232444"/>
    <w:pPr>
      <w:spacing w:before="120" w:after="60"/>
    </w:pPr>
    <w:rPr>
      <w:b/>
      <w:color w:val="FF6D2D"/>
    </w:rPr>
  </w:style>
  <w:style w:type="character" w:customStyle="1" w:styleId="HydrophilStandardBoldOrangeChar">
    <w:name w:val="Hydrophil Standard Bold Orange Char"/>
    <w:basedOn w:val="HydrophilStandardZchn"/>
    <w:link w:val="HydrophilStandardBoldOrange"/>
    <w:rsid w:val="00232444"/>
    <w:rPr>
      <w:rFonts w:eastAsia="Times New Roman" w:cs="Times New Roman"/>
      <w:b/>
      <w:noProof/>
      <w:color w:val="FF6D2D"/>
      <w:szCs w:val="20"/>
      <w:lang w:val="en-GB" w:eastAsia="de-DE"/>
    </w:rPr>
  </w:style>
  <w:style w:type="character" w:customStyle="1" w:styleId="Titlu4Caracter">
    <w:name w:val="Titlu 4 Caracter"/>
    <w:basedOn w:val="Fontdeparagrafimplicit"/>
    <w:link w:val="Titlu4"/>
    <w:uiPriority w:val="9"/>
    <w:semiHidden/>
    <w:rsid w:val="00232444"/>
    <w:rPr>
      <w:rFonts w:asciiTheme="majorHAnsi" w:eastAsiaTheme="majorEastAsia" w:hAnsiTheme="majorHAnsi" w:cstheme="majorBidi"/>
      <w:color w:val="FF6D2D"/>
      <w:sz w:val="24"/>
      <w:lang w:val="de-AT" w:eastAsia="en-US"/>
    </w:rPr>
  </w:style>
  <w:style w:type="character" w:customStyle="1" w:styleId="Titlu5Caracter">
    <w:name w:val="Titlu 5 Caracter"/>
    <w:basedOn w:val="Fontdeparagrafimplicit"/>
    <w:link w:val="Titlu5"/>
    <w:uiPriority w:val="9"/>
    <w:semiHidden/>
    <w:rsid w:val="00232444"/>
    <w:rPr>
      <w:rFonts w:asciiTheme="majorHAnsi" w:eastAsiaTheme="majorEastAsia" w:hAnsiTheme="majorHAnsi" w:cstheme="majorBidi"/>
      <w:noProof/>
      <w:color w:val="FF6D2D" w:themeColor="accent1"/>
      <w:lang w:eastAsia="de-DE"/>
    </w:rPr>
  </w:style>
  <w:style w:type="character" w:customStyle="1" w:styleId="Titlu6Caracter">
    <w:name w:val="Titlu 6 Caracter"/>
    <w:basedOn w:val="Fontdeparagrafimplicit"/>
    <w:link w:val="Titlu6"/>
    <w:uiPriority w:val="9"/>
    <w:semiHidden/>
    <w:rsid w:val="00232444"/>
    <w:rPr>
      <w:rFonts w:asciiTheme="majorHAnsi" w:eastAsiaTheme="majorEastAsia" w:hAnsiTheme="majorHAnsi" w:cstheme="majorBidi"/>
      <w:i/>
      <w:iCs/>
      <w:noProof/>
      <w:szCs w:val="20"/>
      <w:lang w:eastAsia="de-DE"/>
    </w:rPr>
  </w:style>
  <w:style w:type="character" w:customStyle="1" w:styleId="Titlu7Caracter">
    <w:name w:val="Titlu 7 Caracter"/>
    <w:basedOn w:val="Fontdeparagrafimplicit"/>
    <w:link w:val="Titlu7"/>
    <w:rsid w:val="00232444"/>
    <w:rPr>
      <w:rFonts w:asciiTheme="majorHAnsi" w:eastAsiaTheme="majorEastAsia" w:hAnsiTheme="majorHAnsi" w:cstheme="majorBidi"/>
      <w:i/>
      <w:iCs/>
      <w:noProof/>
      <w:szCs w:val="20"/>
      <w:lang w:eastAsia="de-DE"/>
    </w:rPr>
  </w:style>
  <w:style w:type="character" w:customStyle="1" w:styleId="Titlu8Caracter">
    <w:name w:val="Titlu 8 Caracter"/>
    <w:basedOn w:val="Fontdeparagrafimplicit"/>
    <w:link w:val="Titlu8"/>
    <w:rsid w:val="00232444"/>
    <w:rPr>
      <w:rFonts w:asciiTheme="majorHAnsi" w:eastAsiaTheme="majorEastAsia" w:hAnsiTheme="majorHAnsi" w:cstheme="majorBidi"/>
      <w:noProof/>
      <w:sz w:val="20"/>
      <w:szCs w:val="20"/>
      <w:lang w:eastAsia="de-DE"/>
    </w:rPr>
  </w:style>
  <w:style w:type="character" w:customStyle="1" w:styleId="Titlu9Caracter">
    <w:name w:val="Titlu 9 Caracter"/>
    <w:aliases w:val="Annex Caracter"/>
    <w:basedOn w:val="Fontdeparagrafimplicit"/>
    <w:link w:val="Titlu9"/>
    <w:rsid w:val="00232444"/>
    <w:rPr>
      <w:rFonts w:asciiTheme="minorHAnsi" w:eastAsia="Times New Roman" w:hAnsiTheme="minorHAnsi" w:cs="Arial"/>
      <w:b/>
      <w:bCs/>
      <w:iCs/>
      <w:sz w:val="21"/>
      <w:lang w:eastAsia="de-DE"/>
    </w:rPr>
  </w:style>
  <w:style w:type="paragraph" w:customStyle="1" w:styleId="HydrophilStandardFett">
    <w:name w:val="Hydrophil Standard Fett"/>
    <w:basedOn w:val="HydrophilStandard"/>
    <w:next w:val="HydrophilStandard"/>
    <w:link w:val="HydrophilStandardFettZchn"/>
    <w:autoRedefine/>
    <w:rsid w:val="00232444"/>
    <w:pPr>
      <w:spacing w:before="120" w:after="60"/>
    </w:pPr>
    <w:rPr>
      <w:b/>
      <w:lang w:eastAsia="en-GB"/>
    </w:rPr>
  </w:style>
  <w:style w:type="character" w:customStyle="1" w:styleId="HydrophilStandardFettZchn">
    <w:name w:val="Hydrophil Standard Fett Zchn"/>
    <w:basedOn w:val="HydrophilStandardZchn"/>
    <w:link w:val="HydrophilStandardFett"/>
    <w:rsid w:val="00232444"/>
    <w:rPr>
      <w:rFonts w:eastAsia="Times New Roman" w:cs="Times New Roman"/>
      <w:b/>
      <w:noProof/>
      <w:szCs w:val="20"/>
      <w:lang w:val="en-GB" w:eastAsia="en-GB"/>
    </w:rPr>
  </w:style>
  <w:style w:type="paragraph" w:customStyle="1" w:styleId="HydrophilStandardFettOrange">
    <w:name w:val="Hydrophil Standard Fett Orange"/>
    <w:basedOn w:val="HydrophilStandard"/>
    <w:next w:val="HydrophilStandard"/>
    <w:link w:val="HydrophilStandardFettOrangeZchn"/>
    <w:autoRedefine/>
    <w:rsid w:val="00232444"/>
    <w:pPr>
      <w:spacing w:before="120" w:after="60"/>
    </w:pPr>
    <w:rPr>
      <w:b/>
      <w:color w:val="FF6D2D"/>
    </w:rPr>
  </w:style>
  <w:style w:type="character" w:customStyle="1" w:styleId="HydrophilStandardFettOrangeZchn">
    <w:name w:val="Hydrophil Standard Fett Orange Zchn"/>
    <w:basedOn w:val="HydrophilStandardZchn"/>
    <w:link w:val="HydrophilStandardFettOrange"/>
    <w:rsid w:val="00232444"/>
    <w:rPr>
      <w:rFonts w:eastAsia="Times New Roman" w:cs="Times New Roman"/>
      <w:b/>
      <w:noProof/>
      <w:color w:val="FF6D2D"/>
      <w:szCs w:val="20"/>
      <w:lang w:val="en-GB" w:eastAsia="de-DE"/>
    </w:rPr>
  </w:style>
  <w:style w:type="character" w:styleId="Hyperlink">
    <w:name w:val="Hyperlink"/>
    <w:basedOn w:val="Fontdeparagrafimplicit"/>
    <w:uiPriority w:val="99"/>
    <w:unhideWhenUsed/>
    <w:rsid w:val="00232444"/>
    <w:rPr>
      <w:rFonts w:asciiTheme="minorHAnsi" w:hAnsiTheme="minorHAnsi"/>
      <w:color w:val="FF6D2D"/>
      <w:sz w:val="21"/>
      <w:u w:val="single"/>
    </w:rPr>
  </w:style>
  <w:style w:type="paragraph" w:styleId="Index1">
    <w:name w:val="index 1"/>
    <w:basedOn w:val="Normal"/>
    <w:next w:val="Normal"/>
    <w:autoRedefine/>
    <w:semiHidden/>
    <w:unhideWhenUsed/>
    <w:rsid w:val="00232444"/>
    <w:pPr>
      <w:ind w:left="220" w:hanging="220"/>
    </w:pPr>
  </w:style>
  <w:style w:type="paragraph" w:styleId="Listcumarcatori">
    <w:name w:val="List Bullet"/>
    <w:basedOn w:val="HydrophilStandard"/>
    <w:autoRedefine/>
    <w:uiPriority w:val="99"/>
    <w:qFormat/>
    <w:rsid w:val="00232444"/>
    <w:pPr>
      <w:tabs>
        <w:tab w:val="num" w:pos="720"/>
      </w:tabs>
      <w:ind w:left="720" w:hanging="720"/>
      <w:contextualSpacing w:val="0"/>
    </w:pPr>
  </w:style>
  <w:style w:type="paragraph" w:styleId="Listacumarcatori2">
    <w:name w:val="List Bullet 2"/>
    <w:basedOn w:val="Listcumarcatori"/>
    <w:autoRedefine/>
    <w:qFormat/>
    <w:rsid w:val="00232444"/>
    <w:pPr>
      <w:numPr>
        <w:ilvl w:val="1"/>
      </w:numPr>
      <w:tabs>
        <w:tab w:val="num" w:pos="720"/>
      </w:tabs>
      <w:ind w:left="720" w:hanging="720"/>
    </w:pPr>
  </w:style>
  <w:style w:type="paragraph" w:styleId="Listacumarcatori3">
    <w:name w:val="List Bullet 3"/>
    <w:basedOn w:val="Normal"/>
    <w:autoRedefine/>
    <w:qFormat/>
    <w:rsid w:val="00092987"/>
    <w:pPr>
      <w:tabs>
        <w:tab w:val="num" w:pos="2160"/>
      </w:tabs>
      <w:spacing w:after="120"/>
      <w:ind w:left="2160" w:hanging="720"/>
      <w:contextualSpacing/>
    </w:pPr>
    <w:rPr>
      <w:rFonts w:eastAsia="Calibri"/>
    </w:rPr>
  </w:style>
  <w:style w:type="paragraph" w:styleId="Listacumarcatori4">
    <w:name w:val="List Bullet 4"/>
    <w:basedOn w:val="Normal"/>
    <w:autoRedefine/>
    <w:qFormat/>
    <w:rsid w:val="00232444"/>
    <w:pPr>
      <w:tabs>
        <w:tab w:val="num" w:pos="2880"/>
      </w:tabs>
      <w:spacing w:after="120"/>
      <w:ind w:left="2880" w:hanging="720"/>
      <w:contextualSpacing/>
    </w:pPr>
  </w:style>
  <w:style w:type="paragraph" w:styleId="Listacumarcatori5">
    <w:name w:val="List Bullet 5"/>
    <w:basedOn w:val="HydrophilStandard"/>
    <w:autoRedefine/>
    <w:qFormat/>
    <w:rsid w:val="00232444"/>
  </w:style>
  <w:style w:type="paragraph" w:customStyle="1" w:styleId="ListBullet6">
    <w:name w:val="List Bullet 6"/>
    <w:basedOn w:val="HydrophilStandard"/>
    <w:autoRedefine/>
    <w:qFormat/>
    <w:rsid w:val="00232444"/>
    <w:pPr>
      <w:spacing w:before="60" w:after="60" w:line="264" w:lineRule="auto"/>
    </w:pPr>
    <w:rPr>
      <w:rFonts w:cs="Calibri"/>
      <w:szCs w:val="22"/>
    </w:rPr>
  </w:style>
  <w:style w:type="paragraph" w:styleId="Listnumerotat">
    <w:name w:val="List Number"/>
    <w:basedOn w:val="HydrophilStandard"/>
    <w:autoRedefine/>
    <w:qFormat/>
    <w:rsid w:val="00092987"/>
    <w:pPr>
      <w:tabs>
        <w:tab w:val="num" w:pos="720"/>
      </w:tabs>
      <w:spacing w:before="60" w:after="60"/>
      <w:ind w:left="720" w:hanging="720"/>
      <w:jc w:val="left"/>
    </w:pPr>
    <w:rPr>
      <w:rFonts w:cs="Calibri"/>
      <w:noProof w:val="0"/>
      <w:szCs w:val="22"/>
    </w:rPr>
  </w:style>
  <w:style w:type="paragraph" w:styleId="Listanumerotat2">
    <w:name w:val="List Number 2"/>
    <w:basedOn w:val="HydrophilStandard"/>
    <w:autoRedefine/>
    <w:qFormat/>
    <w:rsid w:val="00232444"/>
    <w:pPr>
      <w:tabs>
        <w:tab w:val="num" w:pos="720"/>
      </w:tabs>
      <w:spacing w:before="60" w:after="60" w:line="264" w:lineRule="auto"/>
      <w:ind w:left="720" w:hanging="720"/>
    </w:pPr>
    <w:rPr>
      <w:rFonts w:cs="Calibri"/>
      <w:szCs w:val="22"/>
    </w:rPr>
  </w:style>
  <w:style w:type="paragraph" w:styleId="Listanumerotat3">
    <w:name w:val="List Number 3"/>
    <w:basedOn w:val="HydrophilStandard"/>
    <w:autoRedefine/>
    <w:qFormat/>
    <w:rsid w:val="00232444"/>
    <w:pPr>
      <w:tabs>
        <w:tab w:val="num" w:pos="720"/>
      </w:tabs>
      <w:spacing w:before="60" w:after="60" w:line="264" w:lineRule="auto"/>
      <w:ind w:left="720" w:hanging="720"/>
    </w:pPr>
  </w:style>
  <w:style w:type="paragraph" w:styleId="Listanumerotat4">
    <w:name w:val="List Number 4"/>
    <w:basedOn w:val="HydrophilStandard"/>
    <w:autoRedefine/>
    <w:qFormat/>
    <w:rsid w:val="00232444"/>
    <w:pPr>
      <w:tabs>
        <w:tab w:val="num" w:pos="720"/>
        <w:tab w:val="right" w:pos="1440"/>
      </w:tabs>
      <w:spacing w:before="60" w:after="60" w:line="264" w:lineRule="auto"/>
      <w:ind w:left="720" w:hanging="720"/>
    </w:pPr>
  </w:style>
  <w:style w:type="paragraph" w:styleId="Listanumerotat5">
    <w:name w:val="List Number 5"/>
    <w:basedOn w:val="HydrophilStandard"/>
    <w:autoRedefine/>
    <w:rsid w:val="00232444"/>
    <w:pPr>
      <w:tabs>
        <w:tab w:val="num" w:pos="720"/>
        <w:tab w:val="right" w:pos="1797"/>
      </w:tabs>
      <w:spacing w:before="60" w:after="60" w:line="264" w:lineRule="auto"/>
      <w:ind w:left="720" w:hanging="720"/>
    </w:pPr>
  </w:style>
  <w:style w:type="paragraph" w:customStyle="1" w:styleId="ListNumber6">
    <w:name w:val="List Number 6"/>
    <w:basedOn w:val="HydrophilStandard"/>
    <w:autoRedefine/>
    <w:rsid w:val="00232444"/>
    <w:pPr>
      <w:tabs>
        <w:tab w:val="left" w:pos="641"/>
        <w:tab w:val="num" w:pos="720"/>
      </w:tabs>
      <w:spacing w:before="60" w:after="60" w:line="264" w:lineRule="auto"/>
      <w:ind w:left="720" w:hanging="720"/>
    </w:pPr>
    <w:rPr>
      <w:rFonts w:cs="Calibri"/>
      <w:szCs w:val="22"/>
    </w:rPr>
  </w:style>
  <w:style w:type="paragraph" w:customStyle="1" w:styleId="ListNumber7">
    <w:name w:val="List Number 7"/>
    <w:basedOn w:val="HydrophilStandard"/>
    <w:autoRedefine/>
    <w:rsid w:val="00232444"/>
    <w:pPr>
      <w:tabs>
        <w:tab w:val="left" w:pos="641"/>
      </w:tabs>
      <w:spacing w:before="60" w:after="60" w:line="264" w:lineRule="auto"/>
      <w:ind w:left="357" w:hanging="357"/>
    </w:pPr>
    <w:rPr>
      <w:rFonts w:cs="Calibri"/>
      <w:szCs w:val="22"/>
    </w:rPr>
  </w:style>
  <w:style w:type="paragraph" w:styleId="Listparagraf">
    <w:name w:val="List Paragraph"/>
    <w:aliases w:val="Outlines a.b.c.,Akapit z listą BS,Bullets,IBL List Paragraph,List Paragraph nowy,본문(내용),Forth level,Colorful List - Accent 11,List Paragraph (numbered (a)),Numbered list,Bullet1,lp1,Dot pt,No Spacing1,List Paragraph Char Char Char,Liste 1"/>
    <w:basedOn w:val="Normal"/>
    <w:link w:val="ListparagrafCaracter"/>
    <w:uiPriority w:val="34"/>
    <w:qFormat/>
    <w:rsid w:val="00232444"/>
    <w:pPr>
      <w:ind w:left="720"/>
      <w:contextualSpacing/>
    </w:pPr>
  </w:style>
  <w:style w:type="table" w:styleId="Grilmedie3-Accentuare1">
    <w:name w:val="Medium Grid 3 Accent 1"/>
    <w:basedOn w:val="TabelNormal"/>
    <w:uiPriority w:val="69"/>
    <w:rsid w:val="00232444"/>
    <w:rPr>
      <w:rFonts w:eastAsiaTheme="minorHAnsi"/>
      <w:lang w:val="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D2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D2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D2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D2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96" w:themeFill="accent1" w:themeFillTint="7F"/>
      </w:tcPr>
    </w:tblStylePr>
  </w:style>
  <w:style w:type="table" w:styleId="Grilmedie3-Accentuare3">
    <w:name w:val="Medium Grid 3 Accent 3"/>
    <w:basedOn w:val="TabelNormal"/>
    <w:uiPriority w:val="69"/>
    <w:rsid w:val="00232444"/>
    <w:rPr>
      <w:rFonts w:eastAsiaTheme="minorHAnsi"/>
      <w:lang w:val="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6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37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37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37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37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C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C66" w:themeFill="accent3" w:themeFillTint="7F"/>
      </w:tcPr>
    </w:tblStylePr>
  </w:style>
  <w:style w:type="table" w:styleId="Umbriremedie2-Accentuare3">
    <w:name w:val="Medium Shading 2 Accent 3"/>
    <w:basedOn w:val="TabelNormal"/>
    <w:uiPriority w:val="64"/>
    <w:rsid w:val="00232444"/>
    <w:rPr>
      <w:rFonts w:eastAsiaTheme="minorHAnsi"/>
      <w:lang w:val="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37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3716" w:themeFill="accent3"/>
      </w:tcPr>
    </w:tblStylePr>
    <w:tblStylePr w:type="lastCol">
      <w:rPr>
        <w:b/>
        <w:bCs/>
        <w:color w:val="FFFFFF" w:themeColor="background1"/>
      </w:rPr>
      <w:tblPr/>
      <w:tcPr>
        <w:tcBorders>
          <w:left w:val="nil"/>
          <w:right w:val="nil"/>
          <w:insideH w:val="nil"/>
          <w:insideV w:val="nil"/>
        </w:tcBorders>
        <w:shd w:val="clear" w:color="auto" w:fill="8237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ource">
    <w:name w:val="Source"/>
    <w:basedOn w:val="HydrophilStandard"/>
    <w:next w:val="HydrophilStandard"/>
    <w:autoRedefine/>
    <w:qFormat/>
    <w:rsid w:val="00232444"/>
    <w:pPr>
      <w:spacing w:after="240"/>
    </w:pPr>
    <w:rPr>
      <w:sz w:val="18"/>
    </w:rPr>
  </w:style>
  <w:style w:type="paragraph" w:customStyle="1" w:styleId="StyleHydrophilStandardComplexBold">
    <w:name w:val="Style Hydrophil Standard + (Complex) Bold"/>
    <w:basedOn w:val="HydrophilStandard"/>
    <w:autoRedefine/>
    <w:rsid w:val="00232444"/>
    <w:rPr>
      <w:bCs/>
    </w:rPr>
  </w:style>
  <w:style w:type="paragraph" w:customStyle="1" w:styleId="TableLineText">
    <w:name w:val="Table Line Text"/>
    <w:basedOn w:val="Normal"/>
    <w:autoRedefine/>
    <w:qFormat/>
    <w:rsid w:val="00232444"/>
    <w:rPr>
      <w:b/>
      <w:bCs/>
      <w:color w:val="FFFFFF" w:themeColor="background1"/>
    </w:rPr>
  </w:style>
  <w:style w:type="paragraph" w:customStyle="1" w:styleId="StyleTextzeilentabelle10ptNotLatinBoldAutoCentered">
    <w:name w:val="Style Text zeilen tabelle + 10 pt Not (Latin) Bold Auto Centered"/>
    <w:basedOn w:val="TableLineText"/>
    <w:autoRedefine/>
    <w:rsid w:val="00232444"/>
    <w:pPr>
      <w:jc w:val="center"/>
    </w:pPr>
    <w:rPr>
      <w:b w:val="0"/>
      <w:color w:val="auto"/>
      <w:sz w:val="20"/>
    </w:rPr>
  </w:style>
  <w:style w:type="paragraph" w:customStyle="1" w:styleId="StyleTextzeilentabelle10ptNotLatinBoldAutoCentered1">
    <w:name w:val="Style Text zeilen tabelle + 10 pt Not (Latin) Bold Auto Centered1"/>
    <w:basedOn w:val="TableLineText"/>
    <w:autoRedefine/>
    <w:rsid w:val="00232444"/>
    <w:pPr>
      <w:jc w:val="center"/>
    </w:pPr>
    <w:rPr>
      <w:b w:val="0"/>
      <w:color w:val="auto"/>
      <w:sz w:val="20"/>
    </w:rPr>
  </w:style>
  <w:style w:type="table" w:styleId="Tabelgril">
    <w:name w:val="Table Grid"/>
    <w:basedOn w:val="TabelNormal"/>
    <w:rsid w:val="00232444"/>
    <w:rPr>
      <w:rFonts w:eastAsiaTheme="minorHAnsi"/>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Luminos">
    <w:name w:val="Grid Table Light"/>
    <w:basedOn w:val="TabelNormal"/>
    <w:uiPriority w:val="40"/>
    <w:rsid w:val="00232444"/>
    <w:rPr>
      <w:rFonts w:eastAsiaTheme="minorHAnsi"/>
      <w:lang w:val="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Text">
    <w:name w:val="Table Heading Text"/>
    <w:basedOn w:val="HydrophilStandardFett"/>
    <w:next w:val="HydrophilStandardFett"/>
    <w:autoRedefine/>
    <w:qFormat/>
    <w:rsid w:val="00232444"/>
    <w:pPr>
      <w:spacing w:before="0" w:after="0"/>
      <w:contextualSpacing w:val="0"/>
      <w:jc w:val="center"/>
    </w:pPr>
    <w:rPr>
      <w:noProof w:val="0"/>
      <w:color w:val="FFFFFF" w:themeColor="background1"/>
    </w:rPr>
  </w:style>
  <w:style w:type="paragraph" w:styleId="Tabeldefiguri">
    <w:name w:val="table of figures"/>
    <w:basedOn w:val="HydrophilStandard"/>
    <w:next w:val="HydrophilStandard"/>
    <w:autoRedefine/>
    <w:uiPriority w:val="99"/>
    <w:qFormat/>
    <w:rsid w:val="00232444"/>
    <w:pPr>
      <w:tabs>
        <w:tab w:val="left" w:pos="1100"/>
        <w:tab w:val="right" w:leader="dot" w:pos="9627"/>
      </w:tabs>
      <w:ind w:left="1134" w:hanging="1134"/>
      <w:contextualSpacing w:val="0"/>
      <w:jc w:val="left"/>
    </w:pPr>
    <w:rPr>
      <w:rFonts w:cstheme="minorHAnsi"/>
      <w:sz w:val="20"/>
    </w:rPr>
  </w:style>
  <w:style w:type="paragraph" w:styleId="Cuprins1">
    <w:name w:val="toc 1"/>
    <w:basedOn w:val="Titlu1"/>
    <w:next w:val="HydrophilStandard"/>
    <w:autoRedefine/>
    <w:uiPriority w:val="39"/>
    <w:qFormat/>
    <w:rsid w:val="00232444"/>
    <w:pPr>
      <w:keepNext w:val="0"/>
      <w:keepLines w:val="0"/>
      <w:numPr>
        <w:numId w:val="0"/>
      </w:numPr>
      <w:spacing w:before="120" w:after="120"/>
      <w:contextualSpacing w:val="0"/>
      <w:jc w:val="left"/>
      <w:outlineLvl w:val="9"/>
    </w:pPr>
    <w:rPr>
      <w:rFonts w:asciiTheme="minorHAnsi" w:eastAsia="Times New Roman" w:hAnsiTheme="minorHAnsi" w:cstheme="minorHAnsi"/>
      <w:color w:val="auto"/>
      <w:sz w:val="20"/>
      <w:szCs w:val="20"/>
    </w:rPr>
  </w:style>
  <w:style w:type="paragraph" w:styleId="Cuprins2">
    <w:name w:val="toc 2"/>
    <w:basedOn w:val="Titlu2"/>
    <w:next w:val="HydrophilStandard"/>
    <w:autoRedefine/>
    <w:uiPriority w:val="39"/>
    <w:qFormat/>
    <w:rsid w:val="00232444"/>
    <w:pPr>
      <w:keepNext w:val="0"/>
      <w:keepLines w:val="0"/>
      <w:numPr>
        <w:ilvl w:val="0"/>
        <w:numId w:val="0"/>
      </w:numPr>
      <w:tabs>
        <w:tab w:val="left" w:pos="880"/>
        <w:tab w:val="right" w:leader="dot" w:pos="9627"/>
      </w:tabs>
      <w:spacing w:before="60" w:after="60"/>
      <w:ind w:left="221"/>
      <w:contextualSpacing w:val="0"/>
      <w:jc w:val="left"/>
      <w:outlineLvl w:val="9"/>
    </w:pPr>
    <w:rPr>
      <w:rFonts w:asciiTheme="minorHAnsi" w:eastAsia="Times New Roman" w:hAnsiTheme="minorHAnsi" w:cstheme="minorHAnsi"/>
      <w:b/>
      <w:color w:val="auto"/>
      <w:sz w:val="20"/>
      <w:szCs w:val="20"/>
    </w:rPr>
  </w:style>
  <w:style w:type="paragraph" w:styleId="Cuprins3">
    <w:name w:val="toc 3"/>
    <w:basedOn w:val="Titlu3"/>
    <w:next w:val="Normal"/>
    <w:autoRedefine/>
    <w:uiPriority w:val="39"/>
    <w:unhideWhenUsed/>
    <w:qFormat/>
    <w:rsid w:val="00232444"/>
    <w:pPr>
      <w:keepNext w:val="0"/>
      <w:keepLines w:val="0"/>
      <w:numPr>
        <w:ilvl w:val="0"/>
        <w:numId w:val="0"/>
      </w:numPr>
      <w:tabs>
        <w:tab w:val="left" w:pos="1320"/>
        <w:tab w:val="right" w:leader="dot" w:pos="9627"/>
      </w:tabs>
      <w:spacing w:before="60" w:after="60"/>
      <w:ind w:left="442"/>
      <w:contextualSpacing w:val="0"/>
      <w:jc w:val="left"/>
      <w:outlineLvl w:val="9"/>
    </w:pPr>
    <w:rPr>
      <w:rFonts w:asciiTheme="minorHAnsi" w:eastAsia="Times New Roman" w:hAnsiTheme="minorHAnsi" w:cstheme="minorHAnsi"/>
      <w:b/>
      <w:bCs w:val="0"/>
      <w:iCs/>
      <w:color w:val="auto"/>
      <w:sz w:val="20"/>
      <w:szCs w:val="20"/>
    </w:rPr>
  </w:style>
  <w:style w:type="paragraph" w:styleId="Cuprins4">
    <w:name w:val="toc 4"/>
    <w:basedOn w:val="Normal"/>
    <w:next w:val="Normal"/>
    <w:autoRedefine/>
    <w:uiPriority w:val="39"/>
    <w:unhideWhenUsed/>
    <w:qFormat/>
    <w:rsid w:val="00232444"/>
    <w:pPr>
      <w:ind w:left="660"/>
      <w:jc w:val="left"/>
    </w:pPr>
    <w:rPr>
      <w:rFonts w:asciiTheme="minorHAnsi" w:hAnsiTheme="minorHAnsi" w:cstheme="minorHAnsi"/>
      <w:sz w:val="18"/>
      <w:szCs w:val="18"/>
    </w:rPr>
  </w:style>
  <w:style w:type="paragraph" w:styleId="Cuprins5">
    <w:name w:val="toc 5"/>
    <w:basedOn w:val="Normal"/>
    <w:next w:val="Normal"/>
    <w:autoRedefine/>
    <w:uiPriority w:val="39"/>
    <w:unhideWhenUsed/>
    <w:rsid w:val="00232444"/>
    <w:pPr>
      <w:ind w:left="880"/>
      <w:jc w:val="left"/>
    </w:pPr>
    <w:rPr>
      <w:rFonts w:asciiTheme="minorHAnsi" w:hAnsiTheme="minorHAnsi" w:cstheme="minorHAnsi"/>
      <w:sz w:val="18"/>
      <w:szCs w:val="18"/>
    </w:rPr>
  </w:style>
  <w:style w:type="paragraph" w:styleId="Cuprins6">
    <w:name w:val="toc 6"/>
    <w:basedOn w:val="Normal"/>
    <w:next w:val="Normal"/>
    <w:autoRedefine/>
    <w:unhideWhenUsed/>
    <w:rsid w:val="00232444"/>
    <w:pPr>
      <w:ind w:left="1100"/>
      <w:jc w:val="left"/>
    </w:pPr>
    <w:rPr>
      <w:rFonts w:asciiTheme="minorHAnsi" w:hAnsiTheme="minorHAnsi" w:cstheme="minorHAnsi"/>
      <w:sz w:val="18"/>
      <w:szCs w:val="18"/>
    </w:rPr>
  </w:style>
  <w:style w:type="paragraph" w:styleId="Cuprins7">
    <w:name w:val="toc 7"/>
    <w:basedOn w:val="Normal"/>
    <w:next w:val="Normal"/>
    <w:autoRedefine/>
    <w:unhideWhenUsed/>
    <w:rsid w:val="00232444"/>
    <w:pPr>
      <w:ind w:left="1320"/>
      <w:jc w:val="left"/>
    </w:pPr>
    <w:rPr>
      <w:rFonts w:asciiTheme="minorHAnsi" w:hAnsiTheme="minorHAnsi" w:cstheme="minorHAnsi"/>
      <w:sz w:val="18"/>
      <w:szCs w:val="18"/>
    </w:rPr>
  </w:style>
  <w:style w:type="paragraph" w:styleId="Cuprins8">
    <w:name w:val="toc 8"/>
    <w:basedOn w:val="Normal"/>
    <w:next w:val="Normal"/>
    <w:autoRedefine/>
    <w:unhideWhenUsed/>
    <w:rsid w:val="00232444"/>
    <w:pPr>
      <w:ind w:left="1540"/>
      <w:jc w:val="left"/>
    </w:pPr>
    <w:rPr>
      <w:rFonts w:asciiTheme="minorHAnsi" w:hAnsiTheme="minorHAnsi" w:cstheme="minorHAnsi"/>
      <w:sz w:val="18"/>
      <w:szCs w:val="18"/>
    </w:rPr>
  </w:style>
  <w:style w:type="paragraph" w:styleId="Cuprins9">
    <w:name w:val="toc 9"/>
    <w:basedOn w:val="Cuprins2"/>
    <w:next w:val="Normal"/>
    <w:autoRedefine/>
    <w:uiPriority w:val="39"/>
    <w:unhideWhenUsed/>
    <w:rsid w:val="00232444"/>
    <w:pPr>
      <w:tabs>
        <w:tab w:val="clear" w:pos="880"/>
        <w:tab w:val="left" w:pos="567"/>
      </w:tabs>
      <w:ind w:left="0"/>
    </w:pPr>
  </w:style>
  <w:style w:type="paragraph" w:styleId="Titlucuprins">
    <w:name w:val="TOC Heading"/>
    <w:basedOn w:val="Titlu1"/>
    <w:next w:val="Normal"/>
    <w:uiPriority w:val="39"/>
    <w:unhideWhenUsed/>
    <w:qFormat/>
    <w:rsid w:val="00232444"/>
    <w:pPr>
      <w:numPr>
        <w:numId w:val="0"/>
      </w:numPr>
      <w:spacing w:after="0"/>
      <w:contextualSpacing w:val="0"/>
      <w:outlineLvl w:val="9"/>
    </w:pPr>
    <w:rPr>
      <w:b w:val="0"/>
      <w:color w:val="E04300" w:themeColor="accent1" w:themeShade="BF"/>
      <w:sz w:val="32"/>
      <w:szCs w:val="32"/>
    </w:rPr>
  </w:style>
  <w:style w:type="character" w:styleId="MeniuneNerezolvat">
    <w:name w:val="Unresolved Mention"/>
    <w:basedOn w:val="Fontdeparagrafimplicit"/>
    <w:uiPriority w:val="99"/>
    <w:semiHidden/>
    <w:unhideWhenUsed/>
    <w:rsid w:val="00232444"/>
    <w:rPr>
      <w:color w:val="605E5C"/>
      <w:shd w:val="clear" w:color="auto" w:fill="E1DFDD"/>
    </w:rPr>
  </w:style>
  <w:style w:type="character" w:styleId="Referireintens">
    <w:name w:val="Intense Reference"/>
    <w:basedOn w:val="Fontdeparagrafimplicit"/>
    <w:uiPriority w:val="32"/>
    <w:qFormat/>
    <w:rsid w:val="00232444"/>
    <w:rPr>
      <w:b/>
      <w:bCs/>
      <w:smallCaps/>
      <w:color w:val="FF6D2D" w:themeColor="accent1"/>
      <w:spacing w:val="5"/>
    </w:rPr>
  </w:style>
  <w:style w:type="character" w:styleId="Referincomentariu">
    <w:name w:val="annotation reference"/>
    <w:basedOn w:val="Fontdeparagrafimplicit"/>
    <w:uiPriority w:val="99"/>
    <w:semiHidden/>
    <w:unhideWhenUsed/>
    <w:rsid w:val="00AA5877"/>
    <w:rPr>
      <w:sz w:val="16"/>
      <w:szCs w:val="16"/>
    </w:rPr>
  </w:style>
  <w:style w:type="paragraph" w:styleId="SubiectComentariu">
    <w:name w:val="annotation subject"/>
    <w:basedOn w:val="Textcomentariu"/>
    <w:next w:val="Textcomentariu"/>
    <w:link w:val="SubiectComentariuCaracter"/>
    <w:uiPriority w:val="99"/>
    <w:semiHidden/>
    <w:unhideWhenUsed/>
    <w:rsid w:val="00AA5877"/>
    <w:rPr>
      <w:b/>
      <w:bCs/>
    </w:rPr>
  </w:style>
  <w:style w:type="character" w:customStyle="1" w:styleId="SubiectComentariuCaracter">
    <w:name w:val="Subiect Comentariu Caracter"/>
    <w:basedOn w:val="TextcomentariuCaracter"/>
    <w:link w:val="SubiectComentariu"/>
    <w:uiPriority w:val="99"/>
    <w:semiHidden/>
    <w:rsid w:val="00AA5877"/>
    <w:rPr>
      <w:rFonts w:ascii="Calibri" w:eastAsia="Times New Roman" w:hAnsi="Calibri" w:cs="Times New Roman"/>
      <w:b/>
      <w:bCs/>
      <w:sz w:val="20"/>
      <w:szCs w:val="20"/>
      <w:lang w:val="en-GB" w:eastAsia="de-DE"/>
    </w:rPr>
  </w:style>
  <w:style w:type="paragraph" w:styleId="Revizuire">
    <w:name w:val="Revision"/>
    <w:hidden/>
    <w:uiPriority w:val="99"/>
    <w:semiHidden/>
    <w:rsid w:val="009711C1"/>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CellMar>
        <w:left w:w="115" w:type="dxa"/>
        <w:right w:w="115" w:type="dxa"/>
      </w:tblCellMar>
    </w:tblPr>
  </w:style>
  <w:style w:type="paragraph" w:styleId="Textnotdesubsol">
    <w:name w:val="footnote text"/>
    <w:aliases w:val="Fußnotentextf,Footnote,Text,DTE-Voetnoottekst,DTE-Voetnoottekst Char Carattere,Text Carattere Carattere,Text Carattere,Fußnotentextf2,Footnote2,Text Carattere Carattere Carattere Carattere Carattere,Geneva 9,Font: Geneva 9,Boston 10"/>
    <w:basedOn w:val="Normal"/>
    <w:link w:val="TextnotdesubsolCaracter"/>
    <w:unhideWhenUsed/>
    <w:qFormat/>
    <w:rsid w:val="009B113D"/>
    <w:rPr>
      <w:sz w:val="20"/>
    </w:rPr>
  </w:style>
  <w:style w:type="character" w:customStyle="1" w:styleId="TextnotdesubsolCaracter">
    <w:name w:val="Text notă de subsol Caracter"/>
    <w:aliases w:val="Fußnotentextf Caracter,Footnote Caracter,Text Caracter,DTE-Voetnoottekst Caracter,DTE-Voetnoottekst Char Carattere Caracter,Text Carattere Carattere Caracter,Text Carattere Caracter,Fußnotentextf2 Caracter,Footnote2 Caracter"/>
    <w:basedOn w:val="Fontdeparagrafimplicit"/>
    <w:link w:val="Textnotdesubsol"/>
    <w:rsid w:val="009B113D"/>
    <w:rPr>
      <w:rFonts w:eastAsia="Times New Roman" w:cs="Times New Roman"/>
      <w:sz w:val="20"/>
      <w:szCs w:val="20"/>
      <w:lang w:eastAsia="de-DE"/>
    </w:rPr>
  </w:style>
  <w:style w:type="character" w:styleId="Referinnotdesubsol">
    <w:name w:val="footnote reference"/>
    <w:aliases w:val="BVI f,(NECG) Footnote Reference,16 Point,BVI fnr,EN Footnote Reference,Footnote Ref in FtNote,Footnote Reference Number,Ref,SUPERS,Style 6,Superscript 6 Point,de nota al pie,footnote,fr,fr Char,ftref,ftref Char, BVI f, BVI fnr,R"/>
    <w:basedOn w:val="Fontdeparagrafimplicit"/>
    <w:link w:val="BVIfnrCarCarCarCarChar"/>
    <w:uiPriority w:val="99"/>
    <w:unhideWhenUsed/>
    <w:qFormat/>
    <w:rsid w:val="009B113D"/>
    <w:rPr>
      <w:vertAlign w:val="superscript"/>
    </w:rPr>
  </w:style>
  <w:style w:type="paragraph" w:styleId="NormalWeb">
    <w:name w:val="Normal (Web)"/>
    <w:aliases w:val=" Carattere1,Carattere1"/>
    <w:basedOn w:val="Normal"/>
    <w:link w:val="NormalWebCaracter"/>
    <w:uiPriority w:val="99"/>
    <w:unhideWhenUsed/>
    <w:qFormat/>
    <w:rsid w:val="00E34518"/>
    <w:pPr>
      <w:spacing w:before="100" w:beforeAutospacing="1" w:after="100" w:afterAutospacing="1"/>
      <w:jc w:val="left"/>
    </w:pPr>
    <w:rPr>
      <w:rFonts w:ascii="Times New Roman" w:hAnsi="Times New Roman"/>
      <w:sz w:val="24"/>
      <w:szCs w:val="24"/>
      <w:lang w:eastAsia="en-GB"/>
    </w:rPr>
  </w:style>
  <w:style w:type="character" w:customStyle="1" w:styleId="ListparagrafCaracter">
    <w:name w:val="Listă paragraf Caracter"/>
    <w:aliases w:val="Outlines a.b.c. Caracter,Akapit z listą BS Caracter,Bullets Caracter,IBL List Paragraph Caracter,List Paragraph nowy Caracter,본문(내용) Caracter,Forth level Caracter,Colorful List - Accent 11 Caracter,Numbered list Caracter"/>
    <w:link w:val="Listparagraf"/>
    <w:uiPriority w:val="34"/>
    <w:qFormat/>
    <w:locked/>
    <w:rsid w:val="00BF7C39"/>
    <w:rPr>
      <w:rFonts w:eastAsia="Times New Roman" w:cs="Times New Roman"/>
      <w:szCs w:val="20"/>
      <w:lang w:eastAsia="de-DE"/>
    </w:rPr>
  </w:style>
  <w:style w:type="character" w:styleId="Robust">
    <w:name w:val="Strong"/>
    <w:basedOn w:val="Fontdeparagrafimplicit"/>
    <w:uiPriority w:val="22"/>
    <w:qFormat/>
    <w:rsid w:val="00AF34CE"/>
    <w:rPr>
      <w:b/>
      <w:bCs/>
    </w:rPr>
  </w:style>
  <w:style w:type="character" w:customStyle="1" w:styleId="apple-converted-space">
    <w:name w:val="apple-converted-space"/>
    <w:basedOn w:val="Fontdeparagrafimplicit"/>
    <w:rsid w:val="00AF34CE"/>
  </w:style>
  <w:style w:type="character" w:styleId="Accentuat">
    <w:name w:val="Emphasis"/>
    <w:basedOn w:val="Fontdeparagrafimplicit"/>
    <w:uiPriority w:val="20"/>
    <w:qFormat/>
    <w:rsid w:val="00AF34CE"/>
    <w:rPr>
      <w:i/>
      <w:iCs/>
    </w:rPr>
  </w:style>
  <w:style w:type="paragraph" w:customStyle="1" w:styleId="BVIfnrCarCarCarCarChar">
    <w:name w:val="BVI fnr Car Car Car Car Char"/>
    <w:aliases w:val="BVI fnr Car,BVI fnr Car Car,BVI fnr Car Car Car Car,BVI fnr Car Car Car Car Char תו תו Char Char,BVI fnr Car Car תו Char,BVI fnr Car תו Char,BVI fnr תו Char, BVI fnr Car Car Car Car Char"/>
    <w:basedOn w:val="Normal"/>
    <w:link w:val="Referinnotdesubsol"/>
    <w:uiPriority w:val="99"/>
    <w:rsid w:val="00AB16CD"/>
    <w:pPr>
      <w:spacing w:before="200" w:after="160" w:line="240" w:lineRule="exact"/>
    </w:pPr>
    <w:rPr>
      <w:rFonts w:eastAsia="Calibri" w:cs="Calibri"/>
      <w:szCs w:val="22"/>
      <w:vertAlign w:val="superscript"/>
      <w:lang w:eastAsia="en-GB"/>
    </w:rPr>
  </w:style>
  <w:style w:type="character" w:customStyle="1" w:styleId="NormalWebCaracter">
    <w:name w:val="Normal (Web) Caracter"/>
    <w:aliases w:val=" Carattere1 Caracter,Carattere1 Caracter"/>
    <w:link w:val="NormalWeb"/>
    <w:uiPriority w:val="99"/>
    <w:rsid w:val="00AB16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193">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0"/>
          <w:marRight w:val="0"/>
          <w:marTop w:val="0"/>
          <w:marBottom w:val="0"/>
          <w:divBdr>
            <w:top w:val="none" w:sz="0" w:space="0" w:color="auto"/>
            <w:left w:val="none" w:sz="0" w:space="0" w:color="auto"/>
            <w:bottom w:val="none" w:sz="0" w:space="0" w:color="auto"/>
            <w:right w:val="none" w:sz="0" w:space="0" w:color="auto"/>
          </w:divBdr>
          <w:divsChild>
            <w:div w:id="957296150">
              <w:marLeft w:val="0"/>
              <w:marRight w:val="0"/>
              <w:marTop w:val="0"/>
              <w:marBottom w:val="0"/>
              <w:divBdr>
                <w:top w:val="none" w:sz="0" w:space="0" w:color="auto"/>
                <w:left w:val="none" w:sz="0" w:space="0" w:color="auto"/>
                <w:bottom w:val="none" w:sz="0" w:space="0" w:color="auto"/>
                <w:right w:val="none" w:sz="0" w:space="0" w:color="auto"/>
              </w:divBdr>
              <w:divsChild>
                <w:div w:id="6612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8051">
      <w:bodyDiv w:val="1"/>
      <w:marLeft w:val="0"/>
      <w:marRight w:val="0"/>
      <w:marTop w:val="0"/>
      <w:marBottom w:val="0"/>
      <w:divBdr>
        <w:top w:val="none" w:sz="0" w:space="0" w:color="auto"/>
        <w:left w:val="none" w:sz="0" w:space="0" w:color="auto"/>
        <w:bottom w:val="none" w:sz="0" w:space="0" w:color="auto"/>
        <w:right w:val="none" w:sz="0" w:space="0" w:color="auto"/>
      </w:divBdr>
    </w:div>
    <w:div w:id="325671135">
      <w:bodyDiv w:val="1"/>
      <w:marLeft w:val="0"/>
      <w:marRight w:val="0"/>
      <w:marTop w:val="0"/>
      <w:marBottom w:val="0"/>
      <w:divBdr>
        <w:top w:val="none" w:sz="0" w:space="0" w:color="auto"/>
        <w:left w:val="none" w:sz="0" w:space="0" w:color="auto"/>
        <w:bottom w:val="none" w:sz="0" w:space="0" w:color="auto"/>
        <w:right w:val="none" w:sz="0" w:space="0" w:color="auto"/>
      </w:divBdr>
      <w:divsChild>
        <w:div w:id="105663797">
          <w:marLeft w:val="0"/>
          <w:marRight w:val="0"/>
          <w:marTop w:val="0"/>
          <w:marBottom w:val="0"/>
          <w:divBdr>
            <w:top w:val="none" w:sz="0" w:space="0" w:color="auto"/>
            <w:left w:val="none" w:sz="0" w:space="0" w:color="auto"/>
            <w:bottom w:val="none" w:sz="0" w:space="0" w:color="auto"/>
            <w:right w:val="none" w:sz="0" w:space="0" w:color="auto"/>
          </w:divBdr>
          <w:divsChild>
            <w:div w:id="57099276">
              <w:marLeft w:val="0"/>
              <w:marRight w:val="0"/>
              <w:marTop w:val="0"/>
              <w:marBottom w:val="0"/>
              <w:divBdr>
                <w:top w:val="none" w:sz="0" w:space="0" w:color="auto"/>
                <w:left w:val="none" w:sz="0" w:space="0" w:color="auto"/>
                <w:bottom w:val="none" w:sz="0" w:space="0" w:color="auto"/>
                <w:right w:val="none" w:sz="0" w:space="0" w:color="auto"/>
              </w:divBdr>
              <w:divsChild>
                <w:div w:id="242496609">
                  <w:marLeft w:val="0"/>
                  <w:marRight w:val="0"/>
                  <w:marTop w:val="0"/>
                  <w:marBottom w:val="0"/>
                  <w:divBdr>
                    <w:top w:val="none" w:sz="0" w:space="0" w:color="auto"/>
                    <w:left w:val="none" w:sz="0" w:space="0" w:color="auto"/>
                    <w:bottom w:val="none" w:sz="0" w:space="0" w:color="auto"/>
                    <w:right w:val="none" w:sz="0" w:space="0" w:color="auto"/>
                  </w:divBdr>
                </w:div>
              </w:divsChild>
            </w:div>
            <w:div w:id="874389129">
              <w:marLeft w:val="0"/>
              <w:marRight w:val="0"/>
              <w:marTop w:val="0"/>
              <w:marBottom w:val="0"/>
              <w:divBdr>
                <w:top w:val="none" w:sz="0" w:space="0" w:color="auto"/>
                <w:left w:val="none" w:sz="0" w:space="0" w:color="auto"/>
                <w:bottom w:val="none" w:sz="0" w:space="0" w:color="auto"/>
                <w:right w:val="none" w:sz="0" w:space="0" w:color="auto"/>
              </w:divBdr>
              <w:divsChild>
                <w:div w:id="7991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6853">
          <w:marLeft w:val="0"/>
          <w:marRight w:val="0"/>
          <w:marTop w:val="0"/>
          <w:marBottom w:val="0"/>
          <w:divBdr>
            <w:top w:val="none" w:sz="0" w:space="0" w:color="auto"/>
            <w:left w:val="none" w:sz="0" w:space="0" w:color="auto"/>
            <w:bottom w:val="none" w:sz="0" w:space="0" w:color="auto"/>
            <w:right w:val="none" w:sz="0" w:space="0" w:color="auto"/>
          </w:divBdr>
          <w:divsChild>
            <w:div w:id="69928411">
              <w:marLeft w:val="0"/>
              <w:marRight w:val="0"/>
              <w:marTop w:val="0"/>
              <w:marBottom w:val="0"/>
              <w:divBdr>
                <w:top w:val="none" w:sz="0" w:space="0" w:color="auto"/>
                <w:left w:val="none" w:sz="0" w:space="0" w:color="auto"/>
                <w:bottom w:val="none" w:sz="0" w:space="0" w:color="auto"/>
                <w:right w:val="none" w:sz="0" w:space="0" w:color="auto"/>
              </w:divBdr>
              <w:divsChild>
                <w:div w:id="2005740437">
                  <w:marLeft w:val="0"/>
                  <w:marRight w:val="0"/>
                  <w:marTop w:val="0"/>
                  <w:marBottom w:val="0"/>
                  <w:divBdr>
                    <w:top w:val="none" w:sz="0" w:space="0" w:color="auto"/>
                    <w:left w:val="none" w:sz="0" w:space="0" w:color="auto"/>
                    <w:bottom w:val="none" w:sz="0" w:space="0" w:color="auto"/>
                    <w:right w:val="none" w:sz="0" w:space="0" w:color="auto"/>
                  </w:divBdr>
                </w:div>
              </w:divsChild>
            </w:div>
            <w:div w:id="653291659">
              <w:marLeft w:val="0"/>
              <w:marRight w:val="0"/>
              <w:marTop w:val="0"/>
              <w:marBottom w:val="0"/>
              <w:divBdr>
                <w:top w:val="none" w:sz="0" w:space="0" w:color="auto"/>
                <w:left w:val="none" w:sz="0" w:space="0" w:color="auto"/>
                <w:bottom w:val="none" w:sz="0" w:space="0" w:color="auto"/>
                <w:right w:val="none" w:sz="0" w:space="0" w:color="auto"/>
              </w:divBdr>
              <w:divsChild>
                <w:div w:id="4581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29873">
          <w:marLeft w:val="0"/>
          <w:marRight w:val="0"/>
          <w:marTop w:val="0"/>
          <w:marBottom w:val="0"/>
          <w:divBdr>
            <w:top w:val="none" w:sz="0" w:space="0" w:color="auto"/>
            <w:left w:val="none" w:sz="0" w:space="0" w:color="auto"/>
            <w:bottom w:val="none" w:sz="0" w:space="0" w:color="auto"/>
            <w:right w:val="none" w:sz="0" w:space="0" w:color="auto"/>
          </w:divBdr>
          <w:divsChild>
            <w:div w:id="1358577097">
              <w:marLeft w:val="0"/>
              <w:marRight w:val="0"/>
              <w:marTop w:val="0"/>
              <w:marBottom w:val="0"/>
              <w:divBdr>
                <w:top w:val="none" w:sz="0" w:space="0" w:color="auto"/>
                <w:left w:val="none" w:sz="0" w:space="0" w:color="auto"/>
                <w:bottom w:val="none" w:sz="0" w:space="0" w:color="auto"/>
                <w:right w:val="none" w:sz="0" w:space="0" w:color="auto"/>
              </w:divBdr>
              <w:divsChild>
                <w:div w:id="18934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49885">
      <w:bodyDiv w:val="1"/>
      <w:marLeft w:val="0"/>
      <w:marRight w:val="0"/>
      <w:marTop w:val="0"/>
      <w:marBottom w:val="0"/>
      <w:divBdr>
        <w:top w:val="none" w:sz="0" w:space="0" w:color="auto"/>
        <w:left w:val="none" w:sz="0" w:space="0" w:color="auto"/>
        <w:bottom w:val="none" w:sz="0" w:space="0" w:color="auto"/>
        <w:right w:val="none" w:sz="0" w:space="0" w:color="auto"/>
      </w:divBdr>
      <w:divsChild>
        <w:div w:id="1855412107">
          <w:marLeft w:val="0"/>
          <w:marRight w:val="0"/>
          <w:marTop w:val="0"/>
          <w:marBottom w:val="0"/>
          <w:divBdr>
            <w:top w:val="none" w:sz="0" w:space="0" w:color="auto"/>
            <w:left w:val="none" w:sz="0" w:space="0" w:color="auto"/>
            <w:bottom w:val="none" w:sz="0" w:space="0" w:color="auto"/>
            <w:right w:val="none" w:sz="0" w:space="0" w:color="auto"/>
          </w:divBdr>
          <w:divsChild>
            <w:div w:id="160243150">
              <w:marLeft w:val="0"/>
              <w:marRight w:val="0"/>
              <w:marTop w:val="0"/>
              <w:marBottom w:val="0"/>
              <w:divBdr>
                <w:top w:val="none" w:sz="0" w:space="0" w:color="auto"/>
                <w:left w:val="none" w:sz="0" w:space="0" w:color="auto"/>
                <w:bottom w:val="none" w:sz="0" w:space="0" w:color="auto"/>
                <w:right w:val="none" w:sz="0" w:space="0" w:color="auto"/>
              </w:divBdr>
              <w:divsChild>
                <w:div w:id="19971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5685">
      <w:bodyDiv w:val="1"/>
      <w:marLeft w:val="0"/>
      <w:marRight w:val="0"/>
      <w:marTop w:val="0"/>
      <w:marBottom w:val="0"/>
      <w:divBdr>
        <w:top w:val="none" w:sz="0" w:space="0" w:color="auto"/>
        <w:left w:val="none" w:sz="0" w:space="0" w:color="auto"/>
        <w:bottom w:val="none" w:sz="0" w:space="0" w:color="auto"/>
        <w:right w:val="none" w:sz="0" w:space="0" w:color="auto"/>
      </w:divBdr>
      <w:divsChild>
        <w:div w:id="428164929">
          <w:marLeft w:val="0"/>
          <w:marRight w:val="0"/>
          <w:marTop w:val="0"/>
          <w:marBottom w:val="0"/>
          <w:divBdr>
            <w:top w:val="none" w:sz="0" w:space="0" w:color="auto"/>
            <w:left w:val="none" w:sz="0" w:space="0" w:color="auto"/>
            <w:bottom w:val="none" w:sz="0" w:space="0" w:color="auto"/>
            <w:right w:val="none" w:sz="0" w:space="0" w:color="auto"/>
          </w:divBdr>
          <w:divsChild>
            <w:div w:id="1303459751">
              <w:marLeft w:val="0"/>
              <w:marRight w:val="0"/>
              <w:marTop w:val="0"/>
              <w:marBottom w:val="0"/>
              <w:divBdr>
                <w:top w:val="none" w:sz="0" w:space="0" w:color="auto"/>
                <w:left w:val="none" w:sz="0" w:space="0" w:color="auto"/>
                <w:bottom w:val="none" w:sz="0" w:space="0" w:color="auto"/>
                <w:right w:val="none" w:sz="0" w:space="0" w:color="auto"/>
              </w:divBdr>
              <w:divsChild>
                <w:div w:id="1986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5104">
      <w:bodyDiv w:val="1"/>
      <w:marLeft w:val="0"/>
      <w:marRight w:val="0"/>
      <w:marTop w:val="0"/>
      <w:marBottom w:val="0"/>
      <w:divBdr>
        <w:top w:val="none" w:sz="0" w:space="0" w:color="auto"/>
        <w:left w:val="none" w:sz="0" w:space="0" w:color="auto"/>
        <w:bottom w:val="none" w:sz="0" w:space="0" w:color="auto"/>
        <w:right w:val="none" w:sz="0" w:space="0" w:color="auto"/>
      </w:divBdr>
    </w:div>
    <w:div w:id="599533233">
      <w:bodyDiv w:val="1"/>
      <w:marLeft w:val="0"/>
      <w:marRight w:val="0"/>
      <w:marTop w:val="0"/>
      <w:marBottom w:val="0"/>
      <w:divBdr>
        <w:top w:val="none" w:sz="0" w:space="0" w:color="auto"/>
        <w:left w:val="none" w:sz="0" w:space="0" w:color="auto"/>
        <w:bottom w:val="none" w:sz="0" w:space="0" w:color="auto"/>
        <w:right w:val="none" w:sz="0" w:space="0" w:color="auto"/>
      </w:divBdr>
      <w:divsChild>
        <w:div w:id="1702436844">
          <w:marLeft w:val="0"/>
          <w:marRight w:val="0"/>
          <w:marTop w:val="0"/>
          <w:marBottom w:val="0"/>
          <w:divBdr>
            <w:top w:val="none" w:sz="0" w:space="0" w:color="auto"/>
            <w:left w:val="none" w:sz="0" w:space="0" w:color="auto"/>
            <w:bottom w:val="none" w:sz="0" w:space="0" w:color="auto"/>
            <w:right w:val="none" w:sz="0" w:space="0" w:color="auto"/>
          </w:divBdr>
          <w:divsChild>
            <w:div w:id="1031682612">
              <w:marLeft w:val="0"/>
              <w:marRight w:val="0"/>
              <w:marTop w:val="0"/>
              <w:marBottom w:val="0"/>
              <w:divBdr>
                <w:top w:val="none" w:sz="0" w:space="0" w:color="auto"/>
                <w:left w:val="none" w:sz="0" w:space="0" w:color="auto"/>
                <w:bottom w:val="none" w:sz="0" w:space="0" w:color="auto"/>
                <w:right w:val="none" w:sz="0" w:space="0" w:color="auto"/>
              </w:divBdr>
              <w:divsChild>
                <w:div w:id="20674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30722">
      <w:bodyDiv w:val="1"/>
      <w:marLeft w:val="0"/>
      <w:marRight w:val="0"/>
      <w:marTop w:val="0"/>
      <w:marBottom w:val="0"/>
      <w:divBdr>
        <w:top w:val="none" w:sz="0" w:space="0" w:color="auto"/>
        <w:left w:val="none" w:sz="0" w:space="0" w:color="auto"/>
        <w:bottom w:val="none" w:sz="0" w:space="0" w:color="auto"/>
        <w:right w:val="none" w:sz="0" w:space="0" w:color="auto"/>
      </w:divBdr>
      <w:divsChild>
        <w:div w:id="1311137151">
          <w:marLeft w:val="0"/>
          <w:marRight w:val="0"/>
          <w:marTop w:val="0"/>
          <w:marBottom w:val="0"/>
          <w:divBdr>
            <w:top w:val="none" w:sz="0" w:space="0" w:color="auto"/>
            <w:left w:val="none" w:sz="0" w:space="0" w:color="auto"/>
            <w:bottom w:val="none" w:sz="0" w:space="0" w:color="auto"/>
            <w:right w:val="none" w:sz="0" w:space="0" w:color="auto"/>
          </w:divBdr>
          <w:divsChild>
            <w:div w:id="1305159057">
              <w:marLeft w:val="0"/>
              <w:marRight w:val="0"/>
              <w:marTop w:val="0"/>
              <w:marBottom w:val="0"/>
              <w:divBdr>
                <w:top w:val="none" w:sz="0" w:space="0" w:color="auto"/>
                <w:left w:val="none" w:sz="0" w:space="0" w:color="auto"/>
                <w:bottom w:val="none" w:sz="0" w:space="0" w:color="auto"/>
                <w:right w:val="none" w:sz="0" w:space="0" w:color="auto"/>
              </w:divBdr>
              <w:divsChild>
                <w:div w:id="2019194810">
                  <w:marLeft w:val="0"/>
                  <w:marRight w:val="0"/>
                  <w:marTop w:val="0"/>
                  <w:marBottom w:val="0"/>
                  <w:divBdr>
                    <w:top w:val="none" w:sz="0" w:space="0" w:color="auto"/>
                    <w:left w:val="none" w:sz="0" w:space="0" w:color="auto"/>
                    <w:bottom w:val="none" w:sz="0" w:space="0" w:color="auto"/>
                    <w:right w:val="none" w:sz="0" w:space="0" w:color="auto"/>
                  </w:divBdr>
                </w:div>
              </w:divsChild>
            </w:div>
            <w:div w:id="664865084">
              <w:marLeft w:val="0"/>
              <w:marRight w:val="0"/>
              <w:marTop w:val="0"/>
              <w:marBottom w:val="0"/>
              <w:divBdr>
                <w:top w:val="none" w:sz="0" w:space="0" w:color="auto"/>
                <w:left w:val="none" w:sz="0" w:space="0" w:color="auto"/>
                <w:bottom w:val="none" w:sz="0" w:space="0" w:color="auto"/>
                <w:right w:val="none" w:sz="0" w:space="0" w:color="auto"/>
              </w:divBdr>
              <w:divsChild>
                <w:div w:id="11574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428">
          <w:marLeft w:val="0"/>
          <w:marRight w:val="0"/>
          <w:marTop w:val="0"/>
          <w:marBottom w:val="0"/>
          <w:divBdr>
            <w:top w:val="none" w:sz="0" w:space="0" w:color="auto"/>
            <w:left w:val="none" w:sz="0" w:space="0" w:color="auto"/>
            <w:bottom w:val="none" w:sz="0" w:space="0" w:color="auto"/>
            <w:right w:val="none" w:sz="0" w:space="0" w:color="auto"/>
          </w:divBdr>
          <w:divsChild>
            <w:div w:id="2043162073">
              <w:marLeft w:val="0"/>
              <w:marRight w:val="0"/>
              <w:marTop w:val="0"/>
              <w:marBottom w:val="0"/>
              <w:divBdr>
                <w:top w:val="none" w:sz="0" w:space="0" w:color="auto"/>
                <w:left w:val="none" w:sz="0" w:space="0" w:color="auto"/>
                <w:bottom w:val="none" w:sz="0" w:space="0" w:color="auto"/>
                <w:right w:val="none" w:sz="0" w:space="0" w:color="auto"/>
              </w:divBdr>
              <w:divsChild>
                <w:div w:id="1734428270">
                  <w:marLeft w:val="0"/>
                  <w:marRight w:val="0"/>
                  <w:marTop w:val="0"/>
                  <w:marBottom w:val="0"/>
                  <w:divBdr>
                    <w:top w:val="none" w:sz="0" w:space="0" w:color="auto"/>
                    <w:left w:val="none" w:sz="0" w:space="0" w:color="auto"/>
                    <w:bottom w:val="none" w:sz="0" w:space="0" w:color="auto"/>
                    <w:right w:val="none" w:sz="0" w:space="0" w:color="auto"/>
                  </w:divBdr>
                </w:div>
              </w:divsChild>
            </w:div>
            <w:div w:id="1849447838">
              <w:marLeft w:val="0"/>
              <w:marRight w:val="0"/>
              <w:marTop w:val="0"/>
              <w:marBottom w:val="0"/>
              <w:divBdr>
                <w:top w:val="none" w:sz="0" w:space="0" w:color="auto"/>
                <w:left w:val="none" w:sz="0" w:space="0" w:color="auto"/>
                <w:bottom w:val="none" w:sz="0" w:space="0" w:color="auto"/>
                <w:right w:val="none" w:sz="0" w:space="0" w:color="auto"/>
              </w:divBdr>
              <w:divsChild>
                <w:div w:id="19015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70208">
      <w:bodyDiv w:val="1"/>
      <w:marLeft w:val="0"/>
      <w:marRight w:val="0"/>
      <w:marTop w:val="0"/>
      <w:marBottom w:val="0"/>
      <w:divBdr>
        <w:top w:val="none" w:sz="0" w:space="0" w:color="auto"/>
        <w:left w:val="none" w:sz="0" w:space="0" w:color="auto"/>
        <w:bottom w:val="none" w:sz="0" w:space="0" w:color="auto"/>
        <w:right w:val="none" w:sz="0" w:space="0" w:color="auto"/>
      </w:divBdr>
      <w:divsChild>
        <w:div w:id="273485302">
          <w:marLeft w:val="0"/>
          <w:marRight w:val="0"/>
          <w:marTop w:val="0"/>
          <w:marBottom w:val="0"/>
          <w:divBdr>
            <w:top w:val="none" w:sz="0" w:space="0" w:color="auto"/>
            <w:left w:val="none" w:sz="0" w:space="0" w:color="auto"/>
            <w:bottom w:val="none" w:sz="0" w:space="0" w:color="auto"/>
            <w:right w:val="none" w:sz="0" w:space="0" w:color="auto"/>
          </w:divBdr>
          <w:divsChild>
            <w:div w:id="472798374">
              <w:marLeft w:val="0"/>
              <w:marRight w:val="0"/>
              <w:marTop w:val="0"/>
              <w:marBottom w:val="0"/>
              <w:divBdr>
                <w:top w:val="none" w:sz="0" w:space="0" w:color="auto"/>
                <w:left w:val="none" w:sz="0" w:space="0" w:color="auto"/>
                <w:bottom w:val="none" w:sz="0" w:space="0" w:color="auto"/>
                <w:right w:val="none" w:sz="0" w:space="0" w:color="auto"/>
              </w:divBdr>
              <w:divsChild>
                <w:div w:id="1232152996">
                  <w:marLeft w:val="0"/>
                  <w:marRight w:val="0"/>
                  <w:marTop w:val="0"/>
                  <w:marBottom w:val="0"/>
                  <w:divBdr>
                    <w:top w:val="none" w:sz="0" w:space="0" w:color="auto"/>
                    <w:left w:val="none" w:sz="0" w:space="0" w:color="auto"/>
                    <w:bottom w:val="none" w:sz="0" w:space="0" w:color="auto"/>
                    <w:right w:val="none" w:sz="0" w:space="0" w:color="auto"/>
                  </w:divBdr>
                </w:div>
              </w:divsChild>
            </w:div>
            <w:div w:id="1690179386">
              <w:marLeft w:val="0"/>
              <w:marRight w:val="0"/>
              <w:marTop w:val="0"/>
              <w:marBottom w:val="0"/>
              <w:divBdr>
                <w:top w:val="none" w:sz="0" w:space="0" w:color="auto"/>
                <w:left w:val="none" w:sz="0" w:space="0" w:color="auto"/>
                <w:bottom w:val="none" w:sz="0" w:space="0" w:color="auto"/>
                <w:right w:val="none" w:sz="0" w:space="0" w:color="auto"/>
              </w:divBdr>
              <w:divsChild>
                <w:div w:id="2752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5741">
      <w:bodyDiv w:val="1"/>
      <w:marLeft w:val="0"/>
      <w:marRight w:val="0"/>
      <w:marTop w:val="0"/>
      <w:marBottom w:val="0"/>
      <w:divBdr>
        <w:top w:val="none" w:sz="0" w:space="0" w:color="auto"/>
        <w:left w:val="none" w:sz="0" w:space="0" w:color="auto"/>
        <w:bottom w:val="none" w:sz="0" w:space="0" w:color="auto"/>
        <w:right w:val="none" w:sz="0" w:space="0" w:color="auto"/>
      </w:divBdr>
      <w:divsChild>
        <w:div w:id="1128165806">
          <w:marLeft w:val="-108"/>
          <w:marRight w:val="0"/>
          <w:marTop w:val="0"/>
          <w:marBottom w:val="0"/>
          <w:divBdr>
            <w:top w:val="none" w:sz="0" w:space="0" w:color="auto"/>
            <w:left w:val="none" w:sz="0" w:space="0" w:color="auto"/>
            <w:bottom w:val="none" w:sz="0" w:space="0" w:color="auto"/>
            <w:right w:val="none" w:sz="0" w:space="0" w:color="auto"/>
          </w:divBdr>
        </w:div>
        <w:div w:id="955284387">
          <w:marLeft w:val="-108"/>
          <w:marRight w:val="0"/>
          <w:marTop w:val="0"/>
          <w:marBottom w:val="0"/>
          <w:divBdr>
            <w:top w:val="none" w:sz="0" w:space="0" w:color="auto"/>
            <w:left w:val="none" w:sz="0" w:space="0" w:color="auto"/>
            <w:bottom w:val="none" w:sz="0" w:space="0" w:color="auto"/>
            <w:right w:val="none" w:sz="0" w:space="0" w:color="auto"/>
          </w:divBdr>
        </w:div>
        <w:div w:id="903949046">
          <w:marLeft w:val="132"/>
          <w:marRight w:val="0"/>
          <w:marTop w:val="0"/>
          <w:marBottom w:val="0"/>
          <w:divBdr>
            <w:top w:val="none" w:sz="0" w:space="0" w:color="auto"/>
            <w:left w:val="none" w:sz="0" w:space="0" w:color="auto"/>
            <w:bottom w:val="none" w:sz="0" w:space="0" w:color="auto"/>
            <w:right w:val="none" w:sz="0" w:space="0" w:color="auto"/>
          </w:divBdr>
        </w:div>
        <w:div w:id="1122073393">
          <w:marLeft w:val="101"/>
          <w:marRight w:val="0"/>
          <w:marTop w:val="0"/>
          <w:marBottom w:val="0"/>
          <w:divBdr>
            <w:top w:val="none" w:sz="0" w:space="0" w:color="auto"/>
            <w:left w:val="none" w:sz="0" w:space="0" w:color="auto"/>
            <w:bottom w:val="none" w:sz="0" w:space="0" w:color="auto"/>
            <w:right w:val="none" w:sz="0" w:space="0" w:color="auto"/>
          </w:divBdr>
        </w:div>
        <w:div w:id="1320769844">
          <w:marLeft w:val="-108"/>
          <w:marRight w:val="0"/>
          <w:marTop w:val="0"/>
          <w:marBottom w:val="0"/>
          <w:divBdr>
            <w:top w:val="none" w:sz="0" w:space="0" w:color="auto"/>
            <w:left w:val="none" w:sz="0" w:space="0" w:color="auto"/>
            <w:bottom w:val="none" w:sz="0" w:space="0" w:color="auto"/>
            <w:right w:val="none" w:sz="0" w:space="0" w:color="auto"/>
          </w:divBdr>
        </w:div>
      </w:divsChild>
    </w:div>
    <w:div w:id="882716452">
      <w:bodyDiv w:val="1"/>
      <w:marLeft w:val="0"/>
      <w:marRight w:val="0"/>
      <w:marTop w:val="0"/>
      <w:marBottom w:val="0"/>
      <w:divBdr>
        <w:top w:val="none" w:sz="0" w:space="0" w:color="auto"/>
        <w:left w:val="none" w:sz="0" w:space="0" w:color="auto"/>
        <w:bottom w:val="none" w:sz="0" w:space="0" w:color="auto"/>
        <w:right w:val="none" w:sz="0" w:space="0" w:color="auto"/>
      </w:divBdr>
      <w:divsChild>
        <w:div w:id="461114156">
          <w:marLeft w:val="0"/>
          <w:marRight w:val="0"/>
          <w:marTop w:val="0"/>
          <w:marBottom w:val="0"/>
          <w:divBdr>
            <w:top w:val="none" w:sz="0" w:space="0" w:color="auto"/>
            <w:left w:val="none" w:sz="0" w:space="0" w:color="auto"/>
            <w:bottom w:val="none" w:sz="0" w:space="0" w:color="auto"/>
            <w:right w:val="none" w:sz="0" w:space="0" w:color="auto"/>
          </w:divBdr>
          <w:divsChild>
            <w:div w:id="204870458">
              <w:marLeft w:val="0"/>
              <w:marRight w:val="0"/>
              <w:marTop w:val="0"/>
              <w:marBottom w:val="0"/>
              <w:divBdr>
                <w:top w:val="none" w:sz="0" w:space="0" w:color="auto"/>
                <w:left w:val="none" w:sz="0" w:space="0" w:color="auto"/>
                <w:bottom w:val="none" w:sz="0" w:space="0" w:color="auto"/>
                <w:right w:val="none" w:sz="0" w:space="0" w:color="auto"/>
              </w:divBdr>
              <w:divsChild>
                <w:div w:id="685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3812">
      <w:bodyDiv w:val="1"/>
      <w:marLeft w:val="0"/>
      <w:marRight w:val="0"/>
      <w:marTop w:val="0"/>
      <w:marBottom w:val="0"/>
      <w:divBdr>
        <w:top w:val="none" w:sz="0" w:space="0" w:color="auto"/>
        <w:left w:val="none" w:sz="0" w:space="0" w:color="auto"/>
        <w:bottom w:val="none" w:sz="0" w:space="0" w:color="auto"/>
        <w:right w:val="none" w:sz="0" w:space="0" w:color="auto"/>
      </w:divBdr>
      <w:divsChild>
        <w:div w:id="539048525">
          <w:marLeft w:val="0"/>
          <w:marRight w:val="0"/>
          <w:marTop w:val="0"/>
          <w:marBottom w:val="0"/>
          <w:divBdr>
            <w:top w:val="none" w:sz="0" w:space="0" w:color="auto"/>
            <w:left w:val="none" w:sz="0" w:space="0" w:color="auto"/>
            <w:bottom w:val="none" w:sz="0" w:space="0" w:color="auto"/>
            <w:right w:val="none" w:sz="0" w:space="0" w:color="auto"/>
          </w:divBdr>
          <w:divsChild>
            <w:div w:id="2042855404">
              <w:marLeft w:val="0"/>
              <w:marRight w:val="0"/>
              <w:marTop w:val="0"/>
              <w:marBottom w:val="0"/>
              <w:divBdr>
                <w:top w:val="none" w:sz="0" w:space="0" w:color="auto"/>
                <w:left w:val="none" w:sz="0" w:space="0" w:color="auto"/>
                <w:bottom w:val="none" w:sz="0" w:space="0" w:color="auto"/>
                <w:right w:val="none" w:sz="0" w:space="0" w:color="auto"/>
              </w:divBdr>
              <w:divsChild>
                <w:div w:id="2667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7310">
      <w:bodyDiv w:val="1"/>
      <w:marLeft w:val="0"/>
      <w:marRight w:val="0"/>
      <w:marTop w:val="0"/>
      <w:marBottom w:val="0"/>
      <w:divBdr>
        <w:top w:val="none" w:sz="0" w:space="0" w:color="auto"/>
        <w:left w:val="none" w:sz="0" w:space="0" w:color="auto"/>
        <w:bottom w:val="none" w:sz="0" w:space="0" w:color="auto"/>
        <w:right w:val="none" w:sz="0" w:space="0" w:color="auto"/>
      </w:divBdr>
      <w:divsChild>
        <w:div w:id="1209218884">
          <w:marLeft w:val="0"/>
          <w:marRight w:val="0"/>
          <w:marTop w:val="0"/>
          <w:marBottom w:val="0"/>
          <w:divBdr>
            <w:top w:val="none" w:sz="0" w:space="0" w:color="auto"/>
            <w:left w:val="none" w:sz="0" w:space="0" w:color="auto"/>
            <w:bottom w:val="none" w:sz="0" w:space="0" w:color="auto"/>
            <w:right w:val="none" w:sz="0" w:space="0" w:color="auto"/>
          </w:divBdr>
          <w:divsChild>
            <w:div w:id="1115977341">
              <w:marLeft w:val="0"/>
              <w:marRight w:val="0"/>
              <w:marTop w:val="0"/>
              <w:marBottom w:val="0"/>
              <w:divBdr>
                <w:top w:val="none" w:sz="0" w:space="0" w:color="auto"/>
                <w:left w:val="none" w:sz="0" w:space="0" w:color="auto"/>
                <w:bottom w:val="none" w:sz="0" w:space="0" w:color="auto"/>
                <w:right w:val="none" w:sz="0" w:space="0" w:color="auto"/>
              </w:divBdr>
              <w:divsChild>
                <w:div w:id="20291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32981">
      <w:bodyDiv w:val="1"/>
      <w:marLeft w:val="0"/>
      <w:marRight w:val="0"/>
      <w:marTop w:val="0"/>
      <w:marBottom w:val="0"/>
      <w:divBdr>
        <w:top w:val="none" w:sz="0" w:space="0" w:color="auto"/>
        <w:left w:val="none" w:sz="0" w:space="0" w:color="auto"/>
        <w:bottom w:val="none" w:sz="0" w:space="0" w:color="auto"/>
        <w:right w:val="none" w:sz="0" w:space="0" w:color="auto"/>
      </w:divBdr>
      <w:divsChild>
        <w:div w:id="856772055">
          <w:marLeft w:val="0"/>
          <w:marRight w:val="0"/>
          <w:marTop w:val="0"/>
          <w:marBottom w:val="0"/>
          <w:divBdr>
            <w:top w:val="none" w:sz="0" w:space="0" w:color="auto"/>
            <w:left w:val="none" w:sz="0" w:space="0" w:color="auto"/>
            <w:bottom w:val="none" w:sz="0" w:space="0" w:color="auto"/>
            <w:right w:val="none" w:sz="0" w:space="0" w:color="auto"/>
          </w:divBdr>
          <w:divsChild>
            <w:div w:id="628046643">
              <w:marLeft w:val="0"/>
              <w:marRight w:val="0"/>
              <w:marTop w:val="0"/>
              <w:marBottom w:val="0"/>
              <w:divBdr>
                <w:top w:val="none" w:sz="0" w:space="0" w:color="auto"/>
                <w:left w:val="none" w:sz="0" w:space="0" w:color="auto"/>
                <w:bottom w:val="none" w:sz="0" w:space="0" w:color="auto"/>
                <w:right w:val="none" w:sz="0" w:space="0" w:color="auto"/>
              </w:divBdr>
              <w:divsChild>
                <w:div w:id="337542954">
                  <w:marLeft w:val="0"/>
                  <w:marRight w:val="0"/>
                  <w:marTop w:val="0"/>
                  <w:marBottom w:val="0"/>
                  <w:divBdr>
                    <w:top w:val="none" w:sz="0" w:space="0" w:color="auto"/>
                    <w:left w:val="none" w:sz="0" w:space="0" w:color="auto"/>
                    <w:bottom w:val="none" w:sz="0" w:space="0" w:color="auto"/>
                    <w:right w:val="none" w:sz="0" w:space="0" w:color="auto"/>
                  </w:divBdr>
                </w:div>
              </w:divsChild>
            </w:div>
            <w:div w:id="215943930">
              <w:marLeft w:val="0"/>
              <w:marRight w:val="0"/>
              <w:marTop w:val="0"/>
              <w:marBottom w:val="0"/>
              <w:divBdr>
                <w:top w:val="none" w:sz="0" w:space="0" w:color="auto"/>
                <w:left w:val="none" w:sz="0" w:space="0" w:color="auto"/>
                <w:bottom w:val="none" w:sz="0" w:space="0" w:color="auto"/>
                <w:right w:val="none" w:sz="0" w:space="0" w:color="auto"/>
              </w:divBdr>
              <w:divsChild>
                <w:div w:id="8586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15469">
      <w:bodyDiv w:val="1"/>
      <w:marLeft w:val="0"/>
      <w:marRight w:val="0"/>
      <w:marTop w:val="0"/>
      <w:marBottom w:val="0"/>
      <w:divBdr>
        <w:top w:val="none" w:sz="0" w:space="0" w:color="auto"/>
        <w:left w:val="none" w:sz="0" w:space="0" w:color="auto"/>
        <w:bottom w:val="none" w:sz="0" w:space="0" w:color="auto"/>
        <w:right w:val="none" w:sz="0" w:space="0" w:color="auto"/>
      </w:divBdr>
      <w:divsChild>
        <w:div w:id="311065790">
          <w:marLeft w:val="0"/>
          <w:marRight w:val="0"/>
          <w:marTop w:val="0"/>
          <w:marBottom w:val="0"/>
          <w:divBdr>
            <w:top w:val="none" w:sz="0" w:space="0" w:color="auto"/>
            <w:left w:val="none" w:sz="0" w:space="0" w:color="auto"/>
            <w:bottom w:val="none" w:sz="0" w:space="0" w:color="auto"/>
            <w:right w:val="none" w:sz="0" w:space="0" w:color="auto"/>
          </w:divBdr>
          <w:divsChild>
            <w:div w:id="468788636">
              <w:marLeft w:val="0"/>
              <w:marRight w:val="0"/>
              <w:marTop w:val="0"/>
              <w:marBottom w:val="0"/>
              <w:divBdr>
                <w:top w:val="none" w:sz="0" w:space="0" w:color="auto"/>
                <w:left w:val="none" w:sz="0" w:space="0" w:color="auto"/>
                <w:bottom w:val="none" w:sz="0" w:space="0" w:color="auto"/>
                <w:right w:val="none" w:sz="0" w:space="0" w:color="auto"/>
              </w:divBdr>
              <w:divsChild>
                <w:div w:id="1123814278">
                  <w:marLeft w:val="0"/>
                  <w:marRight w:val="0"/>
                  <w:marTop w:val="0"/>
                  <w:marBottom w:val="0"/>
                  <w:divBdr>
                    <w:top w:val="none" w:sz="0" w:space="0" w:color="auto"/>
                    <w:left w:val="none" w:sz="0" w:space="0" w:color="auto"/>
                    <w:bottom w:val="none" w:sz="0" w:space="0" w:color="auto"/>
                    <w:right w:val="none" w:sz="0" w:space="0" w:color="auto"/>
                  </w:divBdr>
                </w:div>
              </w:divsChild>
            </w:div>
            <w:div w:id="755632055">
              <w:marLeft w:val="0"/>
              <w:marRight w:val="0"/>
              <w:marTop w:val="0"/>
              <w:marBottom w:val="0"/>
              <w:divBdr>
                <w:top w:val="none" w:sz="0" w:space="0" w:color="auto"/>
                <w:left w:val="none" w:sz="0" w:space="0" w:color="auto"/>
                <w:bottom w:val="none" w:sz="0" w:space="0" w:color="auto"/>
                <w:right w:val="none" w:sz="0" w:space="0" w:color="auto"/>
              </w:divBdr>
              <w:divsChild>
                <w:div w:id="15346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2974">
      <w:bodyDiv w:val="1"/>
      <w:marLeft w:val="0"/>
      <w:marRight w:val="0"/>
      <w:marTop w:val="0"/>
      <w:marBottom w:val="0"/>
      <w:divBdr>
        <w:top w:val="none" w:sz="0" w:space="0" w:color="auto"/>
        <w:left w:val="none" w:sz="0" w:space="0" w:color="auto"/>
        <w:bottom w:val="none" w:sz="0" w:space="0" w:color="auto"/>
        <w:right w:val="none" w:sz="0" w:space="0" w:color="auto"/>
      </w:divBdr>
    </w:div>
    <w:div w:id="1221132514">
      <w:bodyDiv w:val="1"/>
      <w:marLeft w:val="0"/>
      <w:marRight w:val="0"/>
      <w:marTop w:val="0"/>
      <w:marBottom w:val="0"/>
      <w:divBdr>
        <w:top w:val="none" w:sz="0" w:space="0" w:color="auto"/>
        <w:left w:val="none" w:sz="0" w:space="0" w:color="auto"/>
        <w:bottom w:val="none" w:sz="0" w:space="0" w:color="auto"/>
        <w:right w:val="none" w:sz="0" w:space="0" w:color="auto"/>
      </w:divBdr>
    </w:div>
    <w:div w:id="1273629466">
      <w:bodyDiv w:val="1"/>
      <w:marLeft w:val="0"/>
      <w:marRight w:val="0"/>
      <w:marTop w:val="0"/>
      <w:marBottom w:val="0"/>
      <w:divBdr>
        <w:top w:val="none" w:sz="0" w:space="0" w:color="auto"/>
        <w:left w:val="none" w:sz="0" w:space="0" w:color="auto"/>
        <w:bottom w:val="none" w:sz="0" w:space="0" w:color="auto"/>
        <w:right w:val="none" w:sz="0" w:space="0" w:color="auto"/>
      </w:divBdr>
    </w:div>
    <w:div w:id="1289510308">
      <w:bodyDiv w:val="1"/>
      <w:marLeft w:val="0"/>
      <w:marRight w:val="0"/>
      <w:marTop w:val="0"/>
      <w:marBottom w:val="0"/>
      <w:divBdr>
        <w:top w:val="none" w:sz="0" w:space="0" w:color="auto"/>
        <w:left w:val="none" w:sz="0" w:space="0" w:color="auto"/>
        <w:bottom w:val="none" w:sz="0" w:space="0" w:color="auto"/>
        <w:right w:val="none" w:sz="0" w:space="0" w:color="auto"/>
      </w:divBdr>
    </w:div>
    <w:div w:id="1412583504">
      <w:bodyDiv w:val="1"/>
      <w:marLeft w:val="0"/>
      <w:marRight w:val="0"/>
      <w:marTop w:val="0"/>
      <w:marBottom w:val="0"/>
      <w:divBdr>
        <w:top w:val="none" w:sz="0" w:space="0" w:color="auto"/>
        <w:left w:val="none" w:sz="0" w:space="0" w:color="auto"/>
        <w:bottom w:val="none" w:sz="0" w:space="0" w:color="auto"/>
        <w:right w:val="none" w:sz="0" w:space="0" w:color="auto"/>
      </w:divBdr>
    </w:div>
    <w:div w:id="163960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drl.gov.md/contact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cretariat@midr.gov.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atamaniuc@hydrophil.a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blanuta@hydrophil.a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popovici@hydrophil.at" TargetMode="External"/><Relationship Id="rId14" Type="http://schemas.openxmlformats.org/officeDocument/2006/relationships/hyperlink" Target="mailto:office@ondrl.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45568&amp;lang=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Theme1">
  <a:themeElements>
    <a:clrScheme name="hydrophil">
      <a:dk1>
        <a:srgbClr val="000000"/>
      </a:dk1>
      <a:lt1>
        <a:sysClr val="window" lastClr="FFFFFF"/>
      </a:lt1>
      <a:dk2>
        <a:srgbClr val="637052"/>
      </a:dk2>
      <a:lt2>
        <a:srgbClr val="CCDDEA"/>
      </a:lt2>
      <a:accent1>
        <a:srgbClr val="FF6D2D"/>
      </a:accent1>
      <a:accent2>
        <a:srgbClr val="BD582C"/>
      </a:accent2>
      <a:accent3>
        <a:srgbClr val="823716"/>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ustom Color 1">
      <a:srgbClr val="FF6D2D"/>
    </a:custClr>
    <a:custClr name="Custom Color 2">
      <a:srgbClr val="411B0B"/>
    </a:custClr>
    <a:custClr name="Custom Color 3">
      <a:srgbClr val="297FD5"/>
    </a:custClr>
    <a:custClr name="Custom Color 4">
      <a:srgbClr val="629DD1"/>
    </a:custClr>
    <a:custClr name="Custom Color 5">
      <a:srgbClr val="94B6D2"/>
    </a:custClr>
    <a:custClr name="Custom Color 6">
      <a:srgbClr val="6997AF"/>
    </a:custClr>
    <a:custClr name="Custom Color 7">
      <a:srgbClr val="7BA79D"/>
    </a:custClr>
    <a:custClr name="Custom Color 8">
      <a:srgbClr val="A5AB81"/>
    </a:custClr>
    <a:custClr name="Custom Color 9">
      <a:srgbClr val="D8B25C"/>
    </a:custClr>
    <a:custClr name="Custom Color 10">
      <a:srgbClr val="8784C7"/>
    </a:custClr>
  </a:custClrLst>
  <a:extLst>
    <a:ext uri="{05A4C25C-085E-4340-85A3-A5531E510DB2}">
      <thm15:themeFamily xmlns:thm15="http://schemas.microsoft.com/office/thememl/2012/main" name="Design_20241222" id="{C5EB75A8-9894-45B7-833D-032601F5E15C}" vid="{7289E434-C15F-4C4D-9541-5839DD690C3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RgR84o+hbf/fUS/APYGB1k5cg==">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FD36F1-A521-194B-8A31-2F3978E9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9095</Words>
  <Characters>51847</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Titlul Documentului</vt:lpstr>
      <vt:lpstr>Elaboratori și colaboratori</vt:lpstr>
      <vt:lpstr>Beneficiari</vt:lpstr>
      <vt:lpstr>Finantare proiect </vt:lpstr>
      <vt:lpstr>Justificarea proiectului </vt:lpstr>
      <vt:lpstr>Scopul lucrării, conținutul, cerințele de grafică, etapele și termenele de final</vt:lpstr>
      <vt:lpstr>Proiectul va fi implementat în trei etape:</vt:lpstr>
      <vt:lpstr>Pregatirea datelor inițiale </vt:lpstr>
      <vt:lpstr>Metodologia pentru  Elaborarea Procedurii privind Pregatirea Secțiunii Specializ</vt:lpstr>
      <vt:lpstr>Date suplimentare  </vt:lpstr>
      <vt:lpstr>Valorificarea rezultatelor</vt:lpstr>
      <vt:lpstr>Examinare și aprobare  </vt:lpstr>
    </vt:vector>
  </TitlesOfParts>
  <Manager/>
  <Company/>
  <LinksUpToDate>false</LinksUpToDate>
  <CharactersWithSpaces>60821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team</dc:creator>
  <cp:keywords/>
  <dc:description/>
  <cp:lastModifiedBy>Igor Psenicinii</cp:lastModifiedBy>
  <cp:revision>2</cp:revision>
  <cp:lastPrinted>2025-03-23T10:10:00Z</cp:lastPrinted>
  <dcterms:created xsi:type="dcterms:W3CDTF">2026-03-25T10:27:00Z</dcterms:created>
  <dcterms:modified xsi:type="dcterms:W3CDTF">2026-03-25T10:27:00Z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c1a0a6766e8da530668f14974b8d4867830f60e938e7b5939eececc9ad9b5cc4</vt:lpwstr>
  </property>
</Properties>
</file>