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2E210" w14:textId="77777777" w:rsidR="00AC3868" w:rsidRDefault="00AC3868" w:rsidP="006B497E">
      <w:pPr>
        <w:pStyle w:val="Corptext"/>
        <w:spacing w:after="1"/>
        <w:ind w:left="0"/>
        <w:jc w:val="center"/>
        <w:rPr>
          <w:b/>
        </w:rPr>
      </w:pPr>
      <w:bookmarkStart w:id="0" w:name="_Toc110933224"/>
      <w:bookmarkStart w:id="1" w:name="_Toc110933374"/>
      <w:bookmarkStart w:id="2" w:name="_Toc110934023"/>
      <w:bookmarkStart w:id="3" w:name="_Toc110934290"/>
      <w:bookmarkStart w:id="4" w:name="_Toc110934382"/>
      <w:bookmarkEnd w:id="0"/>
      <w:bookmarkEnd w:id="1"/>
      <w:bookmarkEnd w:id="2"/>
      <w:bookmarkEnd w:id="3"/>
      <w:bookmarkEnd w:id="4"/>
      <w:r w:rsidRPr="00C65063">
        <w:rPr>
          <w:noProof/>
          <w:position w:val="2"/>
          <w:sz w:val="24"/>
          <w:szCs w:val="24"/>
          <w:lang w:val="en-US"/>
        </w:rPr>
        <w:drawing>
          <wp:inline distT="0" distB="0" distL="0" distR="0" wp14:anchorId="584F4345" wp14:editId="73D4873A">
            <wp:extent cx="701675" cy="779680"/>
            <wp:effectExtent l="0" t="0" r="3175" b="1905"/>
            <wp:docPr id="1" name="image1.png"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10;&#10;Description automatically generated"/>
                    <pic:cNvPicPr/>
                  </pic:nvPicPr>
                  <pic:blipFill>
                    <a:blip r:embed="rId8" cstate="print"/>
                    <a:stretch>
                      <a:fillRect/>
                    </a:stretch>
                  </pic:blipFill>
                  <pic:spPr>
                    <a:xfrm>
                      <a:off x="0" y="0"/>
                      <a:ext cx="701675" cy="779680"/>
                    </a:xfrm>
                    <a:prstGeom prst="rect">
                      <a:avLst/>
                    </a:prstGeom>
                  </pic:spPr>
                </pic:pic>
              </a:graphicData>
            </a:graphic>
          </wp:inline>
        </w:drawing>
      </w:r>
    </w:p>
    <w:p w14:paraId="28AAF751" w14:textId="77777777" w:rsidR="00AC3868" w:rsidRDefault="00AC3868" w:rsidP="006B497E">
      <w:pPr>
        <w:pStyle w:val="Corptext"/>
        <w:spacing w:after="1"/>
        <w:ind w:left="0"/>
        <w:jc w:val="center"/>
        <w:rPr>
          <w:b/>
        </w:rPr>
      </w:pPr>
    </w:p>
    <w:p w14:paraId="38AA79AE" w14:textId="21572ECB" w:rsidR="006B497E" w:rsidRPr="006B497E" w:rsidRDefault="006B497E" w:rsidP="006B497E">
      <w:pPr>
        <w:pStyle w:val="Corptext"/>
        <w:spacing w:after="1"/>
        <w:ind w:left="0"/>
        <w:jc w:val="center"/>
        <w:rPr>
          <w:b/>
          <w:sz w:val="24"/>
        </w:rPr>
      </w:pPr>
      <w:r w:rsidRPr="006B497E">
        <w:rPr>
          <w:b/>
        </w:rPr>
        <w:t>CONCEPT</w:t>
      </w:r>
    </w:p>
    <w:p w14:paraId="604F75BA" w14:textId="78246C9B" w:rsidR="002A55BE" w:rsidRPr="00EC5F8D" w:rsidRDefault="00F52CEF" w:rsidP="00F52CEF">
      <w:pPr>
        <w:pStyle w:val="Corptext"/>
        <w:spacing w:after="1"/>
        <w:ind w:left="0"/>
        <w:jc w:val="center"/>
        <w:rPr>
          <w:b/>
          <w:i/>
          <w:lang w:val="ro-MD"/>
        </w:rPr>
      </w:pPr>
      <w:r w:rsidRPr="006B497E">
        <w:rPr>
          <w:b/>
        </w:rPr>
        <w:t xml:space="preserve">în vederea elaborării </w:t>
      </w:r>
      <w:r w:rsidRPr="00EC5F8D">
        <w:rPr>
          <w:b/>
          <w:i/>
        </w:rPr>
        <w:t xml:space="preserve">Strategiei pe </w:t>
      </w:r>
      <w:r w:rsidR="00477D22" w:rsidRPr="00EC5F8D">
        <w:rPr>
          <w:b/>
          <w:i/>
        </w:rPr>
        <w:t>t</w:t>
      </w:r>
      <w:r w:rsidRPr="00EC5F8D">
        <w:rPr>
          <w:b/>
          <w:i/>
        </w:rPr>
        <w:t xml:space="preserve">ermen </w:t>
      </w:r>
      <w:r w:rsidR="00477D22" w:rsidRPr="00EC5F8D">
        <w:rPr>
          <w:b/>
          <w:i/>
        </w:rPr>
        <w:t>l</w:t>
      </w:r>
      <w:r w:rsidRPr="00EC5F8D">
        <w:rPr>
          <w:b/>
          <w:i/>
        </w:rPr>
        <w:t xml:space="preserve">ung pentru </w:t>
      </w:r>
      <w:r w:rsidR="00477D22" w:rsidRPr="00EC5F8D">
        <w:rPr>
          <w:b/>
          <w:i/>
        </w:rPr>
        <w:t>r</w:t>
      </w:r>
      <w:r w:rsidRPr="00EC5F8D">
        <w:rPr>
          <w:b/>
          <w:i/>
        </w:rPr>
        <w:t xml:space="preserve">educerea </w:t>
      </w:r>
      <w:r w:rsidR="00477D22" w:rsidRPr="00EC5F8D">
        <w:rPr>
          <w:b/>
          <w:i/>
        </w:rPr>
        <w:t>e</w:t>
      </w:r>
      <w:r w:rsidRPr="00EC5F8D">
        <w:rPr>
          <w:b/>
          <w:i/>
        </w:rPr>
        <w:t xml:space="preserve">misiilor de </w:t>
      </w:r>
      <w:r w:rsidR="00477D22" w:rsidRPr="00EC5F8D">
        <w:rPr>
          <w:b/>
          <w:i/>
        </w:rPr>
        <w:t>g</w:t>
      </w:r>
      <w:r w:rsidRPr="00EC5F8D">
        <w:rPr>
          <w:b/>
          <w:i/>
        </w:rPr>
        <w:t xml:space="preserve">aze cu </w:t>
      </w:r>
      <w:r w:rsidR="00477D22" w:rsidRPr="00EC5F8D">
        <w:rPr>
          <w:b/>
          <w:i/>
        </w:rPr>
        <w:t>e</w:t>
      </w:r>
      <w:r w:rsidRPr="00EC5F8D">
        <w:rPr>
          <w:b/>
          <w:i/>
        </w:rPr>
        <w:t xml:space="preserve">fect </w:t>
      </w:r>
      <w:r w:rsidR="00477D22" w:rsidRPr="00EC5F8D">
        <w:rPr>
          <w:b/>
          <w:i/>
        </w:rPr>
        <w:t>d</w:t>
      </w:r>
      <w:r w:rsidRPr="00EC5F8D">
        <w:rPr>
          <w:b/>
          <w:i/>
        </w:rPr>
        <w:t xml:space="preserve">e </w:t>
      </w:r>
      <w:r w:rsidR="00477D22" w:rsidRPr="00EC5F8D">
        <w:rPr>
          <w:b/>
          <w:i/>
        </w:rPr>
        <w:t>s</w:t>
      </w:r>
      <w:r w:rsidRPr="00EC5F8D">
        <w:rPr>
          <w:b/>
          <w:i/>
        </w:rPr>
        <w:t>er</w:t>
      </w:r>
      <w:r w:rsidRPr="00EC5F8D">
        <w:rPr>
          <w:b/>
          <w:i/>
          <w:lang w:val="ro-MD"/>
        </w:rPr>
        <w:t>ă – Moldova Neutră Climatic în</w:t>
      </w:r>
      <w:r w:rsidR="00343255" w:rsidRPr="00EC5F8D">
        <w:rPr>
          <w:b/>
          <w:i/>
          <w:lang w:val="ro-MD"/>
        </w:rPr>
        <w:t xml:space="preserve"> 2050</w:t>
      </w:r>
    </w:p>
    <w:p w14:paraId="636458D4" w14:textId="77777777" w:rsidR="002A55BE" w:rsidRDefault="002A55BE" w:rsidP="002A55BE">
      <w:pPr>
        <w:jc w:val="both"/>
        <w:rPr>
          <w:sz w:val="20"/>
        </w:rPr>
      </w:pPr>
    </w:p>
    <w:tbl>
      <w:tblPr>
        <w:tblStyle w:val="TableNormal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7796"/>
      </w:tblGrid>
      <w:tr w:rsidR="002A55BE" w:rsidRPr="002A55BE" w14:paraId="605699F9" w14:textId="77777777" w:rsidTr="00AC3868">
        <w:trPr>
          <w:trHeight w:val="580"/>
        </w:trPr>
        <w:tc>
          <w:tcPr>
            <w:tcW w:w="1843" w:type="dxa"/>
          </w:tcPr>
          <w:p w14:paraId="1BB0AB50" w14:textId="6984348B" w:rsidR="002A55BE" w:rsidRPr="002A55BE" w:rsidRDefault="00A207A8" w:rsidP="00A709F6">
            <w:pPr>
              <w:pStyle w:val="TableParagraph"/>
              <w:tabs>
                <w:tab w:val="left" w:pos="515"/>
              </w:tabs>
              <w:spacing w:before="60" w:after="60"/>
              <w:ind w:left="142"/>
              <w:rPr>
                <w:b/>
                <w:sz w:val="24"/>
              </w:rPr>
            </w:pPr>
            <w:r>
              <w:rPr>
                <w:b/>
                <w:spacing w:val="-6"/>
                <w:sz w:val="24"/>
              </w:rPr>
              <w:t xml:space="preserve">1. </w:t>
            </w:r>
            <w:r w:rsidR="002A55BE" w:rsidRPr="002A55BE">
              <w:rPr>
                <w:b/>
                <w:spacing w:val="-2"/>
                <w:sz w:val="24"/>
              </w:rPr>
              <w:t>Denumirea documentului</w:t>
            </w:r>
          </w:p>
        </w:tc>
        <w:tc>
          <w:tcPr>
            <w:tcW w:w="7796" w:type="dxa"/>
          </w:tcPr>
          <w:p w14:paraId="63A8DDEC" w14:textId="26D4DD83" w:rsidR="002A55BE" w:rsidRPr="000160A3" w:rsidRDefault="007E2945" w:rsidP="00C718BD">
            <w:pPr>
              <w:pStyle w:val="TableParagraph"/>
              <w:spacing w:before="60"/>
              <w:ind w:left="108" w:right="57"/>
              <w:jc w:val="both"/>
              <w:rPr>
                <w:sz w:val="24"/>
              </w:rPr>
            </w:pPr>
            <w:r w:rsidRPr="007E2945">
              <w:rPr>
                <w:sz w:val="24"/>
              </w:rPr>
              <w:t>Strategi</w:t>
            </w:r>
            <w:r>
              <w:rPr>
                <w:sz w:val="24"/>
              </w:rPr>
              <w:t>a</w:t>
            </w:r>
            <w:r w:rsidRPr="007E2945">
              <w:rPr>
                <w:sz w:val="24"/>
              </w:rPr>
              <w:t xml:space="preserve"> pe </w:t>
            </w:r>
            <w:r w:rsidR="00477D22">
              <w:rPr>
                <w:sz w:val="24"/>
              </w:rPr>
              <w:t>t</w:t>
            </w:r>
            <w:r w:rsidRPr="007E2945">
              <w:rPr>
                <w:sz w:val="24"/>
              </w:rPr>
              <w:t xml:space="preserve">ermen </w:t>
            </w:r>
            <w:r w:rsidR="00477D22">
              <w:rPr>
                <w:sz w:val="24"/>
              </w:rPr>
              <w:t>l</w:t>
            </w:r>
            <w:r w:rsidRPr="007E2945">
              <w:rPr>
                <w:sz w:val="24"/>
              </w:rPr>
              <w:t xml:space="preserve">ung pentru </w:t>
            </w:r>
            <w:r w:rsidR="00477D22">
              <w:rPr>
                <w:sz w:val="24"/>
              </w:rPr>
              <w:t>r</w:t>
            </w:r>
            <w:r w:rsidRPr="007E2945">
              <w:rPr>
                <w:sz w:val="24"/>
              </w:rPr>
              <w:t xml:space="preserve">educerea </w:t>
            </w:r>
            <w:r w:rsidR="00477D22">
              <w:rPr>
                <w:sz w:val="24"/>
              </w:rPr>
              <w:t>e</w:t>
            </w:r>
            <w:r w:rsidRPr="007E2945">
              <w:rPr>
                <w:sz w:val="24"/>
              </w:rPr>
              <w:t xml:space="preserve">misiilor de </w:t>
            </w:r>
            <w:r w:rsidR="00477D22">
              <w:rPr>
                <w:sz w:val="24"/>
              </w:rPr>
              <w:t>g</w:t>
            </w:r>
            <w:r w:rsidRPr="007E2945">
              <w:rPr>
                <w:sz w:val="24"/>
              </w:rPr>
              <w:t xml:space="preserve">aze cu </w:t>
            </w:r>
            <w:r w:rsidR="00477D22">
              <w:rPr>
                <w:sz w:val="24"/>
              </w:rPr>
              <w:t>e</w:t>
            </w:r>
            <w:r w:rsidRPr="007E2945">
              <w:rPr>
                <w:sz w:val="24"/>
              </w:rPr>
              <w:t xml:space="preserve">fect de </w:t>
            </w:r>
            <w:r w:rsidR="00DF30BB">
              <w:rPr>
                <w:sz w:val="24"/>
              </w:rPr>
              <w:t>s</w:t>
            </w:r>
            <w:r w:rsidRPr="007E2945">
              <w:rPr>
                <w:sz w:val="24"/>
              </w:rPr>
              <w:t>eră – Moldova Neutră Climatic în 2050</w:t>
            </w:r>
            <w:r w:rsidR="00073270">
              <w:rPr>
                <w:sz w:val="24"/>
              </w:rPr>
              <w:t xml:space="preserve"> (STL</w:t>
            </w:r>
            <w:r w:rsidR="00073270" w:rsidRPr="00747FD8">
              <w:rPr>
                <w:sz w:val="24"/>
              </w:rPr>
              <w:t xml:space="preserve"> </w:t>
            </w:r>
            <w:r w:rsidR="00073270" w:rsidRPr="000160A3">
              <w:rPr>
                <w:sz w:val="24"/>
              </w:rPr>
              <w:t>„</w:t>
            </w:r>
            <w:r w:rsidR="00073270" w:rsidRPr="00366050">
              <w:rPr>
                <w:sz w:val="24"/>
              </w:rPr>
              <w:t>Moldova Neutră Climatic în 2050</w:t>
            </w:r>
            <w:r w:rsidR="00073270">
              <w:rPr>
                <w:sz w:val="24"/>
              </w:rPr>
              <w:t>”</w:t>
            </w:r>
            <w:r w:rsidR="00F1670A">
              <w:rPr>
                <w:sz w:val="24"/>
              </w:rPr>
              <w:t>)</w:t>
            </w:r>
          </w:p>
        </w:tc>
      </w:tr>
      <w:tr w:rsidR="002A55BE" w:rsidRPr="002A55BE" w14:paraId="7F8B9DCC" w14:textId="77777777" w:rsidTr="00AC3868">
        <w:trPr>
          <w:trHeight w:val="808"/>
        </w:trPr>
        <w:tc>
          <w:tcPr>
            <w:tcW w:w="1843" w:type="dxa"/>
          </w:tcPr>
          <w:p w14:paraId="755DCD3B" w14:textId="50404950" w:rsidR="002A55BE" w:rsidRPr="002A55BE" w:rsidRDefault="002A55BE" w:rsidP="00A709F6">
            <w:pPr>
              <w:pStyle w:val="TableParagraph"/>
              <w:tabs>
                <w:tab w:val="left" w:pos="515"/>
              </w:tabs>
              <w:spacing w:before="60" w:after="60"/>
              <w:ind w:left="131"/>
              <w:rPr>
                <w:b/>
                <w:sz w:val="24"/>
              </w:rPr>
            </w:pPr>
            <w:r w:rsidRPr="002A55BE">
              <w:rPr>
                <w:b/>
                <w:spacing w:val="-6"/>
                <w:sz w:val="24"/>
              </w:rPr>
              <w:t>2.</w:t>
            </w:r>
            <w:r w:rsidR="00A207A8">
              <w:rPr>
                <w:b/>
                <w:sz w:val="24"/>
              </w:rPr>
              <w:t xml:space="preserve"> </w:t>
            </w:r>
            <w:r w:rsidR="00453A60">
              <w:rPr>
                <w:b/>
                <w:sz w:val="24"/>
              </w:rPr>
              <w:t>T</w:t>
            </w:r>
            <w:r w:rsidR="00453A60" w:rsidRPr="00453A60">
              <w:rPr>
                <w:b/>
                <w:sz w:val="24"/>
              </w:rPr>
              <w:t>ipul documentului de politici publice care se propune a fi elaborat și perioada planificată de implementare</w:t>
            </w:r>
          </w:p>
        </w:tc>
        <w:tc>
          <w:tcPr>
            <w:tcW w:w="7796" w:type="dxa"/>
          </w:tcPr>
          <w:p w14:paraId="04486DE1" w14:textId="77777777" w:rsidR="00F1670A" w:rsidRPr="00F1670A" w:rsidRDefault="00F1670A" w:rsidP="00C718BD">
            <w:pPr>
              <w:pStyle w:val="TableParagraph"/>
              <w:spacing w:before="60"/>
              <w:ind w:left="108" w:right="57"/>
              <w:jc w:val="both"/>
              <w:rPr>
                <w:i/>
                <w:iCs/>
                <w:sz w:val="24"/>
              </w:rPr>
            </w:pPr>
            <w:r w:rsidRPr="00F1670A">
              <w:rPr>
                <w:i/>
                <w:iCs/>
                <w:sz w:val="24"/>
              </w:rPr>
              <w:t>Tipul documentului – Strategie.</w:t>
            </w:r>
          </w:p>
          <w:p w14:paraId="710BD7F5" w14:textId="12BAF173" w:rsidR="00F1670A" w:rsidRDefault="00F1670A" w:rsidP="00C718BD">
            <w:pPr>
              <w:pStyle w:val="TableParagraph"/>
              <w:spacing w:before="60"/>
              <w:ind w:left="108" w:right="57"/>
              <w:jc w:val="both"/>
              <w:rPr>
                <w:sz w:val="24"/>
              </w:rPr>
            </w:pPr>
            <w:r w:rsidRPr="00F1670A">
              <w:rPr>
                <w:i/>
                <w:iCs/>
                <w:sz w:val="24"/>
              </w:rPr>
              <w:t>Perioada de implementare 202</w:t>
            </w:r>
            <w:r w:rsidR="00453A60">
              <w:rPr>
                <w:i/>
                <w:iCs/>
                <w:sz w:val="24"/>
              </w:rPr>
              <w:t>6</w:t>
            </w:r>
            <w:r w:rsidRPr="00F1670A">
              <w:rPr>
                <w:i/>
                <w:iCs/>
                <w:sz w:val="24"/>
              </w:rPr>
              <w:t xml:space="preserve"> -2050</w:t>
            </w:r>
            <w:r>
              <w:rPr>
                <w:i/>
                <w:iCs/>
                <w:sz w:val="24"/>
              </w:rPr>
              <w:t>.</w:t>
            </w:r>
          </w:p>
          <w:p w14:paraId="5CFFDDBF" w14:textId="4F42BD3C" w:rsidR="002A55BE" w:rsidRDefault="00994FBE" w:rsidP="00C718BD">
            <w:pPr>
              <w:pStyle w:val="TableParagraph"/>
              <w:spacing w:before="60"/>
              <w:ind w:left="108" w:right="57"/>
              <w:jc w:val="both"/>
              <w:rPr>
                <w:sz w:val="24"/>
              </w:rPr>
            </w:pPr>
            <w:r w:rsidRPr="00747FD8">
              <w:rPr>
                <w:sz w:val="24"/>
              </w:rPr>
              <w:t>Documentul propus spre elaborare reprezintă</w:t>
            </w:r>
            <w:r w:rsidR="002629F1" w:rsidRPr="00747FD8">
              <w:rPr>
                <w:sz w:val="24"/>
              </w:rPr>
              <w:t xml:space="preserve"> un document </w:t>
            </w:r>
            <w:r w:rsidR="005379EF" w:rsidRPr="00747FD8">
              <w:rPr>
                <w:sz w:val="24"/>
              </w:rPr>
              <w:t xml:space="preserve">de politici publice  pe termen lung </w:t>
            </w:r>
            <w:r w:rsidR="002629F1" w:rsidRPr="00747FD8">
              <w:rPr>
                <w:sz w:val="24"/>
              </w:rPr>
              <w:t xml:space="preserve">în </w:t>
            </w:r>
            <w:r w:rsidR="00132523" w:rsidRPr="00747FD8">
              <w:rPr>
                <w:sz w:val="24"/>
              </w:rPr>
              <w:t xml:space="preserve">domeniul </w:t>
            </w:r>
            <w:r w:rsidR="00A723B9" w:rsidRPr="00747FD8">
              <w:rPr>
                <w:sz w:val="24"/>
              </w:rPr>
              <w:t xml:space="preserve">acțiunilor climatice orientate spre realizarea obiectivului de atingere a neutralității climatice până în anul 2050, </w:t>
            </w:r>
            <w:r w:rsidR="00747FD8" w:rsidRPr="00747FD8">
              <w:rPr>
                <w:sz w:val="24"/>
              </w:rPr>
              <w:t xml:space="preserve">și îndeplinirea angajamentelor asumate de către Republica Moldova în conformitate cu </w:t>
            </w:r>
            <w:r w:rsidR="00747FD8" w:rsidRPr="00747FD8">
              <w:rPr>
                <w:rFonts w:eastAsia="MS Mincho"/>
                <w:sz w:val="24"/>
                <w:szCs w:val="24"/>
                <w:lang w:val="ro-MD"/>
              </w:rPr>
              <w:t xml:space="preserve">Convenția-cadru a Organizației Națiunilor Unite privind </w:t>
            </w:r>
            <w:r w:rsidR="00110685">
              <w:rPr>
                <w:rFonts w:eastAsia="MS Mincho"/>
                <w:sz w:val="24"/>
                <w:szCs w:val="24"/>
                <w:lang w:val="ro-MD"/>
              </w:rPr>
              <w:t>s</w:t>
            </w:r>
            <w:r w:rsidR="00747FD8" w:rsidRPr="00747FD8">
              <w:rPr>
                <w:rFonts w:eastAsia="MS Mincho"/>
                <w:sz w:val="24"/>
                <w:szCs w:val="24"/>
                <w:lang w:val="ro-MD"/>
              </w:rPr>
              <w:t xml:space="preserve">chimbările </w:t>
            </w:r>
            <w:r w:rsidR="00110685">
              <w:rPr>
                <w:rFonts w:eastAsia="MS Mincho"/>
                <w:sz w:val="24"/>
                <w:szCs w:val="24"/>
                <w:lang w:val="ro-MD"/>
              </w:rPr>
              <w:t>c</w:t>
            </w:r>
            <w:r w:rsidR="00747FD8" w:rsidRPr="00747FD8">
              <w:rPr>
                <w:rFonts w:eastAsia="MS Mincho"/>
                <w:sz w:val="24"/>
                <w:szCs w:val="24"/>
                <w:lang w:val="ro-MD"/>
              </w:rPr>
              <w:t>limatice (CONUSC), ratificată prin Hotărârea Parlamentului nr. 404/1995</w:t>
            </w:r>
            <w:r w:rsidR="003559D1" w:rsidRPr="00607423">
              <w:rPr>
                <w:rStyle w:val="Referinnotdesubsol"/>
                <w:rFonts w:ascii="Times New Roman" w:eastAsia="MS Mincho" w:hAnsi="Times New Roman"/>
                <w:sz w:val="24"/>
                <w:szCs w:val="24"/>
                <w:lang w:val="ro-MD"/>
              </w:rPr>
              <w:footnoteReference w:id="1"/>
            </w:r>
            <w:r w:rsidR="009F2A86">
              <w:rPr>
                <w:rFonts w:eastAsia="MS Mincho"/>
                <w:sz w:val="24"/>
                <w:szCs w:val="24"/>
                <w:lang w:val="ro-MD"/>
              </w:rPr>
              <w:t>,</w:t>
            </w:r>
            <w:r w:rsidR="00747FD8" w:rsidRPr="00747FD8">
              <w:rPr>
                <w:sz w:val="24"/>
              </w:rPr>
              <w:t xml:space="preserve"> cu</w:t>
            </w:r>
            <w:r w:rsidR="00A723B9" w:rsidRPr="00747FD8">
              <w:rPr>
                <w:sz w:val="24"/>
              </w:rPr>
              <w:t xml:space="preserve"> Acordul de la Paris</w:t>
            </w:r>
            <w:r w:rsidR="000F501A">
              <w:rPr>
                <w:sz w:val="24"/>
              </w:rPr>
              <w:t xml:space="preserve"> (AP)</w:t>
            </w:r>
            <w:r w:rsidR="00A723B9" w:rsidRPr="00747FD8">
              <w:rPr>
                <w:sz w:val="24"/>
              </w:rPr>
              <w:t>, ratificat prin Legea nr. 78/2017</w:t>
            </w:r>
            <w:r w:rsidR="003559D1" w:rsidRPr="00607423">
              <w:rPr>
                <w:rStyle w:val="Referinnotdesubsol"/>
                <w:rFonts w:ascii="Times New Roman" w:eastAsia="MS Mincho" w:hAnsi="Times New Roman"/>
                <w:sz w:val="24"/>
                <w:szCs w:val="24"/>
                <w:lang w:val="ro-MD"/>
              </w:rPr>
              <w:footnoteReference w:id="2"/>
            </w:r>
            <w:r w:rsidR="00A723B9" w:rsidRPr="00747FD8">
              <w:rPr>
                <w:sz w:val="24"/>
              </w:rPr>
              <w:t xml:space="preserve">, respectiv </w:t>
            </w:r>
            <w:r w:rsidR="009F2A86">
              <w:rPr>
                <w:sz w:val="24"/>
              </w:rPr>
              <w:t xml:space="preserve">a angajamentelor asumate în calitate de </w:t>
            </w:r>
            <w:r w:rsidR="009F2A86" w:rsidRPr="009F2A86">
              <w:rPr>
                <w:sz w:val="24"/>
              </w:rPr>
              <w:t>parte contractantă a Tratatului Comunității Energetice (</w:t>
            </w:r>
            <w:proofErr w:type="spellStart"/>
            <w:r w:rsidR="009F2A86" w:rsidRPr="009F2A86">
              <w:rPr>
                <w:sz w:val="24"/>
              </w:rPr>
              <w:t>CEn</w:t>
            </w:r>
            <w:proofErr w:type="spellEnd"/>
            <w:r w:rsidR="009F2A86" w:rsidRPr="009F2A86">
              <w:rPr>
                <w:sz w:val="24"/>
              </w:rPr>
              <w:t>)</w:t>
            </w:r>
            <w:r w:rsidR="009F2A86">
              <w:rPr>
                <w:sz w:val="24"/>
              </w:rPr>
              <w:t>,</w:t>
            </w:r>
            <w:r w:rsidR="00A723B9" w:rsidRPr="00747FD8">
              <w:rPr>
                <w:sz w:val="24"/>
              </w:rPr>
              <w:t xml:space="preserve"> </w:t>
            </w:r>
            <w:r w:rsidR="009F2A86">
              <w:rPr>
                <w:kern w:val="28"/>
                <w:sz w:val="24"/>
                <w:szCs w:val="24"/>
                <w:lang w:val="ro-MD"/>
              </w:rPr>
              <w:t xml:space="preserve">la care </w:t>
            </w:r>
            <w:r w:rsidR="009F2A86" w:rsidRPr="00E373E8">
              <w:rPr>
                <w:kern w:val="28"/>
                <w:sz w:val="24"/>
                <w:szCs w:val="24"/>
                <w:lang w:val="ro-MD"/>
              </w:rPr>
              <w:t>Republic</w:t>
            </w:r>
            <w:r w:rsidR="009F2A86">
              <w:rPr>
                <w:kern w:val="28"/>
                <w:sz w:val="24"/>
                <w:szCs w:val="24"/>
                <w:lang w:val="ro-MD"/>
              </w:rPr>
              <w:t>a</w:t>
            </w:r>
            <w:r w:rsidR="009F2A86" w:rsidRPr="00E373E8">
              <w:rPr>
                <w:kern w:val="28"/>
                <w:sz w:val="24"/>
                <w:szCs w:val="24"/>
                <w:lang w:val="ro-MD"/>
              </w:rPr>
              <w:t xml:space="preserve"> Moldova </w:t>
            </w:r>
            <w:r w:rsidR="009F2A86">
              <w:rPr>
                <w:kern w:val="28"/>
                <w:sz w:val="24"/>
                <w:szCs w:val="24"/>
                <w:lang w:val="ro-MD"/>
              </w:rPr>
              <w:t xml:space="preserve">a aderat </w:t>
            </w:r>
            <w:r w:rsidR="009F2A86" w:rsidRPr="00057D5B">
              <w:rPr>
                <w:kern w:val="28"/>
                <w:sz w:val="24"/>
                <w:szCs w:val="24"/>
                <w:lang w:val="ro-MD"/>
              </w:rPr>
              <w:t>prin Legea nr. 117/2009</w:t>
            </w:r>
            <w:r w:rsidR="009F2A86" w:rsidRPr="00E373E8">
              <w:rPr>
                <w:rStyle w:val="Referinnotdesubsol"/>
                <w:rFonts w:ascii="Times New Roman" w:hAnsi="Times New Roman"/>
                <w:kern w:val="28"/>
                <w:sz w:val="24"/>
                <w:szCs w:val="24"/>
                <w:lang w:val="ro-MD"/>
              </w:rPr>
              <w:footnoteReference w:id="3"/>
            </w:r>
            <w:r w:rsidR="003559D1">
              <w:rPr>
                <w:kern w:val="28"/>
                <w:sz w:val="24"/>
                <w:szCs w:val="24"/>
                <w:lang w:val="ro-MD"/>
              </w:rPr>
              <w:t>.</w:t>
            </w:r>
            <w:r w:rsidR="00FE48A2" w:rsidRPr="000160A3">
              <w:rPr>
                <w:sz w:val="24"/>
              </w:rPr>
              <w:t xml:space="preserve"> </w:t>
            </w:r>
          </w:p>
          <w:p w14:paraId="742AFEB2" w14:textId="5207F927" w:rsidR="00453A60" w:rsidRPr="00453A60" w:rsidRDefault="00453A60" w:rsidP="00C718BD">
            <w:pPr>
              <w:pStyle w:val="TableParagraph"/>
              <w:spacing w:before="60"/>
              <w:ind w:left="108" w:right="57"/>
              <w:jc w:val="both"/>
              <w:rPr>
                <w:sz w:val="24"/>
              </w:rPr>
            </w:pPr>
            <w:r w:rsidRPr="00453A60">
              <w:rPr>
                <w:sz w:val="24"/>
              </w:rPr>
              <w:t>Deși, potrivit pct. 13 din Regulamentul privind planificarea strategică, aprobat prin Hotărârea Guvernului nr. 386/2020, perioada de implementare a unei strategii este de 6–10 ani, proiectele majore de reducere a emisiilor de gaze cu efect de seră din cele șapte sectoare – energie, transport, clădiri, procese industriale, agricultură, folosința terenurilor, schimbarea destinației terenurilor și silvicultură (FTSCFTS), precum și deșeuri – necesită intervale de realizare comparabile sau chiar mai lungi. Această situație limitează posibilitatea evaluării comprehensive a sectoarelor și a monitorizării efectelor politicilor și proiectelor într-o perioadă scurtă.</w:t>
            </w:r>
          </w:p>
          <w:p w14:paraId="4A3E5F2E" w14:textId="77777777" w:rsidR="00453A60" w:rsidRDefault="00453A60" w:rsidP="00C718BD">
            <w:pPr>
              <w:pStyle w:val="TableParagraph"/>
              <w:spacing w:before="60"/>
              <w:ind w:left="108" w:right="57"/>
              <w:jc w:val="both"/>
              <w:rPr>
                <w:sz w:val="24"/>
              </w:rPr>
            </w:pPr>
            <w:r w:rsidRPr="00453A60">
              <w:rPr>
                <w:sz w:val="24"/>
              </w:rPr>
              <w:t>Din acest motiv, perioada de implementare propusă pentru STL „Moldova Neutră Climatic în 2050” este stabilită în funcție de obiectivele naționale de dezvoltare a sectoarelor menționate și de atingerea neutralității climatice. Orizontul temporal ales este aliniat cu cel utilizat de statele membre ale Uniunii Europene, iar Republica Moldova, în calitate de stat candidat, urmează să își armonizeze cadrul legislativ și documentele de politică cu acquis-</w:t>
            </w:r>
            <w:proofErr w:type="spellStart"/>
            <w:r w:rsidRPr="00453A60">
              <w:rPr>
                <w:sz w:val="24"/>
              </w:rPr>
              <w:t>ul</w:t>
            </w:r>
            <w:proofErr w:type="spellEnd"/>
            <w:r w:rsidRPr="00453A60">
              <w:rPr>
                <w:sz w:val="24"/>
              </w:rPr>
              <w:t xml:space="preserve"> UE.</w:t>
            </w:r>
          </w:p>
          <w:p w14:paraId="0787CB36" w14:textId="16EE2CEE" w:rsidR="00FB6BB1" w:rsidRPr="000160A3" w:rsidRDefault="00FB6BB1" w:rsidP="00C718BD">
            <w:pPr>
              <w:pStyle w:val="TableParagraph"/>
              <w:spacing w:before="60"/>
              <w:ind w:left="108" w:right="57"/>
              <w:jc w:val="both"/>
              <w:rPr>
                <w:sz w:val="24"/>
              </w:rPr>
            </w:pPr>
            <w:r w:rsidRPr="003901FC">
              <w:rPr>
                <w:sz w:val="24"/>
                <w:szCs w:val="24"/>
              </w:rPr>
              <w:t>Documentul urmează a fi aprobat prin hotărâre de Guvern.</w:t>
            </w:r>
          </w:p>
        </w:tc>
      </w:tr>
      <w:tr w:rsidR="002A55BE" w:rsidRPr="00487592" w14:paraId="2980D30F" w14:textId="77777777" w:rsidTr="00AC3868">
        <w:trPr>
          <w:trHeight w:val="1512"/>
        </w:trPr>
        <w:tc>
          <w:tcPr>
            <w:tcW w:w="1843" w:type="dxa"/>
          </w:tcPr>
          <w:p w14:paraId="2A318A61" w14:textId="796A9A8D" w:rsidR="005529FE" w:rsidRPr="002A55BE" w:rsidRDefault="002A55BE" w:rsidP="00453A60">
            <w:pPr>
              <w:pStyle w:val="TableParagraph"/>
              <w:tabs>
                <w:tab w:val="left" w:pos="515"/>
              </w:tabs>
              <w:spacing w:before="60" w:after="60"/>
              <w:ind w:left="130"/>
              <w:rPr>
                <w:b/>
                <w:sz w:val="24"/>
              </w:rPr>
            </w:pPr>
            <w:r w:rsidRPr="002A55BE">
              <w:rPr>
                <w:b/>
                <w:spacing w:val="-6"/>
                <w:sz w:val="24"/>
              </w:rPr>
              <w:t>3</w:t>
            </w:r>
            <w:r w:rsidR="00453A60">
              <w:rPr>
                <w:b/>
                <w:sz w:val="24"/>
              </w:rPr>
              <w:t xml:space="preserve"> </w:t>
            </w:r>
            <w:r w:rsidR="00453A60">
              <w:rPr>
                <w:b/>
                <w:spacing w:val="-2"/>
                <w:sz w:val="24"/>
              </w:rPr>
              <w:t>P</w:t>
            </w:r>
            <w:r w:rsidR="00453A60" w:rsidRPr="00453A60">
              <w:rPr>
                <w:b/>
                <w:spacing w:val="-2"/>
                <w:sz w:val="24"/>
              </w:rPr>
              <w:t>roblemele din domeniu/subdomeniu care vor fi abordate în documentul de politici publice</w:t>
            </w:r>
          </w:p>
        </w:tc>
        <w:tc>
          <w:tcPr>
            <w:tcW w:w="7796" w:type="dxa"/>
          </w:tcPr>
          <w:p w14:paraId="7959F3DA" w14:textId="3B8DC21B" w:rsidR="00A20507" w:rsidRDefault="00A20507" w:rsidP="00C718BD">
            <w:pPr>
              <w:widowControl/>
              <w:autoSpaceDE/>
              <w:autoSpaceDN/>
              <w:spacing w:before="60"/>
              <w:ind w:left="108" w:right="57"/>
              <w:jc w:val="both"/>
              <w:rPr>
                <w:rFonts w:eastAsia="MS Mincho"/>
                <w:sz w:val="24"/>
                <w:szCs w:val="24"/>
                <w:lang w:val="ro-MD"/>
              </w:rPr>
            </w:pPr>
            <w:r w:rsidRPr="00A20507">
              <w:rPr>
                <w:rFonts w:eastAsia="MS Mincho"/>
                <w:sz w:val="24"/>
                <w:szCs w:val="24"/>
                <w:lang w:val="ro-MD"/>
              </w:rPr>
              <w:t>Republica Moldova este puternic afectată de schimbările climatice, care generează pierderi economice, sociale și de infrastructură. În același timp, angajamentele internaționale asumate (Acordul de la Paris, Tratatul Comunității Energetice) impun o tranziție accelerată către reducerea emisiilor și consolidarea rezilienței. Lipsa unui cadru strategic pe termen lung limitează capacitatea de coordonare, planificare investițională și predictibilitate a politicilor climatice.</w:t>
            </w:r>
          </w:p>
          <w:p w14:paraId="5E612009" w14:textId="329E2E10" w:rsidR="00C04EBF" w:rsidRDefault="002748D9" w:rsidP="00C718BD">
            <w:pPr>
              <w:widowControl/>
              <w:autoSpaceDE/>
              <w:autoSpaceDN/>
              <w:spacing w:before="60"/>
              <w:ind w:left="108" w:right="57"/>
              <w:jc w:val="both"/>
              <w:rPr>
                <w:rFonts w:eastAsia="MS Mincho"/>
                <w:sz w:val="24"/>
                <w:szCs w:val="24"/>
                <w:lang w:val="ro-MD"/>
              </w:rPr>
            </w:pPr>
            <w:r w:rsidRPr="00915ABD">
              <w:rPr>
                <w:rFonts w:eastAsia="MS Mincho"/>
                <w:sz w:val="24"/>
                <w:szCs w:val="24"/>
                <w:lang w:val="ro-MD"/>
              </w:rPr>
              <w:t xml:space="preserve">Potrivit celui de-al 6-lea Raport </w:t>
            </w:r>
            <w:r w:rsidR="00841F75">
              <w:rPr>
                <w:rFonts w:eastAsia="MS Mincho"/>
                <w:sz w:val="24"/>
                <w:szCs w:val="24"/>
                <w:lang w:val="ro-MD"/>
              </w:rPr>
              <w:t>al Panelului Interguvernamental pentru Schimbările Climatice (</w:t>
            </w:r>
            <w:r w:rsidRPr="00915ABD">
              <w:rPr>
                <w:rFonts w:eastAsia="MS Mincho"/>
                <w:sz w:val="24"/>
                <w:szCs w:val="24"/>
                <w:lang w:val="ro-MD"/>
              </w:rPr>
              <w:t>IPCC</w:t>
            </w:r>
            <w:r w:rsidR="00841F75">
              <w:rPr>
                <w:rFonts w:eastAsia="MS Mincho"/>
                <w:sz w:val="24"/>
                <w:szCs w:val="24"/>
                <w:lang w:val="ro-MD"/>
              </w:rPr>
              <w:t>)</w:t>
            </w:r>
            <w:r w:rsidRPr="00915ABD">
              <w:rPr>
                <w:rFonts w:eastAsia="MS Mincho"/>
                <w:sz w:val="24"/>
                <w:szCs w:val="24"/>
                <w:lang w:val="ro-MD"/>
              </w:rPr>
              <w:t xml:space="preserve">, temperatura globală la suprafața solului </w:t>
            </w:r>
            <w:r w:rsidR="00841F75">
              <w:rPr>
                <w:rFonts w:eastAsia="MS Mincho"/>
                <w:sz w:val="24"/>
                <w:szCs w:val="24"/>
                <w:lang w:val="ro-MD"/>
              </w:rPr>
              <w:t>este</w:t>
            </w:r>
            <w:r w:rsidRPr="00915ABD">
              <w:rPr>
                <w:rFonts w:eastAsia="MS Mincho"/>
                <w:sz w:val="24"/>
                <w:szCs w:val="24"/>
                <w:lang w:val="ro-MD"/>
              </w:rPr>
              <w:t xml:space="preserve"> </w:t>
            </w:r>
            <w:r w:rsidR="00841F75">
              <w:rPr>
                <w:rFonts w:eastAsia="MS Mincho"/>
                <w:sz w:val="24"/>
                <w:szCs w:val="24"/>
                <w:lang w:val="ro-MD"/>
              </w:rPr>
              <w:t xml:space="preserve">în </w:t>
            </w:r>
            <w:r w:rsidR="00841F75" w:rsidRPr="00915ABD">
              <w:rPr>
                <w:rFonts w:eastAsia="MS Mincho"/>
                <w:sz w:val="24"/>
                <w:szCs w:val="24"/>
                <w:lang w:val="ro-MD"/>
              </w:rPr>
              <w:t>contin</w:t>
            </w:r>
            <w:r w:rsidR="00841F75">
              <w:rPr>
                <w:rFonts w:eastAsia="MS Mincho"/>
                <w:sz w:val="24"/>
                <w:szCs w:val="24"/>
                <w:lang w:val="ro-MD"/>
              </w:rPr>
              <w:t>uă creștere</w:t>
            </w:r>
            <w:r w:rsidR="004B7F5D">
              <w:rPr>
                <w:rFonts w:eastAsia="MS Mincho"/>
                <w:sz w:val="24"/>
                <w:szCs w:val="24"/>
                <w:lang w:val="ro-MD"/>
              </w:rPr>
              <w:t>.</w:t>
            </w:r>
            <w:r w:rsidR="00C04EBF" w:rsidRPr="00607423">
              <w:rPr>
                <w:rFonts w:eastAsia="MS Mincho"/>
                <w:sz w:val="24"/>
                <w:szCs w:val="24"/>
                <w:lang w:val="ro-MD"/>
              </w:rPr>
              <w:t xml:space="preserve"> Nivelul de încălzire globală cu 1.5-2.0°C va fi depășit în </w:t>
            </w:r>
            <w:r w:rsidR="00C04EBF" w:rsidRPr="00607423">
              <w:rPr>
                <w:rFonts w:eastAsia="MS Mincho"/>
                <w:sz w:val="24"/>
                <w:szCs w:val="24"/>
                <w:lang w:val="ro-MD"/>
              </w:rPr>
              <w:lastRenderedPageBreak/>
              <w:t xml:space="preserve">cursul secolului XXI, cu excepția cazului în care în următoarele decenii vor avea loc reduceri </w:t>
            </w:r>
            <w:r w:rsidR="00841F75">
              <w:rPr>
                <w:rFonts w:eastAsia="MS Mincho"/>
                <w:sz w:val="24"/>
                <w:szCs w:val="24"/>
                <w:lang w:val="ro-MD"/>
              </w:rPr>
              <w:t>majore</w:t>
            </w:r>
            <w:r w:rsidR="00C04EBF" w:rsidRPr="00607423">
              <w:rPr>
                <w:rFonts w:eastAsia="MS Mincho"/>
                <w:sz w:val="24"/>
                <w:szCs w:val="24"/>
                <w:lang w:val="ro-MD"/>
              </w:rPr>
              <w:t xml:space="preserve"> ale emisiilor de</w:t>
            </w:r>
            <w:r w:rsidR="005529FE">
              <w:rPr>
                <w:rFonts w:eastAsia="MS Mincho"/>
                <w:sz w:val="24"/>
                <w:szCs w:val="24"/>
                <w:lang w:val="ro-MD"/>
              </w:rPr>
              <w:t xml:space="preserve"> gaze cu efect de seră (</w:t>
            </w:r>
            <w:r w:rsidR="00FC38B6">
              <w:rPr>
                <w:rFonts w:eastAsia="MS Mincho"/>
                <w:sz w:val="24"/>
                <w:szCs w:val="24"/>
                <w:lang w:val="ro-MD"/>
              </w:rPr>
              <w:t>GES</w:t>
            </w:r>
            <w:r w:rsidR="005529FE">
              <w:rPr>
                <w:rFonts w:eastAsia="MS Mincho"/>
                <w:sz w:val="24"/>
                <w:szCs w:val="24"/>
                <w:lang w:val="ro-MD"/>
              </w:rPr>
              <w:t>)</w:t>
            </w:r>
            <w:r w:rsidR="00C04EBF" w:rsidRPr="00607423">
              <w:rPr>
                <w:rFonts w:eastAsia="MS Mincho"/>
                <w:sz w:val="24"/>
                <w:szCs w:val="24"/>
                <w:lang w:val="ro-MD"/>
              </w:rPr>
              <w:t xml:space="preserve">. </w:t>
            </w:r>
          </w:p>
          <w:p w14:paraId="6EDB30AC" w14:textId="4EE87692" w:rsidR="005529FE" w:rsidRDefault="002748D9" w:rsidP="00C718BD">
            <w:pPr>
              <w:widowControl/>
              <w:autoSpaceDE/>
              <w:autoSpaceDN/>
              <w:spacing w:before="60"/>
              <w:ind w:left="108" w:right="57"/>
              <w:jc w:val="both"/>
              <w:rPr>
                <w:rFonts w:eastAsia="MS Mincho"/>
                <w:sz w:val="24"/>
                <w:szCs w:val="24"/>
                <w:lang w:val="ro-MD"/>
              </w:rPr>
            </w:pPr>
            <w:r w:rsidRPr="00915ABD">
              <w:rPr>
                <w:rFonts w:eastAsia="MS Mincho"/>
                <w:sz w:val="24"/>
                <w:szCs w:val="24"/>
                <w:lang w:val="ro-MD"/>
              </w:rPr>
              <w:t>Până la sfârșitul secolului</w:t>
            </w:r>
            <w:r w:rsidR="004B7F5D">
              <w:rPr>
                <w:rFonts w:eastAsia="MS Mincho"/>
                <w:sz w:val="24"/>
                <w:szCs w:val="24"/>
                <w:lang w:val="ro-MD"/>
              </w:rPr>
              <w:t>,</w:t>
            </w:r>
            <w:r w:rsidRPr="00915ABD">
              <w:rPr>
                <w:rFonts w:eastAsia="MS Mincho"/>
                <w:sz w:val="24"/>
                <w:szCs w:val="24"/>
                <w:lang w:val="ro-MD"/>
              </w:rPr>
              <w:t xml:space="preserve"> </w:t>
            </w:r>
            <w:r w:rsidR="004B7F5D">
              <w:rPr>
                <w:rFonts w:eastAsia="MS Mincho"/>
                <w:sz w:val="24"/>
                <w:szCs w:val="24"/>
                <w:lang w:val="ro-MD"/>
              </w:rPr>
              <w:t xml:space="preserve">în </w:t>
            </w:r>
            <w:r w:rsidR="00056B06">
              <w:rPr>
                <w:rFonts w:eastAsia="MS Mincho"/>
                <w:sz w:val="24"/>
                <w:szCs w:val="24"/>
                <w:lang w:val="ro-MD"/>
              </w:rPr>
              <w:t xml:space="preserve">perioada anilor </w:t>
            </w:r>
            <w:r w:rsidRPr="00915ABD">
              <w:rPr>
                <w:rFonts w:eastAsia="MS Mincho"/>
                <w:sz w:val="24"/>
                <w:szCs w:val="24"/>
                <w:lang w:val="ro-MD"/>
              </w:rPr>
              <w:t>2081–2100, temperatura ar putea crește față de perioada 1850–1900 cu:</w:t>
            </w:r>
            <w:r>
              <w:rPr>
                <w:rFonts w:eastAsia="MS Mincho"/>
                <w:sz w:val="24"/>
                <w:szCs w:val="24"/>
                <w:lang w:val="ro-MD"/>
              </w:rPr>
              <w:t xml:space="preserve"> </w:t>
            </w:r>
            <w:r w:rsidRPr="00915ABD">
              <w:rPr>
                <w:rFonts w:eastAsia="MS Mincho"/>
                <w:sz w:val="24"/>
                <w:szCs w:val="24"/>
                <w:lang w:val="ro-MD"/>
              </w:rPr>
              <w:t xml:space="preserve">1.0–1.8°C în scenariul cu emisii foarte scăzute </w:t>
            </w:r>
            <w:r w:rsidR="00C04EBF">
              <w:rPr>
                <w:rFonts w:eastAsia="MS Mincho"/>
                <w:sz w:val="24"/>
                <w:szCs w:val="24"/>
                <w:lang w:val="ro-MD"/>
              </w:rPr>
              <w:t xml:space="preserve">de GES </w:t>
            </w:r>
            <w:r w:rsidRPr="00915ABD">
              <w:rPr>
                <w:rFonts w:eastAsia="MS Mincho"/>
                <w:sz w:val="24"/>
                <w:szCs w:val="24"/>
                <w:lang w:val="ro-MD"/>
              </w:rPr>
              <w:t>(SSP1-1.9),</w:t>
            </w:r>
            <w:r>
              <w:rPr>
                <w:rFonts w:eastAsia="MS Mincho"/>
                <w:sz w:val="24"/>
                <w:szCs w:val="24"/>
                <w:lang w:val="ro-MD"/>
              </w:rPr>
              <w:t xml:space="preserve"> </w:t>
            </w:r>
            <w:r w:rsidR="00C04EBF">
              <w:rPr>
                <w:rFonts w:eastAsia="MS Mincho"/>
                <w:sz w:val="24"/>
                <w:szCs w:val="24"/>
                <w:lang w:val="ro-MD"/>
              </w:rPr>
              <w:t xml:space="preserve">cu </w:t>
            </w:r>
            <w:r w:rsidRPr="00915ABD">
              <w:rPr>
                <w:rFonts w:eastAsia="MS Mincho"/>
                <w:sz w:val="24"/>
                <w:szCs w:val="24"/>
                <w:lang w:val="ro-MD"/>
              </w:rPr>
              <w:t xml:space="preserve">2.1–3.5°C în scenariul </w:t>
            </w:r>
            <w:r w:rsidR="00C04EBF" w:rsidRPr="00607423">
              <w:rPr>
                <w:rFonts w:eastAsia="MS Mincho"/>
                <w:sz w:val="24"/>
                <w:szCs w:val="24"/>
                <w:lang w:val="ro-MD"/>
              </w:rPr>
              <w:t>cu emisii intermediare de GES</w:t>
            </w:r>
            <w:r w:rsidRPr="00915ABD">
              <w:rPr>
                <w:rFonts w:eastAsia="MS Mincho"/>
                <w:sz w:val="24"/>
                <w:szCs w:val="24"/>
                <w:lang w:val="ro-MD"/>
              </w:rPr>
              <w:t xml:space="preserve"> (SSP2-4.5)</w:t>
            </w:r>
            <w:r>
              <w:rPr>
                <w:rFonts w:eastAsia="MS Mincho"/>
                <w:sz w:val="24"/>
                <w:szCs w:val="24"/>
                <w:lang w:val="ro-MD"/>
              </w:rPr>
              <w:t xml:space="preserve"> </w:t>
            </w:r>
            <w:r w:rsidR="00C04EBF">
              <w:rPr>
                <w:rFonts w:eastAsia="MS Mincho"/>
                <w:sz w:val="24"/>
                <w:szCs w:val="24"/>
                <w:lang w:val="ro-MD"/>
              </w:rPr>
              <w:t xml:space="preserve">și cu </w:t>
            </w:r>
            <w:r w:rsidRPr="00915ABD">
              <w:rPr>
                <w:rFonts w:eastAsia="MS Mincho"/>
                <w:sz w:val="24"/>
                <w:szCs w:val="24"/>
                <w:lang w:val="ro-MD"/>
              </w:rPr>
              <w:t>3.3–5.7°C în scenariul cu emisii ridicate</w:t>
            </w:r>
            <w:r w:rsidR="00C04EBF">
              <w:rPr>
                <w:rFonts w:eastAsia="MS Mincho"/>
                <w:sz w:val="24"/>
                <w:szCs w:val="24"/>
                <w:lang w:val="ro-MD"/>
              </w:rPr>
              <w:t xml:space="preserve"> de GES</w:t>
            </w:r>
            <w:r w:rsidRPr="00915ABD">
              <w:rPr>
                <w:rFonts w:eastAsia="MS Mincho"/>
                <w:sz w:val="24"/>
                <w:szCs w:val="24"/>
                <w:lang w:val="ro-MD"/>
              </w:rPr>
              <w:t xml:space="preserve"> (SSP5-8.5).</w:t>
            </w:r>
          </w:p>
          <w:p w14:paraId="42FBCEC2" w14:textId="77777777" w:rsidR="006E0667" w:rsidRDefault="005529FE" w:rsidP="00C718BD">
            <w:pPr>
              <w:widowControl/>
              <w:autoSpaceDE/>
              <w:autoSpaceDN/>
              <w:spacing w:before="60"/>
              <w:ind w:left="108" w:right="57"/>
              <w:jc w:val="both"/>
              <w:rPr>
                <w:rFonts w:eastAsia="MS Mincho"/>
                <w:sz w:val="24"/>
                <w:szCs w:val="24"/>
                <w:lang w:val="ro-MD"/>
              </w:rPr>
            </w:pPr>
            <w:r>
              <w:rPr>
                <w:rFonts w:eastAsia="MS Mincho"/>
                <w:sz w:val="24"/>
                <w:szCs w:val="24"/>
                <w:lang w:val="ro-MD"/>
              </w:rPr>
              <w:t xml:space="preserve">Pe teritoriul </w:t>
            </w:r>
            <w:r w:rsidRPr="00356E1B">
              <w:rPr>
                <w:rFonts w:eastAsia="MS Mincho"/>
                <w:sz w:val="24"/>
                <w:szCs w:val="24"/>
                <w:lang w:val="ro-MD"/>
              </w:rPr>
              <w:t>Republic</w:t>
            </w:r>
            <w:r>
              <w:rPr>
                <w:rFonts w:eastAsia="MS Mincho"/>
                <w:sz w:val="24"/>
                <w:szCs w:val="24"/>
                <w:lang w:val="ro-MD"/>
              </w:rPr>
              <w:t>ii</w:t>
            </w:r>
            <w:r w:rsidRPr="00356E1B">
              <w:rPr>
                <w:rFonts w:eastAsia="MS Mincho"/>
                <w:sz w:val="24"/>
                <w:szCs w:val="24"/>
                <w:lang w:val="ro-MD"/>
              </w:rPr>
              <w:t xml:space="preserve"> Moldova, temperaturile au înregistrat o tendință clară de creștere pe termen lung, accentuată în ultimele trei decenii</w:t>
            </w:r>
            <w:r>
              <w:rPr>
                <w:rFonts w:eastAsia="MS Mincho"/>
                <w:sz w:val="24"/>
                <w:szCs w:val="24"/>
                <w:lang w:val="ro-MD"/>
              </w:rPr>
              <w:t>.</w:t>
            </w:r>
            <w:r w:rsidR="006E0667">
              <w:rPr>
                <w:rFonts w:eastAsia="MS Mincho"/>
                <w:sz w:val="24"/>
                <w:szCs w:val="24"/>
                <w:lang w:val="ro-MD"/>
              </w:rPr>
              <w:t xml:space="preserve"> </w:t>
            </w:r>
          </w:p>
          <w:p w14:paraId="396E88DC" w14:textId="77777777" w:rsidR="00D1161F" w:rsidRPr="00D1161F" w:rsidRDefault="00D1161F" w:rsidP="00C718BD">
            <w:pPr>
              <w:widowControl/>
              <w:autoSpaceDE/>
              <w:autoSpaceDN/>
              <w:spacing w:before="60"/>
              <w:ind w:left="108" w:right="57"/>
              <w:jc w:val="both"/>
              <w:rPr>
                <w:rFonts w:eastAsia="MS Mincho"/>
                <w:sz w:val="24"/>
                <w:szCs w:val="24"/>
                <w:lang w:val="ro-MD"/>
              </w:rPr>
            </w:pPr>
            <w:r w:rsidRPr="00D1161F">
              <w:rPr>
                <w:rFonts w:eastAsia="MS Mincho"/>
                <w:sz w:val="24"/>
                <w:szCs w:val="24"/>
                <w:lang w:val="ro-MD"/>
              </w:rPr>
              <w:t>Se constată o creștere a frecvenței precipitațiilor abundente, care intensifică riscul de inundații pluviale. Distribuirea neuniformă a precipitațiilor amplifică pagubele, fiind estimat că aproape 10% din populație locuiește în zone cu risc sporit de inundații, iar 14% din instituțiile publice de sănătate sunt expuse aceluiași risc. Inundațiile afectează în special infrastructura rutieră, clădirile și terenurile agricole, generând anual prejudicii de aproximativ 0,8% din PIB. Daunele anuale medii asupra infrastructurii rutiere sunt evaluate la circa 82 milioane USD.</w:t>
            </w:r>
          </w:p>
          <w:p w14:paraId="4B35711C" w14:textId="229C01FB" w:rsidR="00D1161F" w:rsidRDefault="00D1161F" w:rsidP="00C718BD">
            <w:pPr>
              <w:widowControl/>
              <w:autoSpaceDE/>
              <w:autoSpaceDN/>
              <w:spacing w:before="60"/>
              <w:ind w:left="108" w:right="57"/>
              <w:jc w:val="both"/>
              <w:rPr>
                <w:rFonts w:eastAsia="MS Mincho"/>
                <w:sz w:val="24"/>
                <w:szCs w:val="24"/>
                <w:lang w:val="ro-MD"/>
              </w:rPr>
            </w:pPr>
            <w:r w:rsidRPr="00D1161F">
              <w:rPr>
                <w:rFonts w:eastAsia="MS Mincho"/>
                <w:sz w:val="24"/>
                <w:szCs w:val="24"/>
                <w:lang w:val="ro-MD"/>
              </w:rPr>
              <w:t>Ploile torențiale, grindina și vântul puternic provoacă, la rândul lor, perturbări ale infrastructurii, prin întreruperi ale alimentării cu energie electrică și afectarea transportului. Aceste fenomene determină daune semnificative și pierderi economice considerabile, care se propagă de-a lungul rețelelor de infrastructură și lanțurilor de aprovizionare, costând întreprinderile din țară aproximativ 55,7 milioane USD anual.</w:t>
            </w:r>
          </w:p>
          <w:p w14:paraId="5C6559BC" w14:textId="65FA37A4" w:rsidR="00677B70" w:rsidRPr="00607423" w:rsidRDefault="00F60177" w:rsidP="00C718BD">
            <w:pPr>
              <w:widowControl/>
              <w:autoSpaceDE/>
              <w:autoSpaceDN/>
              <w:spacing w:before="60"/>
              <w:ind w:left="108" w:right="57"/>
              <w:jc w:val="both"/>
              <w:rPr>
                <w:rFonts w:eastAsia="MS Mincho"/>
                <w:sz w:val="24"/>
                <w:szCs w:val="24"/>
                <w:lang w:val="ro-MD"/>
              </w:rPr>
            </w:pPr>
            <w:r w:rsidRPr="00607423">
              <w:rPr>
                <w:rFonts w:eastAsia="MS Mincho"/>
                <w:sz w:val="24"/>
                <w:szCs w:val="24"/>
                <w:lang w:val="ro-MD"/>
              </w:rPr>
              <w:t>CONUSC</w:t>
            </w:r>
            <w:r w:rsidR="00692E25">
              <w:rPr>
                <w:rFonts w:eastAsia="MS Mincho"/>
                <w:sz w:val="24"/>
                <w:szCs w:val="24"/>
                <w:lang w:val="ro-MD"/>
              </w:rPr>
              <w:t>,</w:t>
            </w:r>
            <w:r w:rsidR="00607423" w:rsidRPr="00607423">
              <w:rPr>
                <w:rFonts w:eastAsia="MS Mincho"/>
                <w:sz w:val="24"/>
                <w:szCs w:val="24"/>
                <w:lang w:val="ro-MD"/>
              </w:rPr>
              <w:t xml:space="preserve"> </w:t>
            </w:r>
            <w:r w:rsidRPr="00607423">
              <w:rPr>
                <w:rFonts w:eastAsia="MS Mincho"/>
                <w:sz w:val="24"/>
                <w:szCs w:val="24"/>
                <w:lang w:val="ro-MD"/>
              </w:rPr>
              <w:t xml:space="preserve"> </w:t>
            </w:r>
            <w:r w:rsidR="00A723B9">
              <w:rPr>
                <w:rFonts w:eastAsia="MS Mincho"/>
                <w:sz w:val="24"/>
                <w:szCs w:val="24"/>
                <w:lang w:val="ro-MD"/>
              </w:rPr>
              <w:t>și-a propus</w:t>
            </w:r>
            <w:r w:rsidRPr="00607423">
              <w:rPr>
                <w:rFonts w:eastAsia="MS Mincho"/>
                <w:sz w:val="24"/>
                <w:szCs w:val="24"/>
                <w:lang w:val="ro-MD"/>
              </w:rPr>
              <w:t xml:space="preserve"> obiectivul de a stabiliza concentrațiile GES în atmosferă la un nivel care să prevină interferențele antropice periculoase cu sistemul climatic. </w:t>
            </w:r>
          </w:p>
          <w:p w14:paraId="5EC3C5B5" w14:textId="2586AAC1" w:rsidR="00F60177" w:rsidRPr="00A50D75" w:rsidRDefault="00F60177" w:rsidP="00C718BD">
            <w:pPr>
              <w:widowControl/>
              <w:autoSpaceDE/>
              <w:autoSpaceDN/>
              <w:spacing w:before="60"/>
              <w:ind w:left="108" w:right="57"/>
              <w:jc w:val="both"/>
              <w:rPr>
                <w:sz w:val="24"/>
                <w:szCs w:val="24"/>
                <w:lang w:val="ro-MD"/>
              </w:rPr>
            </w:pPr>
            <w:r w:rsidRPr="00A50D75">
              <w:rPr>
                <w:sz w:val="24"/>
                <w:szCs w:val="24"/>
                <w:lang w:val="ro-MD"/>
              </w:rPr>
              <w:t xml:space="preserve">Obiectivele </w:t>
            </w:r>
            <w:r w:rsidRPr="00A50D75">
              <w:rPr>
                <w:rFonts w:eastAsia="MS Mincho"/>
                <w:sz w:val="24"/>
                <w:szCs w:val="24"/>
                <w:lang w:val="ro-MD"/>
              </w:rPr>
              <w:t xml:space="preserve">AP la CONUSC, </w:t>
            </w:r>
            <w:r w:rsidRPr="00A50D75">
              <w:rPr>
                <w:sz w:val="24"/>
                <w:szCs w:val="24"/>
                <w:lang w:val="ro-MD"/>
              </w:rPr>
              <w:t xml:space="preserve">constau în: </w:t>
            </w:r>
          </w:p>
          <w:p w14:paraId="1784A678" w14:textId="77777777" w:rsidR="00F60177" w:rsidRPr="00A20507" w:rsidRDefault="00F60177" w:rsidP="00A20507">
            <w:pPr>
              <w:pStyle w:val="Listparagraf"/>
              <w:numPr>
                <w:ilvl w:val="0"/>
                <w:numId w:val="46"/>
              </w:numPr>
              <w:spacing w:before="60"/>
              <w:ind w:right="57"/>
              <w:jc w:val="both"/>
              <w:rPr>
                <w:rFonts w:ascii="Times New Roman" w:hAnsi="Times New Roman" w:cs="Times New Roman"/>
                <w:color w:val="000000" w:themeColor="text1"/>
                <w:sz w:val="24"/>
                <w:szCs w:val="24"/>
                <w:lang w:val="ro-MD"/>
              </w:rPr>
            </w:pPr>
            <w:r w:rsidRPr="00A20507">
              <w:rPr>
                <w:rFonts w:ascii="Times New Roman" w:hAnsi="Times New Roman" w:cs="Times New Roman"/>
                <w:color w:val="000000" w:themeColor="text1"/>
                <w:sz w:val="24"/>
                <w:szCs w:val="24"/>
                <w:lang w:val="ro-MD"/>
              </w:rPr>
              <w:t xml:space="preserve">menținerea creșterii temperaturii medii globale cu mult sub 2°C peste nivelurile preindustriale și continuarea eforturilor pentru limitarea creșterii temperaturii cu până la 1.5°C; și </w:t>
            </w:r>
          </w:p>
          <w:p w14:paraId="56F30AC8" w14:textId="77777777" w:rsidR="00F60177" w:rsidRPr="00A20507" w:rsidRDefault="00F60177" w:rsidP="00A20507">
            <w:pPr>
              <w:pStyle w:val="Listparagraf"/>
              <w:numPr>
                <w:ilvl w:val="0"/>
                <w:numId w:val="46"/>
              </w:numPr>
              <w:spacing w:before="60"/>
              <w:ind w:right="57"/>
              <w:jc w:val="both"/>
              <w:rPr>
                <w:rFonts w:ascii="Times New Roman" w:hAnsi="Times New Roman" w:cs="Times New Roman"/>
                <w:color w:val="000000" w:themeColor="text1"/>
                <w:sz w:val="24"/>
                <w:szCs w:val="24"/>
                <w:lang w:val="ro-MD"/>
              </w:rPr>
            </w:pPr>
            <w:r w:rsidRPr="00A20507">
              <w:rPr>
                <w:rFonts w:ascii="Times New Roman" w:hAnsi="Times New Roman" w:cs="Times New Roman"/>
                <w:color w:val="000000" w:themeColor="text1"/>
                <w:sz w:val="24"/>
                <w:szCs w:val="24"/>
                <w:lang w:val="ro-MD"/>
              </w:rPr>
              <w:t xml:space="preserve">creșterea capacității de adaptare la efectele negative ale schimbărilor climatice. </w:t>
            </w:r>
          </w:p>
          <w:p w14:paraId="1CA90B5E" w14:textId="77777777" w:rsidR="00D1161F" w:rsidRPr="00D1161F" w:rsidRDefault="00D1161F" w:rsidP="00C718BD">
            <w:pPr>
              <w:spacing w:before="60"/>
              <w:ind w:left="108" w:right="57"/>
              <w:jc w:val="both"/>
              <w:rPr>
                <w:sz w:val="24"/>
                <w:szCs w:val="24"/>
                <w:lang w:val="ro-MD"/>
              </w:rPr>
            </w:pPr>
            <w:r w:rsidRPr="00D1161F">
              <w:rPr>
                <w:sz w:val="24"/>
                <w:szCs w:val="24"/>
                <w:lang w:val="ro-MD"/>
              </w:rPr>
              <w:t>În acest sens, părțile semnatare ale Acordului de la Paris întreprind acțiunile corespunzătoare prin elaborarea și implementarea Contribuțiilor Naționale Determinate (CND), în conformitate cu deciziile Conferințelor Părților. CND-urile reprezintă cea mai mare ambiție posibilă a unei țări-părți în ceea ce privește reducerea emisiilor de GES, reflectă progresul față de contribuțiile anterioare, se bazează pe rezultatele Bilanțului Global și integrează principiul responsabilităților comune, dar diferențiate, ținând cont de circumstanțele naționale. Acestea includ obiective asumate la nivelul întregii economii.</w:t>
            </w:r>
          </w:p>
          <w:p w14:paraId="1C25DA00" w14:textId="77777777" w:rsidR="00D1161F" w:rsidRPr="00D1161F" w:rsidRDefault="00D1161F" w:rsidP="00C718BD">
            <w:pPr>
              <w:spacing w:before="60"/>
              <w:ind w:left="108" w:right="57"/>
              <w:jc w:val="both"/>
              <w:rPr>
                <w:sz w:val="24"/>
                <w:szCs w:val="24"/>
                <w:lang w:val="ro-MD"/>
              </w:rPr>
            </w:pPr>
          </w:p>
          <w:p w14:paraId="7328F9D1" w14:textId="77777777" w:rsidR="00D1161F" w:rsidRPr="00D1161F" w:rsidRDefault="00D1161F" w:rsidP="00C718BD">
            <w:pPr>
              <w:spacing w:before="60"/>
              <w:ind w:left="108" w:right="57"/>
              <w:jc w:val="both"/>
              <w:rPr>
                <w:sz w:val="24"/>
                <w:szCs w:val="24"/>
                <w:lang w:val="ro-MD"/>
              </w:rPr>
            </w:pPr>
            <w:r w:rsidRPr="00D1161F">
              <w:rPr>
                <w:sz w:val="24"/>
                <w:szCs w:val="24"/>
                <w:lang w:val="ro-MD"/>
              </w:rPr>
              <w:t>Conform Articolului 4.9 al Acordului de la Paris, țările-părți își actualizează CND o dată la cinci ani. Republica Moldova și-a prezentat prima CND (CND 1.0) la 25 septembrie 2015, CND 2.0 la 4 martie 2020, iar CND 3.0 la 6 mai 2025. Prin CND 3.0, Republica Moldova își sporește ambiția de atenuare față de CND 2.0, asumând un obiectiv absolut de reducere a emisiilor de GES cu 71% sub nivelul anului 1990 până în 2030, comparativ cu obiectivul necondiționat anterior de 70%.</w:t>
            </w:r>
          </w:p>
          <w:p w14:paraId="0604B7E2" w14:textId="77777777" w:rsidR="00D1161F" w:rsidRPr="00D1161F" w:rsidRDefault="00D1161F" w:rsidP="00C718BD">
            <w:pPr>
              <w:spacing w:before="60"/>
              <w:ind w:left="108" w:right="57"/>
              <w:jc w:val="both"/>
              <w:rPr>
                <w:sz w:val="24"/>
                <w:szCs w:val="24"/>
                <w:lang w:val="ro-MD"/>
              </w:rPr>
            </w:pPr>
          </w:p>
          <w:p w14:paraId="185075A4" w14:textId="50C91856" w:rsidR="00C81E93" w:rsidRDefault="00D1161F" w:rsidP="00C718BD">
            <w:pPr>
              <w:spacing w:before="60"/>
              <w:ind w:left="108" w:right="57"/>
              <w:jc w:val="both"/>
              <w:rPr>
                <w:rFonts w:eastAsia="MS Mincho"/>
                <w:sz w:val="24"/>
                <w:szCs w:val="24"/>
                <w:lang w:val="ro-MD"/>
              </w:rPr>
            </w:pPr>
            <w:r w:rsidRPr="00D1161F">
              <w:rPr>
                <w:sz w:val="24"/>
                <w:szCs w:val="24"/>
                <w:lang w:val="ro-MD"/>
              </w:rPr>
              <w:t xml:space="preserve">Pentru anul 2035, obiectivul absolut asumat este reducerea emisiilor de GES cu </w:t>
            </w:r>
            <w:r w:rsidRPr="00D1161F">
              <w:rPr>
                <w:sz w:val="24"/>
                <w:szCs w:val="24"/>
                <w:lang w:val="ro-MD"/>
              </w:rPr>
              <w:lastRenderedPageBreak/>
              <w:t>75% sub nivelul anului 1990. Această țintă se înscrie pe traiectoria de reducere ce conduce până în 2050 la atingerea nivelului de emisii net-zero (prin compensarea emisiilor nereductibile cu sechestrările de carbon provenite din sectorul utilizării terenurilor, schimbării destinației terenurilor și silviculturii)</w:t>
            </w:r>
            <w:r w:rsidR="00601E5E" w:rsidRPr="00601E5E">
              <w:rPr>
                <w:rFonts w:eastAsia="MS Mincho"/>
                <w:sz w:val="24"/>
                <w:szCs w:val="24"/>
                <w:lang w:val="ro-MD"/>
              </w:rPr>
              <w:t xml:space="preserve"> </w:t>
            </w:r>
            <w:r w:rsidR="00601E5E" w:rsidRPr="00AC0FE3">
              <w:rPr>
                <w:rFonts w:eastAsia="MS Mincho"/>
                <w:sz w:val="24"/>
                <w:szCs w:val="24"/>
                <w:lang w:val="ro-MD"/>
              </w:rPr>
              <w:t>(Tabelul 1).</w:t>
            </w:r>
            <w:r w:rsidR="00601E5E">
              <w:rPr>
                <w:rFonts w:eastAsia="MS Mincho"/>
                <w:sz w:val="24"/>
                <w:szCs w:val="24"/>
                <w:lang w:val="ro-MD"/>
              </w:rPr>
              <w:t xml:space="preserve"> </w:t>
            </w:r>
          </w:p>
          <w:p w14:paraId="58066709" w14:textId="5DCA67F4" w:rsidR="00C81E93" w:rsidRDefault="00C81E93" w:rsidP="00C718BD">
            <w:pPr>
              <w:widowControl/>
              <w:autoSpaceDE/>
              <w:autoSpaceDN/>
              <w:spacing w:before="60"/>
              <w:ind w:left="108" w:right="57"/>
              <w:jc w:val="both"/>
              <w:rPr>
                <w:rFonts w:eastAsia="MS Mincho"/>
                <w:bCs/>
                <w:sz w:val="24"/>
                <w:szCs w:val="24"/>
                <w:lang w:val="ro-MD"/>
              </w:rPr>
            </w:pPr>
            <w:r w:rsidRPr="00AC0FE3">
              <w:rPr>
                <w:rFonts w:eastAsia="MS Mincho"/>
                <w:b/>
                <w:bCs/>
                <w:sz w:val="24"/>
                <w:szCs w:val="24"/>
                <w:lang w:val="ro-MD"/>
              </w:rPr>
              <w:t xml:space="preserve">Tabelul 1. </w:t>
            </w:r>
            <w:r w:rsidRPr="00AC0FE3">
              <w:rPr>
                <w:rFonts w:eastAsia="MS Mincho"/>
                <w:bCs/>
                <w:sz w:val="24"/>
                <w:szCs w:val="24"/>
                <w:lang w:val="ro-MD"/>
              </w:rPr>
              <w:t xml:space="preserve">Obiectivele </w:t>
            </w:r>
            <w:r>
              <w:rPr>
                <w:rFonts w:eastAsia="MS Mincho"/>
                <w:bCs/>
                <w:sz w:val="24"/>
                <w:szCs w:val="24"/>
                <w:lang w:val="ro-MD"/>
              </w:rPr>
              <w:t>absolute</w:t>
            </w:r>
            <w:r w:rsidR="00EF30A4">
              <w:rPr>
                <w:rFonts w:eastAsia="MS Mincho"/>
                <w:bCs/>
                <w:sz w:val="24"/>
                <w:szCs w:val="24"/>
                <w:lang w:val="ro-MD"/>
              </w:rPr>
              <w:t>,</w:t>
            </w:r>
            <w:r>
              <w:rPr>
                <w:rFonts w:eastAsia="MS Mincho"/>
                <w:bCs/>
                <w:sz w:val="24"/>
                <w:szCs w:val="24"/>
                <w:lang w:val="ro-MD"/>
              </w:rPr>
              <w:t xml:space="preserve"> asumate la nivelul întregii economii, </w:t>
            </w:r>
            <w:r w:rsidRPr="00AC0FE3">
              <w:rPr>
                <w:rFonts w:eastAsia="MS Mincho"/>
                <w:bCs/>
                <w:sz w:val="24"/>
                <w:szCs w:val="24"/>
                <w:lang w:val="ro-MD"/>
              </w:rPr>
              <w:t xml:space="preserve">de </w:t>
            </w:r>
            <w:r>
              <w:rPr>
                <w:rFonts w:eastAsia="MS Mincho"/>
                <w:bCs/>
                <w:sz w:val="24"/>
                <w:szCs w:val="24"/>
                <w:lang w:val="ro-MD"/>
              </w:rPr>
              <w:t>reducere</w:t>
            </w:r>
            <w:r w:rsidRPr="00AC0FE3">
              <w:rPr>
                <w:rFonts w:eastAsia="MS Mincho"/>
                <w:bCs/>
                <w:sz w:val="24"/>
                <w:szCs w:val="24"/>
                <w:lang w:val="ro-MD"/>
              </w:rPr>
              <w:t xml:space="preserve"> a emisiilor de GES</w:t>
            </w:r>
            <w:r>
              <w:rPr>
                <w:rFonts w:eastAsia="MS Mincho"/>
                <w:bCs/>
                <w:sz w:val="24"/>
                <w:szCs w:val="24"/>
                <w:lang w:val="ro-MD"/>
              </w:rPr>
              <w:t>,</w:t>
            </w:r>
            <w:r w:rsidRPr="00AC0FE3">
              <w:rPr>
                <w:rFonts w:eastAsia="MS Mincho"/>
                <w:bCs/>
                <w:sz w:val="24"/>
                <w:szCs w:val="24"/>
                <w:lang w:val="ro-MD"/>
              </w:rPr>
              <w:t xml:space="preserve"> </w:t>
            </w:r>
            <w:r>
              <w:rPr>
                <w:rFonts w:eastAsia="MS Mincho"/>
                <w:bCs/>
                <w:sz w:val="24"/>
                <w:szCs w:val="24"/>
                <w:lang w:val="ro-MD"/>
              </w:rPr>
              <w:t>incluse în</w:t>
            </w:r>
            <w:r w:rsidRPr="00AC0FE3">
              <w:rPr>
                <w:rFonts w:eastAsia="MS Mincho"/>
                <w:bCs/>
                <w:sz w:val="24"/>
                <w:szCs w:val="24"/>
                <w:lang w:val="ro-MD"/>
              </w:rPr>
              <w:t xml:space="preserve"> </w:t>
            </w:r>
            <w:r w:rsidR="00EF30A4">
              <w:rPr>
                <w:rFonts w:eastAsia="MS Mincho"/>
                <w:bCs/>
                <w:sz w:val="24"/>
                <w:szCs w:val="24"/>
                <w:lang w:val="ro-MD"/>
              </w:rPr>
              <w:t>CND</w:t>
            </w:r>
            <w:r w:rsidRPr="00AC0FE3">
              <w:rPr>
                <w:rFonts w:eastAsia="MS Mincho"/>
                <w:bCs/>
                <w:sz w:val="24"/>
                <w:szCs w:val="24"/>
                <w:lang w:val="ro-MD"/>
              </w:rPr>
              <w:t xml:space="preserve"> ale </w:t>
            </w:r>
            <w:r w:rsidR="00EF30A4">
              <w:rPr>
                <w:rFonts w:eastAsia="MS Mincho"/>
                <w:bCs/>
                <w:sz w:val="24"/>
                <w:szCs w:val="24"/>
                <w:lang w:val="ro-MD"/>
              </w:rPr>
              <w:t>RM</w:t>
            </w:r>
            <w:r>
              <w:rPr>
                <w:rFonts w:eastAsia="MS Mincho"/>
                <w:bCs/>
                <w:sz w:val="24"/>
                <w:szCs w:val="24"/>
                <w:lang w:val="ro-MD"/>
              </w:rPr>
              <w:t xml:space="preserve"> la Acordul de la Paris </w:t>
            </w:r>
          </w:p>
          <w:p w14:paraId="27DDD4B8" w14:textId="77777777" w:rsidR="00D1161F" w:rsidRPr="00AC0FE3" w:rsidRDefault="00D1161F" w:rsidP="00C718BD">
            <w:pPr>
              <w:widowControl/>
              <w:autoSpaceDE/>
              <w:autoSpaceDN/>
              <w:spacing w:before="60"/>
              <w:ind w:left="108" w:right="57"/>
              <w:jc w:val="both"/>
              <w:rPr>
                <w:rFonts w:eastAsia="MS Mincho"/>
                <w:sz w:val="24"/>
                <w:szCs w:val="24"/>
                <w:lang w:val="ro-MD"/>
              </w:rPr>
            </w:pPr>
          </w:p>
          <w:tbl>
            <w:tblPr>
              <w:tblW w:w="7432" w:type="dxa"/>
              <w:tblInd w:w="108" w:type="dxa"/>
              <w:tblLayout w:type="fixed"/>
              <w:tblLook w:val="04A0" w:firstRow="1" w:lastRow="0" w:firstColumn="1" w:lastColumn="0" w:noHBand="0" w:noVBand="1"/>
            </w:tblPr>
            <w:tblGrid>
              <w:gridCol w:w="1782"/>
              <w:gridCol w:w="5650"/>
            </w:tblGrid>
            <w:tr w:rsidR="00C81E93" w:rsidRPr="00AC0FE3" w14:paraId="5D577B22" w14:textId="77777777" w:rsidTr="00D1161F">
              <w:trPr>
                <w:trHeight w:val="263"/>
              </w:trPr>
              <w:tc>
                <w:tcPr>
                  <w:tcW w:w="1782" w:type="dxa"/>
                  <w:shd w:val="clear" w:color="auto" w:fill="D9D9D9" w:themeFill="background1" w:themeFillShade="D9"/>
                </w:tcPr>
                <w:p w14:paraId="08AB9712" w14:textId="77777777" w:rsidR="00C81E93" w:rsidRPr="00AC0FE3" w:rsidRDefault="00C81E93" w:rsidP="00C718BD">
                  <w:pPr>
                    <w:widowControl/>
                    <w:autoSpaceDE/>
                    <w:autoSpaceDN/>
                    <w:spacing w:before="60"/>
                    <w:ind w:left="108" w:right="57"/>
                    <w:rPr>
                      <w:rFonts w:eastAsia="Cambria"/>
                      <w:b/>
                      <w:bCs/>
                      <w:sz w:val="18"/>
                      <w:szCs w:val="18"/>
                      <w:lang w:val="ro-MD"/>
                    </w:rPr>
                  </w:pPr>
                </w:p>
              </w:tc>
              <w:tc>
                <w:tcPr>
                  <w:tcW w:w="5650" w:type="dxa"/>
                  <w:shd w:val="clear" w:color="auto" w:fill="D9D9D9" w:themeFill="background1" w:themeFillShade="D9"/>
                </w:tcPr>
                <w:p w14:paraId="39CF3600" w14:textId="77777777" w:rsidR="00C81E93" w:rsidRPr="00AC0FE3" w:rsidRDefault="00C81E93" w:rsidP="00C718BD">
                  <w:pPr>
                    <w:widowControl/>
                    <w:autoSpaceDE/>
                    <w:autoSpaceDN/>
                    <w:spacing w:before="60"/>
                    <w:ind w:left="108" w:right="57"/>
                    <w:jc w:val="center"/>
                    <w:rPr>
                      <w:rFonts w:eastAsia="Cambria"/>
                      <w:b/>
                      <w:bCs/>
                      <w:sz w:val="18"/>
                      <w:szCs w:val="18"/>
                      <w:lang w:val="ro-MD"/>
                    </w:rPr>
                  </w:pPr>
                  <w:r>
                    <w:rPr>
                      <w:rFonts w:eastAsia="Cambria"/>
                      <w:b/>
                      <w:bCs/>
                      <w:sz w:val="18"/>
                      <w:szCs w:val="18"/>
                      <w:lang w:val="ro-MD"/>
                    </w:rPr>
                    <w:t xml:space="preserve">Obiective </w:t>
                  </w:r>
                  <w:r w:rsidRPr="00E22906">
                    <w:rPr>
                      <w:rFonts w:eastAsia="Cambria"/>
                      <w:b/>
                      <w:bCs/>
                      <w:sz w:val="18"/>
                      <w:szCs w:val="18"/>
                      <w:lang w:val="ro-MD"/>
                    </w:rPr>
                    <w:t xml:space="preserve">de reducere a emisiilor de GES </w:t>
                  </w:r>
                </w:p>
              </w:tc>
            </w:tr>
            <w:tr w:rsidR="00C81E93" w:rsidRPr="00AC0FE3" w14:paraId="69D553B8" w14:textId="77777777" w:rsidTr="00D1161F">
              <w:trPr>
                <w:trHeight w:val="247"/>
              </w:trPr>
              <w:tc>
                <w:tcPr>
                  <w:tcW w:w="1782" w:type="dxa"/>
                  <w:vAlign w:val="center"/>
                </w:tcPr>
                <w:p w14:paraId="001BBF17" w14:textId="77777777" w:rsidR="00C81E93" w:rsidRPr="00AC0FE3" w:rsidRDefault="00C81E93" w:rsidP="00C718BD">
                  <w:pPr>
                    <w:widowControl/>
                    <w:autoSpaceDE/>
                    <w:autoSpaceDN/>
                    <w:spacing w:before="60"/>
                    <w:ind w:left="108" w:right="57"/>
                    <w:rPr>
                      <w:rFonts w:eastAsia="Cambria"/>
                      <w:b/>
                      <w:bCs/>
                      <w:sz w:val="18"/>
                      <w:szCs w:val="18"/>
                      <w:lang w:val="ro-MD"/>
                    </w:rPr>
                  </w:pPr>
                  <w:r w:rsidRPr="00AC0FE3">
                    <w:rPr>
                      <w:rFonts w:eastAsia="Cambria"/>
                      <w:b/>
                      <w:bCs/>
                      <w:sz w:val="18"/>
                      <w:szCs w:val="18"/>
                      <w:lang w:val="ro-MD"/>
                    </w:rPr>
                    <w:t xml:space="preserve">CND </w:t>
                  </w:r>
                  <w:r w:rsidRPr="00E22906">
                    <w:rPr>
                      <w:rFonts w:eastAsia="Cambria"/>
                      <w:b/>
                      <w:bCs/>
                      <w:sz w:val="18"/>
                      <w:szCs w:val="18"/>
                      <w:lang w:val="ro-MD"/>
                    </w:rPr>
                    <w:t xml:space="preserve">1.0 </w:t>
                  </w:r>
                  <w:r w:rsidRPr="00AC0FE3">
                    <w:rPr>
                      <w:rFonts w:eastAsia="Cambria"/>
                      <w:b/>
                      <w:bCs/>
                      <w:sz w:val="18"/>
                      <w:szCs w:val="18"/>
                      <w:lang w:val="ro-MD"/>
                    </w:rPr>
                    <w:t>(2015)</w:t>
                  </w:r>
                </w:p>
              </w:tc>
              <w:tc>
                <w:tcPr>
                  <w:tcW w:w="5650" w:type="dxa"/>
                  <w:vAlign w:val="center"/>
                </w:tcPr>
                <w:p w14:paraId="437E92DF" w14:textId="77777777" w:rsidR="00C81E93" w:rsidRPr="00AC0FE3" w:rsidRDefault="00C81E93" w:rsidP="00C718BD">
                  <w:pPr>
                    <w:widowControl/>
                    <w:autoSpaceDE/>
                    <w:autoSpaceDN/>
                    <w:spacing w:before="60"/>
                    <w:ind w:left="108" w:right="57"/>
                    <w:rPr>
                      <w:rFonts w:eastAsia="Cambria"/>
                      <w:sz w:val="18"/>
                      <w:szCs w:val="18"/>
                      <w:lang w:val="ro-MD"/>
                    </w:rPr>
                  </w:pPr>
                  <w:r w:rsidRPr="00AC0FE3">
                    <w:rPr>
                      <w:rFonts w:eastAsia="Cambria"/>
                      <w:sz w:val="18"/>
                      <w:szCs w:val="18"/>
                      <w:lang w:val="ro-MD"/>
                    </w:rPr>
                    <w:t>64-67% sub nivelul anului de referință 1990 către 2030</w:t>
                  </w:r>
                </w:p>
              </w:tc>
            </w:tr>
            <w:tr w:rsidR="00C81E93" w:rsidRPr="00AC0FE3" w14:paraId="4DCFDE0B" w14:textId="77777777" w:rsidTr="00D1161F">
              <w:trPr>
                <w:trHeight w:val="263"/>
              </w:trPr>
              <w:tc>
                <w:tcPr>
                  <w:tcW w:w="1782" w:type="dxa"/>
                  <w:vAlign w:val="center"/>
                </w:tcPr>
                <w:p w14:paraId="37F9B8D9" w14:textId="77777777" w:rsidR="00C81E93" w:rsidRPr="00AC0FE3" w:rsidRDefault="00C81E93" w:rsidP="00C718BD">
                  <w:pPr>
                    <w:widowControl/>
                    <w:autoSpaceDE/>
                    <w:autoSpaceDN/>
                    <w:spacing w:before="60"/>
                    <w:ind w:left="108" w:right="57"/>
                    <w:rPr>
                      <w:rFonts w:eastAsia="Cambria"/>
                      <w:b/>
                      <w:bCs/>
                      <w:sz w:val="18"/>
                      <w:szCs w:val="18"/>
                      <w:lang w:val="ro-MD"/>
                    </w:rPr>
                  </w:pPr>
                  <w:r w:rsidRPr="00AC0FE3">
                    <w:rPr>
                      <w:rFonts w:eastAsia="Cambria"/>
                      <w:b/>
                      <w:bCs/>
                      <w:sz w:val="18"/>
                      <w:szCs w:val="18"/>
                      <w:lang w:val="ro-MD"/>
                    </w:rPr>
                    <w:t xml:space="preserve">CND </w:t>
                  </w:r>
                  <w:r w:rsidRPr="00E22906">
                    <w:rPr>
                      <w:rFonts w:eastAsia="Cambria"/>
                      <w:b/>
                      <w:bCs/>
                      <w:sz w:val="18"/>
                      <w:szCs w:val="18"/>
                      <w:lang w:val="ro-MD"/>
                    </w:rPr>
                    <w:t>2.0</w:t>
                  </w:r>
                  <w:r w:rsidRPr="00AC0FE3">
                    <w:rPr>
                      <w:rFonts w:eastAsia="Cambria"/>
                      <w:b/>
                      <w:bCs/>
                      <w:sz w:val="18"/>
                      <w:szCs w:val="18"/>
                      <w:lang w:val="ro-MD"/>
                    </w:rPr>
                    <w:t xml:space="preserve"> (2020)</w:t>
                  </w:r>
                </w:p>
              </w:tc>
              <w:tc>
                <w:tcPr>
                  <w:tcW w:w="5650" w:type="dxa"/>
                  <w:vAlign w:val="center"/>
                </w:tcPr>
                <w:p w14:paraId="0235321B" w14:textId="77777777" w:rsidR="00C81E93" w:rsidRPr="00AC0FE3" w:rsidRDefault="00C81E93" w:rsidP="00C718BD">
                  <w:pPr>
                    <w:widowControl/>
                    <w:autoSpaceDE/>
                    <w:autoSpaceDN/>
                    <w:spacing w:before="60"/>
                    <w:ind w:left="108" w:right="57"/>
                    <w:rPr>
                      <w:rFonts w:eastAsia="Cambria"/>
                      <w:sz w:val="18"/>
                      <w:szCs w:val="18"/>
                      <w:lang w:val="ro-MD"/>
                    </w:rPr>
                  </w:pPr>
                  <w:r w:rsidRPr="00AC0FE3">
                    <w:rPr>
                      <w:rFonts w:eastAsia="Cambria"/>
                      <w:sz w:val="18"/>
                      <w:szCs w:val="18"/>
                      <w:lang w:val="ro-MD"/>
                    </w:rPr>
                    <w:t>70</w:t>
                  </w:r>
                  <w:r>
                    <w:rPr>
                      <w:rFonts w:eastAsia="Cambria"/>
                      <w:sz w:val="18"/>
                      <w:szCs w:val="18"/>
                      <w:lang w:val="ro-MD"/>
                    </w:rPr>
                    <w:t>%</w:t>
                  </w:r>
                  <w:r w:rsidRPr="00AC0FE3">
                    <w:rPr>
                      <w:rFonts w:eastAsia="Cambria"/>
                      <w:sz w:val="18"/>
                      <w:szCs w:val="18"/>
                      <w:lang w:val="ro-MD"/>
                    </w:rPr>
                    <w:t xml:space="preserve"> sub nivelul anului de referință 1990 către 2030</w:t>
                  </w:r>
                </w:p>
              </w:tc>
            </w:tr>
            <w:tr w:rsidR="00C81E93" w:rsidRPr="00AC0FE3" w14:paraId="375F83DF" w14:textId="77777777" w:rsidTr="00D1161F">
              <w:trPr>
                <w:trHeight w:val="764"/>
              </w:trPr>
              <w:tc>
                <w:tcPr>
                  <w:tcW w:w="1782" w:type="dxa"/>
                  <w:vAlign w:val="center"/>
                </w:tcPr>
                <w:p w14:paraId="3A863A98" w14:textId="77777777" w:rsidR="00C81E93" w:rsidRPr="00E22906" w:rsidRDefault="00C81E93" w:rsidP="00C718BD">
                  <w:pPr>
                    <w:widowControl/>
                    <w:autoSpaceDE/>
                    <w:autoSpaceDN/>
                    <w:spacing w:before="60"/>
                    <w:ind w:left="108" w:right="57"/>
                    <w:rPr>
                      <w:rFonts w:eastAsia="Cambria"/>
                      <w:b/>
                      <w:bCs/>
                      <w:sz w:val="18"/>
                      <w:szCs w:val="18"/>
                      <w:lang w:val="ro-MD"/>
                    </w:rPr>
                  </w:pPr>
                  <w:r w:rsidRPr="00AC0FE3">
                    <w:rPr>
                      <w:rFonts w:eastAsia="Cambria"/>
                      <w:b/>
                      <w:bCs/>
                      <w:sz w:val="18"/>
                      <w:szCs w:val="18"/>
                      <w:lang w:val="ro-MD"/>
                    </w:rPr>
                    <w:t xml:space="preserve">CND </w:t>
                  </w:r>
                  <w:r w:rsidRPr="00E22906">
                    <w:rPr>
                      <w:rFonts w:eastAsia="Cambria"/>
                      <w:b/>
                      <w:bCs/>
                      <w:sz w:val="18"/>
                      <w:szCs w:val="18"/>
                      <w:lang w:val="ro-MD"/>
                    </w:rPr>
                    <w:t>3.0</w:t>
                  </w:r>
                  <w:r w:rsidRPr="00AC0FE3">
                    <w:rPr>
                      <w:rFonts w:eastAsia="Cambria"/>
                      <w:b/>
                      <w:bCs/>
                      <w:sz w:val="18"/>
                      <w:szCs w:val="18"/>
                      <w:lang w:val="ro-MD"/>
                    </w:rPr>
                    <w:t xml:space="preserve"> (202</w:t>
                  </w:r>
                  <w:r w:rsidRPr="00E22906">
                    <w:rPr>
                      <w:rFonts w:eastAsia="Cambria"/>
                      <w:b/>
                      <w:bCs/>
                      <w:sz w:val="18"/>
                      <w:szCs w:val="18"/>
                      <w:lang w:val="ro-MD"/>
                    </w:rPr>
                    <w:t>5</w:t>
                  </w:r>
                  <w:r w:rsidRPr="00AC0FE3">
                    <w:rPr>
                      <w:rFonts w:eastAsia="Cambria"/>
                      <w:b/>
                      <w:bCs/>
                      <w:sz w:val="18"/>
                      <w:szCs w:val="18"/>
                      <w:lang w:val="ro-MD"/>
                    </w:rPr>
                    <w:t>)</w:t>
                  </w:r>
                </w:p>
              </w:tc>
              <w:tc>
                <w:tcPr>
                  <w:tcW w:w="5650" w:type="dxa"/>
                  <w:vAlign w:val="center"/>
                </w:tcPr>
                <w:p w14:paraId="4A82A798" w14:textId="77777777" w:rsidR="00C81E93" w:rsidRDefault="00C81E93" w:rsidP="00C718BD">
                  <w:pPr>
                    <w:widowControl/>
                    <w:autoSpaceDE/>
                    <w:autoSpaceDN/>
                    <w:spacing w:before="60"/>
                    <w:ind w:left="108" w:right="57"/>
                    <w:rPr>
                      <w:rFonts w:eastAsia="Cambria"/>
                      <w:sz w:val="18"/>
                      <w:szCs w:val="18"/>
                      <w:lang w:val="ro-MD"/>
                    </w:rPr>
                  </w:pPr>
                  <w:r w:rsidRPr="00AC0FE3">
                    <w:rPr>
                      <w:rFonts w:eastAsia="Cambria"/>
                      <w:sz w:val="18"/>
                      <w:szCs w:val="18"/>
                      <w:lang w:val="ro-MD"/>
                    </w:rPr>
                    <w:t>7</w:t>
                  </w:r>
                  <w:r w:rsidRPr="00E22906">
                    <w:rPr>
                      <w:rFonts w:eastAsia="Cambria"/>
                      <w:sz w:val="18"/>
                      <w:szCs w:val="18"/>
                      <w:lang w:val="ro-MD"/>
                    </w:rPr>
                    <w:t>1</w:t>
                  </w:r>
                  <w:r>
                    <w:rPr>
                      <w:rFonts w:eastAsia="Cambria"/>
                      <w:sz w:val="18"/>
                      <w:szCs w:val="18"/>
                      <w:lang w:val="ro-MD"/>
                    </w:rPr>
                    <w:t>%</w:t>
                  </w:r>
                  <w:r w:rsidRPr="00AC0FE3">
                    <w:rPr>
                      <w:rFonts w:eastAsia="Cambria"/>
                      <w:sz w:val="18"/>
                      <w:szCs w:val="18"/>
                      <w:lang w:val="ro-MD"/>
                    </w:rPr>
                    <w:t xml:space="preserve"> sub nivelul anului de referință 1990 către 2030</w:t>
                  </w:r>
                </w:p>
                <w:p w14:paraId="11644BE9" w14:textId="77777777" w:rsidR="00C81E93" w:rsidRDefault="00C81E93" w:rsidP="00C718BD">
                  <w:pPr>
                    <w:widowControl/>
                    <w:autoSpaceDE/>
                    <w:autoSpaceDN/>
                    <w:spacing w:before="60"/>
                    <w:ind w:left="108" w:right="57"/>
                    <w:rPr>
                      <w:rFonts w:eastAsia="Cambria"/>
                      <w:sz w:val="18"/>
                      <w:szCs w:val="18"/>
                      <w:lang w:val="ro-MD"/>
                    </w:rPr>
                  </w:pPr>
                  <w:r>
                    <w:rPr>
                      <w:rFonts w:eastAsia="Cambria"/>
                      <w:sz w:val="18"/>
                      <w:szCs w:val="18"/>
                      <w:lang w:val="ro-MD"/>
                    </w:rPr>
                    <w:t>75%</w:t>
                  </w:r>
                  <w:r w:rsidRPr="00AC0FE3">
                    <w:rPr>
                      <w:rFonts w:eastAsia="Cambria"/>
                      <w:sz w:val="18"/>
                      <w:szCs w:val="18"/>
                      <w:lang w:val="ro-MD"/>
                    </w:rPr>
                    <w:t xml:space="preserve"> sub nivelul anului de referință 1990 către 203</w:t>
                  </w:r>
                  <w:r>
                    <w:rPr>
                      <w:rFonts w:eastAsia="Cambria"/>
                      <w:sz w:val="18"/>
                      <w:szCs w:val="18"/>
                      <w:lang w:val="ro-MD"/>
                    </w:rPr>
                    <w:t>5</w:t>
                  </w:r>
                </w:p>
                <w:p w14:paraId="4FC0ED61" w14:textId="6652CF7C" w:rsidR="00C81E93" w:rsidRPr="00E22906" w:rsidRDefault="00C81E93" w:rsidP="00C718BD">
                  <w:pPr>
                    <w:widowControl/>
                    <w:autoSpaceDE/>
                    <w:autoSpaceDN/>
                    <w:spacing w:before="60"/>
                    <w:ind w:left="108" w:right="57"/>
                    <w:jc w:val="both"/>
                    <w:rPr>
                      <w:rFonts w:eastAsia="Cambria"/>
                      <w:sz w:val="18"/>
                      <w:szCs w:val="18"/>
                      <w:lang w:val="ro-MD"/>
                    </w:rPr>
                  </w:pPr>
                  <w:r>
                    <w:rPr>
                      <w:rFonts w:eastAsia="Cambria"/>
                      <w:sz w:val="18"/>
                      <w:szCs w:val="18"/>
                      <w:lang w:val="ro-MD"/>
                    </w:rPr>
                    <w:t xml:space="preserve">Neutralitatea climatică către anul 2050 </w:t>
                  </w:r>
                </w:p>
              </w:tc>
            </w:tr>
          </w:tbl>
          <w:p w14:paraId="1280B364" w14:textId="77777777" w:rsidR="00D1161F" w:rsidRDefault="00D1161F" w:rsidP="00C718BD">
            <w:pPr>
              <w:widowControl/>
              <w:autoSpaceDE/>
              <w:autoSpaceDN/>
              <w:spacing w:before="60"/>
              <w:ind w:left="108" w:right="57"/>
              <w:jc w:val="both"/>
              <w:rPr>
                <w:rFonts w:eastAsia="MS Mincho"/>
                <w:sz w:val="24"/>
                <w:szCs w:val="24"/>
                <w:lang w:val="ro-MD"/>
              </w:rPr>
            </w:pPr>
          </w:p>
          <w:p w14:paraId="617994D9" w14:textId="4DB777EE" w:rsidR="009C0558" w:rsidRDefault="00601E5E" w:rsidP="00C718BD">
            <w:pPr>
              <w:widowControl/>
              <w:autoSpaceDE/>
              <w:autoSpaceDN/>
              <w:spacing w:before="60"/>
              <w:ind w:left="108" w:right="57"/>
              <w:jc w:val="both"/>
              <w:rPr>
                <w:rFonts w:eastAsia="MS Mincho"/>
                <w:sz w:val="24"/>
                <w:szCs w:val="24"/>
                <w:lang w:val="ro-MD"/>
              </w:rPr>
            </w:pPr>
            <w:r w:rsidRPr="00601E5E">
              <w:rPr>
                <w:rFonts w:eastAsia="MS Mincho"/>
                <w:sz w:val="24"/>
                <w:szCs w:val="24"/>
                <w:lang w:val="ro-MD"/>
              </w:rPr>
              <w:t xml:space="preserve">Deși CND 3.0 nu stabilește ținte pentru gaze cu efect de seră direct individuale, </w:t>
            </w:r>
            <w:r w:rsidR="009C0558">
              <w:rPr>
                <w:rFonts w:eastAsia="MS Mincho"/>
                <w:sz w:val="24"/>
                <w:szCs w:val="24"/>
                <w:lang w:val="ro-MD"/>
              </w:rPr>
              <w:t>R</w:t>
            </w:r>
            <w:r w:rsidR="00B57617">
              <w:rPr>
                <w:rFonts w:eastAsia="MS Mincho"/>
                <w:sz w:val="24"/>
                <w:szCs w:val="24"/>
                <w:lang w:val="ro-MD"/>
              </w:rPr>
              <w:t xml:space="preserve">epublica </w:t>
            </w:r>
            <w:r w:rsidR="009C0558">
              <w:rPr>
                <w:rFonts w:eastAsia="MS Mincho"/>
                <w:sz w:val="24"/>
                <w:szCs w:val="24"/>
                <w:lang w:val="ro-MD"/>
              </w:rPr>
              <w:t>M</w:t>
            </w:r>
            <w:r w:rsidR="00B57617">
              <w:rPr>
                <w:rFonts w:eastAsia="MS Mincho"/>
                <w:sz w:val="24"/>
                <w:szCs w:val="24"/>
                <w:lang w:val="ro-MD"/>
              </w:rPr>
              <w:t>oldova</w:t>
            </w:r>
            <w:r w:rsidRPr="00601E5E">
              <w:rPr>
                <w:rFonts w:eastAsia="MS Mincho"/>
                <w:sz w:val="24"/>
                <w:szCs w:val="24"/>
                <w:lang w:val="ro-MD"/>
              </w:rPr>
              <w:t xml:space="preserve"> anticipează, reducerea emisiilor nete de metan cu 6</w:t>
            </w:r>
            <w:r>
              <w:rPr>
                <w:rFonts w:eastAsia="MS Mincho"/>
                <w:sz w:val="24"/>
                <w:szCs w:val="24"/>
                <w:lang w:val="ro-MD"/>
              </w:rPr>
              <w:t>4</w:t>
            </w:r>
            <w:r w:rsidR="00AE4D68">
              <w:rPr>
                <w:rFonts w:eastAsia="MS Mincho"/>
                <w:sz w:val="24"/>
                <w:szCs w:val="24"/>
                <w:lang w:val="ro-MD"/>
              </w:rPr>
              <w:t>%</w:t>
            </w:r>
            <w:r w:rsidRPr="00601E5E">
              <w:rPr>
                <w:rFonts w:eastAsia="MS Mincho"/>
                <w:sz w:val="24"/>
                <w:szCs w:val="24"/>
                <w:lang w:val="ro-MD"/>
              </w:rPr>
              <w:t xml:space="preserve"> sub nivelul anului 1990 până în 2030 și cu 6</w:t>
            </w:r>
            <w:r>
              <w:rPr>
                <w:rFonts w:eastAsia="MS Mincho"/>
                <w:sz w:val="24"/>
                <w:szCs w:val="24"/>
                <w:lang w:val="ro-MD"/>
              </w:rPr>
              <w:t>8</w:t>
            </w:r>
            <w:r w:rsidR="00AE4D68">
              <w:rPr>
                <w:rFonts w:eastAsia="MS Mincho"/>
                <w:sz w:val="24"/>
                <w:szCs w:val="24"/>
                <w:lang w:val="ro-MD"/>
              </w:rPr>
              <w:t>%</w:t>
            </w:r>
            <w:r w:rsidRPr="00601E5E">
              <w:rPr>
                <w:rFonts w:eastAsia="MS Mincho"/>
                <w:sz w:val="24"/>
                <w:szCs w:val="24"/>
                <w:lang w:val="ro-MD"/>
              </w:rPr>
              <w:t xml:space="preserve"> sub nivelul anului 1990 până în 2035. Reducerea emisiilor de metan se numără printre cele mai rapide modalități de diminuare a încălzirii globale pe termen scurt, și reprezintă o completare esențială pentru atenuarea emisiilor de dioxid de carbon.</w:t>
            </w:r>
            <w:r w:rsidR="00C81E93" w:rsidRPr="00AC0FE3">
              <w:rPr>
                <w:rFonts w:eastAsia="MS Mincho"/>
                <w:sz w:val="24"/>
                <w:szCs w:val="24"/>
                <w:lang w:val="ro-MD"/>
              </w:rPr>
              <w:t xml:space="preserve"> </w:t>
            </w:r>
          </w:p>
          <w:p w14:paraId="4C9D4305" w14:textId="65DE700F" w:rsidR="0096338A" w:rsidRPr="00C16EE0" w:rsidRDefault="00D1161F" w:rsidP="00C718BD">
            <w:pPr>
              <w:widowControl/>
              <w:autoSpaceDE/>
              <w:autoSpaceDN/>
              <w:spacing w:before="60"/>
              <w:ind w:left="108" w:right="57"/>
              <w:jc w:val="both"/>
              <w:rPr>
                <w:i/>
                <w:iCs/>
                <w:sz w:val="24"/>
                <w:szCs w:val="24"/>
                <w:lang w:val="ro-MD"/>
              </w:rPr>
            </w:pPr>
            <w:r>
              <w:rPr>
                <w:sz w:val="24"/>
                <w:szCs w:val="24"/>
                <w:lang w:val="ro-MD"/>
              </w:rPr>
              <w:t xml:space="preserve"> </w:t>
            </w:r>
            <w:r w:rsidR="0096338A" w:rsidRPr="0096338A">
              <w:rPr>
                <w:sz w:val="24"/>
                <w:szCs w:val="24"/>
                <w:lang w:val="ro-MD"/>
              </w:rPr>
              <w:t>În conformitate cu Articolul 4</w:t>
            </w:r>
            <w:r w:rsidR="009C0558">
              <w:rPr>
                <w:sz w:val="24"/>
                <w:szCs w:val="24"/>
                <w:lang w:val="ro-MD"/>
              </w:rPr>
              <w:t>.19</w:t>
            </w:r>
            <w:r w:rsidR="0096338A" w:rsidRPr="0096338A">
              <w:rPr>
                <w:sz w:val="24"/>
                <w:szCs w:val="24"/>
                <w:lang w:val="ro-MD"/>
              </w:rPr>
              <w:t xml:space="preserve"> din AP toate Părțile</w:t>
            </w:r>
            <w:r w:rsidR="00243B4A">
              <w:rPr>
                <w:i/>
                <w:iCs/>
                <w:sz w:val="24"/>
                <w:szCs w:val="24"/>
                <w:lang w:val="ro-MD"/>
              </w:rPr>
              <w:t xml:space="preserve"> ,,</w:t>
            </w:r>
            <w:r w:rsidR="009D5EB9" w:rsidRPr="00C16EE0">
              <w:rPr>
                <w:i/>
                <w:iCs/>
                <w:sz w:val="24"/>
                <w:szCs w:val="24"/>
                <w:lang w:val="ro-MD"/>
              </w:rPr>
              <w:t>urmează</w:t>
            </w:r>
            <w:r w:rsidR="0096338A" w:rsidRPr="00C16EE0">
              <w:rPr>
                <w:i/>
                <w:iCs/>
                <w:sz w:val="24"/>
                <w:szCs w:val="24"/>
                <w:lang w:val="ro-MD"/>
              </w:rPr>
              <w:t xml:space="preserve"> să formuleze și</w:t>
            </w:r>
            <w:r>
              <w:rPr>
                <w:i/>
                <w:iCs/>
                <w:sz w:val="24"/>
                <w:szCs w:val="24"/>
                <w:lang w:val="ro-MD"/>
              </w:rPr>
              <w:t xml:space="preserve"> </w:t>
            </w:r>
            <w:r w:rsidR="0096338A" w:rsidRPr="00C16EE0">
              <w:rPr>
                <w:i/>
                <w:iCs/>
                <w:sz w:val="24"/>
                <w:szCs w:val="24"/>
                <w:lang w:val="ro-MD"/>
              </w:rPr>
              <w:t>să comunice strategii de dezvoltare cu emisii reduse de gaze cu efect de seră pe termen lung (</w:t>
            </w:r>
            <w:r w:rsidR="00554D68" w:rsidRPr="00C16EE0">
              <w:rPr>
                <w:i/>
                <w:iCs/>
                <w:sz w:val="24"/>
                <w:szCs w:val="24"/>
                <w:lang w:val="ro-MD"/>
              </w:rPr>
              <w:t>SDER-TL</w:t>
            </w:r>
            <w:r w:rsidR="0096338A" w:rsidRPr="00C16EE0">
              <w:rPr>
                <w:i/>
                <w:iCs/>
                <w:sz w:val="24"/>
                <w:szCs w:val="24"/>
                <w:lang w:val="ro-MD"/>
              </w:rPr>
              <w:t xml:space="preserve">), ținând seama de Articolul 2, luând în considerare responsabilitățile lor comune, dar diferențiate, și capacitățile respective, în lumina diferitelor circumstanțe naționale." </w:t>
            </w:r>
          </w:p>
          <w:p w14:paraId="36AB51A1" w14:textId="0CC62D5B" w:rsidR="009D5EB9" w:rsidRDefault="00243B4A" w:rsidP="00C718BD">
            <w:pPr>
              <w:pStyle w:val="NormalWeb"/>
              <w:spacing w:before="60" w:after="0" w:line="240" w:lineRule="auto"/>
              <w:ind w:left="108" w:right="57"/>
              <w:jc w:val="both"/>
              <w:rPr>
                <w:lang w:val="ro-MD"/>
              </w:rPr>
            </w:pPr>
            <w:r>
              <w:rPr>
                <w:color w:val="auto"/>
                <w:lang w:val="ro-MD"/>
              </w:rPr>
              <w:t xml:space="preserve">Astfel, </w:t>
            </w:r>
            <w:r w:rsidR="0096338A" w:rsidRPr="0096338A">
              <w:rPr>
                <w:color w:val="auto"/>
                <w:lang w:val="ro-MD"/>
              </w:rPr>
              <w:t xml:space="preserve">prin </w:t>
            </w:r>
            <w:r>
              <w:rPr>
                <w:color w:val="auto"/>
                <w:lang w:val="ro-MD"/>
              </w:rPr>
              <w:t>D</w:t>
            </w:r>
            <w:r w:rsidR="0096338A" w:rsidRPr="0096338A">
              <w:rPr>
                <w:color w:val="auto"/>
                <w:lang w:val="ro-MD"/>
              </w:rPr>
              <w:t>ecizia 1/CP</w:t>
            </w:r>
            <w:r w:rsidR="009D5EB9">
              <w:rPr>
                <w:color w:val="auto"/>
                <w:lang w:val="ro-MD"/>
              </w:rPr>
              <w:t>.</w:t>
            </w:r>
            <w:r w:rsidR="0096338A" w:rsidRPr="0096338A">
              <w:rPr>
                <w:color w:val="auto"/>
                <w:lang w:val="ro-MD"/>
              </w:rPr>
              <w:t>21,</w:t>
            </w:r>
            <w:r w:rsidR="0096338A" w:rsidRPr="0096338A">
              <w:rPr>
                <w:rStyle w:val="Referinnotdesubsol"/>
                <w:rFonts w:ascii="Times New Roman" w:hAnsi="Times New Roman"/>
                <w:color w:val="auto"/>
                <w:sz w:val="24"/>
                <w:lang w:val="ro-MD"/>
              </w:rPr>
              <w:footnoteReference w:id="4"/>
            </w:r>
            <w:r>
              <w:rPr>
                <w:color w:val="auto"/>
                <w:lang w:val="ro-MD"/>
              </w:rPr>
              <w:t xml:space="preserve"> a </w:t>
            </w:r>
            <w:r w:rsidRPr="0096338A">
              <w:rPr>
                <w:color w:val="auto"/>
                <w:lang w:val="ro-MD"/>
              </w:rPr>
              <w:t>Conferinț</w:t>
            </w:r>
            <w:r>
              <w:rPr>
                <w:color w:val="auto"/>
                <w:lang w:val="ro-MD"/>
              </w:rPr>
              <w:t>ei</w:t>
            </w:r>
            <w:r w:rsidRPr="0096338A">
              <w:rPr>
                <w:color w:val="auto"/>
                <w:lang w:val="ro-MD"/>
              </w:rPr>
              <w:t xml:space="preserve"> Părților (COP) în cadrul CONUSC,</w:t>
            </w:r>
            <w:r w:rsidR="00D1161F">
              <w:rPr>
                <w:color w:val="auto"/>
                <w:lang w:val="ro-MD"/>
              </w:rPr>
              <w:t xml:space="preserve"> </w:t>
            </w:r>
            <w:r w:rsidR="0096338A" w:rsidRPr="0096338A">
              <w:rPr>
                <w:color w:val="auto"/>
                <w:lang w:val="ro-MD"/>
              </w:rPr>
              <w:t>Părțile</w:t>
            </w:r>
            <w:r>
              <w:rPr>
                <w:color w:val="auto"/>
                <w:lang w:val="ro-MD"/>
              </w:rPr>
              <w:t xml:space="preserve"> sunt invitate</w:t>
            </w:r>
            <w:r w:rsidR="0096338A" w:rsidRPr="0096338A">
              <w:rPr>
                <w:color w:val="auto"/>
                <w:lang w:val="ro-MD"/>
              </w:rPr>
              <w:t xml:space="preserve"> să comunice Secretariatului</w:t>
            </w:r>
            <w:r>
              <w:rPr>
                <w:color w:val="auto"/>
                <w:lang w:val="ro-MD"/>
              </w:rPr>
              <w:t xml:space="preserve"> CONUSC</w:t>
            </w:r>
            <w:r w:rsidR="0096338A" w:rsidRPr="0096338A">
              <w:rPr>
                <w:color w:val="auto"/>
                <w:lang w:val="ro-MD"/>
              </w:rPr>
              <w:t>, "</w:t>
            </w:r>
            <w:r w:rsidR="0096338A" w:rsidRPr="0096338A">
              <w:rPr>
                <w:i/>
                <w:iCs/>
                <w:color w:val="auto"/>
                <w:lang w:val="ro-MD"/>
              </w:rPr>
              <w:t xml:space="preserve">strategii de dezvoltare cu emisii reduse de gaze cu efect de seră pe termen lung până la jumătatea </w:t>
            </w:r>
            <w:r w:rsidR="0096338A" w:rsidRPr="00AC67FD">
              <w:rPr>
                <w:i/>
                <w:iCs/>
                <w:color w:val="auto"/>
                <w:lang w:val="ro-MD"/>
              </w:rPr>
              <w:t>secolului</w:t>
            </w:r>
            <w:r w:rsidR="0096338A" w:rsidRPr="00AC67FD">
              <w:rPr>
                <w:color w:val="auto"/>
                <w:lang w:val="ro-MD"/>
              </w:rPr>
              <w:t>"</w:t>
            </w:r>
            <w:r w:rsidR="00C16EE0">
              <w:rPr>
                <w:i/>
                <w:iCs/>
                <w:color w:val="auto"/>
                <w:lang w:val="ro-MD"/>
              </w:rPr>
              <w:t>,</w:t>
            </w:r>
            <w:r w:rsidR="0096338A" w:rsidRPr="00AC67FD">
              <w:rPr>
                <w:color w:val="auto"/>
                <w:lang w:val="ro-MD"/>
              </w:rPr>
              <w:t xml:space="preserve"> </w:t>
            </w:r>
            <w:r w:rsidR="0096338A" w:rsidRPr="0096338A">
              <w:rPr>
                <w:color w:val="auto"/>
                <w:lang w:val="ro-MD"/>
              </w:rPr>
              <w:t>în conformitate cu Articolul 4</w:t>
            </w:r>
            <w:r w:rsidR="00AC67FD">
              <w:rPr>
                <w:color w:val="auto"/>
                <w:lang w:val="ro-MD"/>
              </w:rPr>
              <w:t>.19</w:t>
            </w:r>
            <w:r w:rsidR="0096338A" w:rsidRPr="0096338A">
              <w:rPr>
                <w:color w:val="auto"/>
                <w:lang w:val="ro-MD"/>
              </w:rPr>
              <w:t xml:space="preserve"> din A</w:t>
            </w:r>
            <w:r w:rsidR="003A12EE">
              <w:rPr>
                <w:color w:val="auto"/>
                <w:lang w:val="ro-MD"/>
              </w:rPr>
              <w:t>P</w:t>
            </w:r>
            <w:r w:rsidR="0096338A" w:rsidRPr="0096338A">
              <w:rPr>
                <w:color w:val="auto"/>
                <w:lang w:val="ro-MD"/>
              </w:rPr>
              <w:t xml:space="preserve">. </w:t>
            </w:r>
          </w:p>
          <w:p w14:paraId="63376ED1" w14:textId="5B2D6FA2" w:rsidR="00422BFA" w:rsidRPr="00422BFA" w:rsidRDefault="00422BFA" w:rsidP="00C718BD">
            <w:pPr>
              <w:spacing w:before="60"/>
              <w:ind w:left="108" w:right="57"/>
              <w:jc w:val="both"/>
              <w:rPr>
                <w:sz w:val="24"/>
                <w:szCs w:val="24"/>
                <w:lang w:val="ro-MD"/>
              </w:rPr>
            </w:pPr>
            <w:r w:rsidRPr="00422BFA">
              <w:rPr>
                <w:sz w:val="24"/>
                <w:szCs w:val="24"/>
                <w:lang w:val="ro-MD"/>
              </w:rPr>
              <w:t>În timp ce CND-urile au o perspectivă pe termen scurt și mediu (</w:t>
            </w:r>
            <w:r w:rsidR="009D5EB9">
              <w:rPr>
                <w:sz w:val="24"/>
                <w:szCs w:val="24"/>
                <w:lang w:val="ro-MD"/>
              </w:rPr>
              <w:t xml:space="preserve">de la </w:t>
            </w:r>
            <w:r w:rsidRPr="00422BFA">
              <w:rPr>
                <w:sz w:val="24"/>
                <w:szCs w:val="24"/>
                <w:lang w:val="ro-MD"/>
              </w:rPr>
              <w:t xml:space="preserve">cinci până la zece ani </w:t>
            </w:r>
            <w:r w:rsidR="009D5EB9">
              <w:rPr>
                <w:sz w:val="24"/>
                <w:szCs w:val="24"/>
                <w:lang w:val="ro-MD"/>
              </w:rPr>
              <w:t>în viitor</w:t>
            </w:r>
            <w:r w:rsidRPr="00422BFA">
              <w:rPr>
                <w:sz w:val="24"/>
                <w:szCs w:val="24"/>
                <w:lang w:val="ro-MD"/>
              </w:rPr>
              <w:t xml:space="preserve">), </w:t>
            </w:r>
            <w:r>
              <w:rPr>
                <w:sz w:val="24"/>
                <w:szCs w:val="24"/>
                <w:lang w:val="ro-MD"/>
              </w:rPr>
              <w:t>SDER-TL</w:t>
            </w:r>
            <w:r w:rsidRPr="00422BFA">
              <w:rPr>
                <w:sz w:val="24"/>
                <w:szCs w:val="24"/>
                <w:lang w:val="ro-MD"/>
              </w:rPr>
              <w:t xml:space="preserve"> stabilesc o viziune pe termen lung (</w:t>
            </w:r>
            <w:r>
              <w:rPr>
                <w:sz w:val="24"/>
                <w:szCs w:val="24"/>
                <w:lang w:val="ro-MD"/>
              </w:rPr>
              <w:t>25-30</w:t>
            </w:r>
            <w:r w:rsidRPr="00422BFA">
              <w:rPr>
                <w:sz w:val="24"/>
                <w:szCs w:val="24"/>
                <w:lang w:val="ro-MD"/>
              </w:rPr>
              <w:t xml:space="preserve"> de ani </w:t>
            </w:r>
            <w:r w:rsidR="009D5EB9">
              <w:rPr>
                <w:sz w:val="24"/>
                <w:szCs w:val="24"/>
                <w:lang w:val="ro-MD"/>
              </w:rPr>
              <w:t>în viitor</w:t>
            </w:r>
            <w:r w:rsidRPr="00422BFA">
              <w:rPr>
                <w:sz w:val="24"/>
                <w:szCs w:val="24"/>
                <w:lang w:val="ro-MD"/>
              </w:rPr>
              <w:t xml:space="preserve">).  Perspectiva pe termen lung </w:t>
            </w:r>
            <w:r w:rsidR="008C215C">
              <w:rPr>
                <w:sz w:val="24"/>
                <w:szCs w:val="24"/>
                <w:lang w:val="ro-MD"/>
              </w:rPr>
              <w:t>a</w:t>
            </w:r>
            <w:r w:rsidRPr="00422BFA">
              <w:rPr>
                <w:sz w:val="24"/>
                <w:szCs w:val="24"/>
                <w:lang w:val="ro-MD"/>
              </w:rPr>
              <w:t xml:space="preserve"> </w:t>
            </w:r>
            <w:r>
              <w:rPr>
                <w:sz w:val="24"/>
                <w:szCs w:val="24"/>
                <w:lang w:val="ro-MD"/>
              </w:rPr>
              <w:t>SDER-TL</w:t>
            </w:r>
            <w:r w:rsidR="00D1161F">
              <w:rPr>
                <w:sz w:val="24"/>
                <w:szCs w:val="24"/>
                <w:lang w:val="ro-MD"/>
              </w:rPr>
              <w:t xml:space="preserve"> </w:t>
            </w:r>
            <w:r w:rsidR="008C215C">
              <w:rPr>
                <w:sz w:val="24"/>
                <w:szCs w:val="24"/>
                <w:lang w:val="ro-MD"/>
              </w:rPr>
              <w:t>v</w:t>
            </w:r>
            <w:r w:rsidRPr="00422BFA">
              <w:rPr>
                <w:sz w:val="24"/>
                <w:szCs w:val="24"/>
                <w:lang w:val="ro-MD"/>
              </w:rPr>
              <w:t xml:space="preserve">a ajuta </w:t>
            </w:r>
            <w:r w:rsidR="00526CCA">
              <w:rPr>
                <w:sz w:val="24"/>
                <w:szCs w:val="24"/>
                <w:lang w:val="ro-MD"/>
              </w:rPr>
              <w:t>țara</w:t>
            </w:r>
            <w:r w:rsidRPr="00422BFA">
              <w:rPr>
                <w:sz w:val="24"/>
                <w:szCs w:val="24"/>
                <w:lang w:val="ro-MD"/>
              </w:rPr>
              <w:t xml:space="preserve"> să identifice potențialele bariere în calea implementării unei dezvoltări cu emisii reduse și soluțiile pentru depășirea acestor bariere pe termen scurt. </w:t>
            </w:r>
            <w:r>
              <w:rPr>
                <w:sz w:val="24"/>
                <w:szCs w:val="24"/>
                <w:lang w:val="ro-MD"/>
              </w:rPr>
              <w:t>SDER-TL</w:t>
            </w:r>
            <w:r w:rsidRPr="00422BFA">
              <w:rPr>
                <w:sz w:val="24"/>
                <w:szCs w:val="24"/>
                <w:lang w:val="ro-MD"/>
              </w:rPr>
              <w:t xml:space="preserve"> oferă oportunitate</w:t>
            </w:r>
            <w:r w:rsidR="00F74DBF">
              <w:rPr>
                <w:sz w:val="24"/>
                <w:szCs w:val="24"/>
                <w:lang w:val="ro-MD"/>
              </w:rPr>
              <w:t>a</w:t>
            </w:r>
            <w:r w:rsidRPr="00422BFA">
              <w:rPr>
                <w:sz w:val="24"/>
                <w:szCs w:val="24"/>
                <w:lang w:val="ro-MD"/>
              </w:rPr>
              <w:t xml:space="preserve"> de a urmări retrospectiv rezultatele ambițioase în materie de emisii pentru a identifica etapele și barierele pe termen scurt, mediu și lung. Acest lucru poate ajuta factorii de decizie politică să înțeleagă mai bine condițiile și termenele care pot necesita un anumit tip de acțiune, ceea ce poate contribui la procesul de punere în aplicare a CND</w:t>
            </w:r>
            <w:r w:rsidR="00C16EE0">
              <w:rPr>
                <w:sz w:val="24"/>
                <w:szCs w:val="24"/>
                <w:lang w:val="ro-MD"/>
              </w:rPr>
              <w:t>-urilor</w:t>
            </w:r>
            <w:r w:rsidRPr="00422BFA">
              <w:rPr>
                <w:sz w:val="24"/>
                <w:szCs w:val="24"/>
                <w:lang w:val="ro-MD"/>
              </w:rPr>
              <w:t xml:space="preserve">. </w:t>
            </w:r>
          </w:p>
          <w:p w14:paraId="60A32A01" w14:textId="00B1A356" w:rsidR="00422BFA" w:rsidRPr="00422BFA" w:rsidRDefault="00422BFA" w:rsidP="00C718BD">
            <w:pPr>
              <w:spacing w:before="60"/>
              <w:ind w:left="108" w:right="57"/>
              <w:jc w:val="both"/>
              <w:rPr>
                <w:sz w:val="24"/>
                <w:szCs w:val="24"/>
                <w:lang w:val="ro-MD"/>
              </w:rPr>
            </w:pPr>
            <w:r w:rsidRPr="00422BFA">
              <w:rPr>
                <w:sz w:val="24"/>
                <w:szCs w:val="24"/>
                <w:lang w:val="ro-MD"/>
              </w:rPr>
              <w:t xml:space="preserve">Țările care elaborează </w:t>
            </w:r>
            <w:r>
              <w:rPr>
                <w:sz w:val="24"/>
                <w:szCs w:val="24"/>
                <w:lang w:val="ro-MD"/>
              </w:rPr>
              <w:t>SDER-TL</w:t>
            </w:r>
            <w:r w:rsidRPr="00422BFA">
              <w:rPr>
                <w:sz w:val="24"/>
                <w:szCs w:val="24"/>
                <w:lang w:val="ro-MD"/>
              </w:rPr>
              <w:t xml:space="preserve"> </w:t>
            </w:r>
            <w:r>
              <w:rPr>
                <w:sz w:val="24"/>
                <w:szCs w:val="24"/>
                <w:lang w:val="ro-MD"/>
              </w:rPr>
              <w:t>urmează</w:t>
            </w:r>
            <w:r w:rsidRPr="00422BFA">
              <w:rPr>
                <w:sz w:val="24"/>
                <w:szCs w:val="24"/>
                <w:lang w:val="ro-MD"/>
              </w:rPr>
              <w:t xml:space="preserve"> să caute oportunități de a conecta această strategie la CND. Acest lucru poate fi realizat prin:  </w:t>
            </w:r>
          </w:p>
          <w:p w14:paraId="6E8F5FA6" w14:textId="1BC14C32" w:rsidR="00422BFA" w:rsidRPr="00422BFA" w:rsidRDefault="00422BFA" w:rsidP="00C718BD">
            <w:pPr>
              <w:pStyle w:val="Listparagraf"/>
              <w:numPr>
                <w:ilvl w:val="0"/>
                <w:numId w:val="10"/>
              </w:numPr>
              <w:shd w:val="clear" w:color="auto" w:fill="FFFFFF" w:themeFill="background1"/>
              <w:spacing w:before="60" w:after="0" w:line="240" w:lineRule="auto"/>
              <w:ind w:left="108" w:right="57" w:hanging="357"/>
              <w:contextualSpacing w:val="0"/>
              <w:jc w:val="both"/>
              <w:rPr>
                <w:rFonts w:ascii="Times New Roman" w:hAnsi="Times New Roman" w:cs="Times New Roman"/>
                <w:color w:val="auto"/>
                <w:sz w:val="24"/>
                <w:szCs w:val="24"/>
                <w:lang w:val="ro-MD"/>
              </w:rPr>
            </w:pPr>
            <w:r w:rsidRPr="00422BFA">
              <w:rPr>
                <w:rFonts w:ascii="Times New Roman" w:hAnsi="Times New Roman" w:cs="Times New Roman"/>
                <w:color w:val="auto"/>
                <w:sz w:val="24"/>
                <w:szCs w:val="24"/>
                <w:lang w:val="ro-MD"/>
              </w:rPr>
              <w:t xml:space="preserve">Asigurarea coerenței între domeniile tematice și scenariile considerate în CND, respectiv în </w:t>
            </w:r>
            <w:r>
              <w:rPr>
                <w:rFonts w:ascii="Times New Roman" w:hAnsi="Times New Roman" w:cs="Times New Roman"/>
                <w:color w:val="auto"/>
                <w:sz w:val="24"/>
                <w:szCs w:val="24"/>
                <w:lang w:val="ro-MD"/>
              </w:rPr>
              <w:t>SDER-TL</w:t>
            </w:r>
            <w:r w:rsidRPr="00422BFA">
              <w:rPr>
                <w:rFonts w:ascii="Times New Roman" w:hAnsi="Times New Roman" w:cs="Times New Roman"/>
                <w:color w:val="auto"/>
                <w:sz w:val="24"/>
                <w:szCs w:val="24"/>
                <w:lang w:val="ro-MD"/>
              </w:rPr>
              <w:t>;</w:t>
            </w:r>
          </w:p>
          <w:p w14:paraId="0D5543BE" w14:textId="60AD8ED4" w:rsidR="00422BFA" w:rsidRPr="00422BFA" w:rsidRDefault="00422BFA" w:rsidP="00C718BD">
            <w:pPr>
              <w:pStyle w:val="Listparagraf"/>
              <w:numPr>
                <w:ilvl w:val="0"/>
                <w:numId w:val="10"/>
              </w:numPr>
              <w:shd w:val="clear" w:color="auto" w:fill="FFFFFF" w:themeFill="background1"/>
              <w:spacing w:before="60" w:after="0" w:line="240" w:lineRule="auto"/>
              <w:ind w:left="108" w:right="57" w:hanging="357"/>
              <w:contextualSpacing w:val="0"/>
              <w:jc w:val="both"/>
              <w:rPr>
                <w:rFonts w:ascii="Times New Roman" w:hAnsi="Times New Roman" w:cs="Times New Roman"/>
                <w:color w:val="auto"/>
                <w:sz w:val="24"/>
                <w:szCs w:val="24"/>
                <w:lang w:val="ro-MD"/>
              </w:rPr>
            </w:pPr>
            <w:r w:rsidRPr="00422BFA">
              <w:rPr>
                <w:rFonts w:ascii="Times New Roman" w:hAnsi="Times New Roman" w:cs="Times New Roman"/>
                <w:color w:val="auto"/>
                <w:sz w:val="24"/>
                <w:szCs w:val="24"/>
                <w:lang w:val="ro-MD"/>
              </w:rPr>
              <w:t xml:space="preserve">Utilizarea etapelor intermediare și a obiectivelor și țintelor din CND ca instrument de implementare a </w:t>
            </w:r>
            <w:r>
              <w:rPr>
                <w:rFonts w:ascii="Times New Roman" w:hAnsi="Times New Roman" w:cs="Times New Roman"/>
                <w:color w:val="auto"/>
                <w:sz w:val="24"/>
                <w:szCs w:val="24"/>
                <w:lang w:val="ro-MD"/>
              </w:rPr>
              <w:t>SDER-TL</w:t>
            </w:r>
            <w:r w:rsidRPr="00422BFA">
              <w:rPr>
                <w:rFonts w:ascii="Times New Roman" w:hAnsi="Times New Roman" w:cs="Times New Roman"/>
                <w:color w:val="auto"/>
                <w:sz w:val="24"/>
                <w:szCs w:val="24"/>
                <w:lang w:val="ro-MD"/>
              </w:rPr>
              <w:t>;</w:t>
            </w:r>
          </w:p>
          <w:p w14:paraId="1B147ACF" w14:textId="136CAFF7" w:rsidR="00422BFA" w:rsidRPr="00422BFA" w:rsidRDefault="00422BFA" w:rsidP="00C718BD">
            <w:pPr>
              <w:pStyle w:val="Listparagraf"/>
              <w:numPr>
                <w:ilvl w:val="0"/>
                <w:numId w:val="10"/>
              </w:numPr>
              <w:shd w:val="clear" w:color="auto" w:fill="FFFFFF" w:themeFill="background1"/>
              <w:spacing w:before="60" w:after="0" w:line="240" w:lineRule="auto"/>
              <w:ind w:left="108" w:right="57" w:hanging="357"/>
              <w:contextualSpacing w:val="0"/>
              <w:jc w:val="both"/>
              <w:rPr>
                <w:rFonts w:ascii="Times New Roman" w:hAnsi="Times New Roman" w:cs="Times New Roman"/>
                <w:color w:val="auto"/>
                <w:sz w:val="24"/>
                <w:szCs w:val="24"/>
                <w:lang w:val="ro-MD"/>
              </w:rPr>
            </w:pPr>
            <w:r w:rsidRPr="00422BFA">
              <w:rPr>
                <w:rFonts w:ascii="Times New Roman" w:hAnsi="Times New Roman" w:cs="Times New Roman"/>
                <w:color w:val="auto"/>
                <w:sz w:val="24"/>
                <w:szCs w:val="24"/>
                <w:lang w:val="ro-MD"/>
              </w:rPr>
              <w:t xml:space="preserve">Asigurarea unor acorduri instituționale și de guvernanță sinergice și durabile pentru a alinia procesele de implementare a </w:t>
            </w:r>
            <w:r>
              <w:rPr>
                <w:rFonts w:ascii="Times New Roman" w:hAnsi="Times New Roman" w:cs="Times New Roman"/>
                <w:color w:val="auto"/>
                <w:sz w:val="24"/>
                <w:szCs w:val="24"/>
                <w:lang w:val="ro-MD"/>
              </w:rPr>
              <w:t>SDER-TL</w:t>
            </w:r>
            <w:r w:rsidRPr="00422BFA">
              <w:rPr>
                <w:rFonts w:ascii="Times New Roman" w:hAnsi="Times New Roman" w:cs="Times New Roman"/>
                <w:color w:val="auto"/>
                <w:sz w:val="24"/>
                <w:szCs w:val="24"/>
                <w:lang w:val="ro-MD"/>
              </w:rPr>
              <w:t xml:space="preserve"> și CND; </w:t>
            </w:r>
          </w:p>
          <w:p w14:paraId="20B52698" w14:textId="4D4217B0" w:rsidR="00A207A8" w:rsidRPr="00D1161F" w:rsidRDefault="00422BFA" w:rsidP="00C718BD">
            <w:pPr>
              <w:pStyle w:val="Listparagraf"/>
              <w:numPr>
                <w:ilvl w:val="0"/>
                <w:numId w:val="10"/>
              </w:numPr>
              <w:shd w:val="clear" w:color="auto" w:fill="FFFFFF" w:themeFill="background1"/>
              <w:spacing w:before="60" w:after="0" w:line="240" w:lineRule="auto"/>
              <w:ind w:left="108" w:right="57" w:hanging="357"/>
              <w:contextualSpacing w:val="0"/>
              <w:jc w:val="both"/>
              <w:rPr>
                <w:color w:val="auto"/>
                <w:lang w:val="ro-MD"/>
              </w:rPr>
            </w:pPr>
            <w:r w:rsidRPr="00D1161F">
              <w:rPr>
                <w:rFonts w:ascii="Times New Roman" w:hAnsi="Times New Roman" w:cs="Times New Roman"/>
                <w:color w:val="auto"/>
                <w:sz w:val="24"/>
                <w:szCs w:val="24"/>
                <w:lang w:val="ro-MD"/>
              </w:rPr>
              <w:lastRenderedPageBreak/>
              <w:t>Coordonarea sincronizării unei potențiale revizuiri a SDER-TL cu procesul de comunicare a unor CND-uri actualizate la fiecare cinci ani.</w:t>
            </w:r>
          </w:p>
          <w:p w14:paraId="1CF4F39B" w14:textId="7672E252" w:rsidR="00A207A8" w:rsidRPr="00A207A8" w:rsidRDefault="0082187D" w:rsidP="00C718BD">
            <w:pPr>
              <w:spacing w:before="60"/>
              <w:ind w:left="108" w:right="57"/>
              <w:jc w:val="both"/>
              <w:rPr>
                <w:sz w:val="24"/>
                <w:szCs w:val="24"/>
                <w:lang w:val="ro-MD"/>
              </w:rPr>
            </w:pPr>
            <w:r>
              <w:rPr>
                <w:sz w:val="24"/>
                <w:szCs w:val="24"/>
                <w:lang w:val="ro-MD"/>
              </w:rPr>
              <w:t>STL</w:t>
            </w:r>
            <w:r w:rsidRPr="0082187D">
              <w:rPr>
                <w:sz w:val="24"/>
                <w:szCs w:val="24"/>
                <w:lang w:val="ro-MD"/>
              </w:rPr>
              <w:t xml:space="preserve"> </w:t>
            </w:r>
            <w:r>
              <w:rPr>
                <w:sz w:val="24"/>
                <w:szCs w:val="24"/>
                <w:lang w:val="ro-MD"/>
              </w:rPr>
              <w:t xml:space="preserve">urmează să </w:t>
            </w:r>
            <w:r w:rsidRPr="0082187D">
              <w:rPr>
                <w:sz w:val="24"/>
                <w:szCs w:val="24"/>
                <w:lang w:val="ro-MD"/>
              </w:rPr>
              <w:t>includ</w:t>
            </w:r>
            <w:r>
              <w:rPr>
                <w:sz w:val="24"/>
                <w:szCs w:val="24"/>
                <w:lang w:val="ro-MD"/>
              </w:rPr>
              <w:t>ă</w:t>
            </w:r>
            <w:r w:rsidRPr="0082187D">
              <w:rPr>
                <w:sz w:val="24"/>
                <w:szCs w:val="24"/>
                <w:lang w:val="ro-MD"/>
              </w:rPr>
              <w:t xml:space="preserve"> </w:t>
            </w:r>
            <w:r>
              <w:rPr>
                <w:sz w:val="24"/>
                <w:szCs w:val="24"/>
                <w:lang w:val="ro-MD"/>
              </w:rPr>
              <w:t xml:space="preserve">și </w:t>
            </w:r>
            <w:r w:rsidRPr="0082187D">
              <w:rPr>
                <w:sz w:val="24"/>
                <w:szCs w:val="24"/>
                <w:lang w:val="ro-MD"/>
              </w:rPr>
              <w:t xml:space="preserve">opțiunile de politică pentru punerea în practică de politici și măsuri în vederea reducerii impactului pe termen scurt și mediu al emisiilor de metan asupra emisiilor de </w:t>
            </w:r>
            <w:r w:rsidR="008C215C">
              <w:rPr>
                <w:sz w:val="24"/>
                <w:szCs w:val="24"/>
                <w:lang w:val="ro-MD"/>
              </w:rPr>
              <w:t>GES</w:t>
            </w:r>
            <w:r w:rsidRPr="0082187D">
              <w:rPr>
                <w:sz w:val="24"/>
                <w:szCs w:val="24"/>
                <w:lang w:val="ro-MD"/>
              </w:rPr>
              <w:t xml:space="preserve">, ținând cont de potențialul ridicat de încălzire globală și durata de viață relativ scurtă în atmosferă a metanului. </w:t>
            </w:r>
          </w:p>
          <w:p w14:paraId="00F39F4D" w14:textId="78E9EFAD" w:rsidR="001C4B2D" w:rsidRDefault="003948BD" w:rsidP="00C718BD">
            <w:pPr>
              <w:adjustRightInd w:val="0"/>
              <w:spacing w:before="60"/>
              <w:ind w:left="108" w:right="57"/>
              <w:jc w:val="both"/>
              <w:rPr>
                <w:sz w:val="24"/>
              </w:rPr>
            </w:pPr>
            <w:r w:rsidRPr="00E373E8">
              <w:rPr>
                <w:kern w:val="28"/>
                <w:sz w:val="24"/>
                <w:szCs w:val="24"/>
                <w:lang w:val="ro-MD"/>
              </w:rPr>
              <w:t>Regulamentul (UE) 2018/1999</w:t>
            </w:r>
            <w:r w:rsidRPr="00E373E8">
              <w:rPr>
                <w:rStyle w:val="Referinnotdesubsol"/>
                <w:rFonts w:ascii="Times New Roman" w:hAnsi="Times New Roman"/>
                <w:kern w:val="28"/>
                <w:sz w:val="24"/>
                <w:szCs w:val="24"/>
                <w:lang w:val="ro-MD"/>
              </w:rPr>
              <w:footnoteReference w:id="5"/>
            </w:r>
            <w:r>
              <w:rPr>
                <w:kern w:val="28"/>
                <w:sz w:val="24"/>
                <w:szCs w:val="24"/>
                <w:lang w:val="ro-MD"/>
              </w:rPr>
              <w:t xml:space="preserve">, a fost transpus </w:t>
            </w:r>
            <w:r w:rsidR="00123117">
              <w:rPr>
                <w:kern w:val="28"/>
                <w:sz w:val="24"/>
                <w:szCs w:val="24"/>
                <w:lang w:val="ro-MD"/>
              </w:rPr>
              <w:t xml:space="preserve">în RM </w:t>
            </w:r>
            <w:r>
              <w:rPr>
                <w:kern w:val="28"/>
                <w:sz w:val="24"/>
                <w:szCs w:val="24"/>
                <w:lang w:val="ro-MD"/>
              </w:rPr>
              <w:t>p</w:t>
            </w:r>
            <w:r w:rsidR="00E373E8" w:rsidRPr="00E373E8">
              <w:rPr>
                <w:kern w:val="28"/>
                <w:sz w:val="24"/>
                <w:szCs w:val="24"/>
                <w:lang w:val="ro-MD"/>
              </w:rPr>
              <w:t xml:space="preserve">rin </w:t>
            </w:r>
            <w:r>
              <w:rPr>
                <w:kern w:val="28"/>
                <w:sz w:val="24"/>
                <w:szCs w:val="24"/>
                <w:lang w:val="ro-MD"/>
              </w:rPr>
              <w:t>HG</w:t>
            </w:r>
            <w:r w:rsidR="00E373E8" w:rsidRPr="00E373E8">
              <w:rPr>
                <w:kern w:val="28"/>
                <w:sz w:val="24"/>
                <w:szCs w:val="24"/>
                <w:lang w:val="ro-MD"/>
              </w:rPr>
              <w:t xml:space="preserve"> nr. 10</w:t>
            </w:r>
            <w:r w:rsidR="003A17E1">
              <w:rPr>
                <w:kern w:val="28"/>
                <w:sz w:val="24"/>
                <w:szCs w:val="24"/>
                <w:lang w:val="ro-MD"/>
              </w:rPr>
              <w:t>/2024</w:t>
            </w:r>
            <w:r w:rsidR="00E373E8" w:rsidRPr="00E373E8">
              <w:rPr>
                <w:kern w:val="28"/>
                <w:sz w:val="24"/>
                <w:szCs w:val="24"/>
                <w:lang w:val="ro-MD"/>
              </w:rPr>
              <w:t xml:space="preserve"> </w:t>
            </w:r>
            <w:r>
              <w:rPr>
                <w:kern w:val="28"/>
                <w:sz w:val="24"/>
                <w:szCs w:val="24"/>
                <w:lang w:val="ro-MD"/>
              </w:rPr>
              <w:t>pentru aprobarea</w:t>
            </w:r>
            <w:r w:rsidR="00E373E8" w:rsidRPr="00E373E8">
              <w:rPr>
                <w:kern w:val="28"/>
                <w:sz w:val="24"/>
                <w:szCs w:val="24"/>
                <w:lang w:val="ro-MD"/>
              </w:rPr>
              <w:t xml:space="preserve"> Regulamentul</w:t>
            </w:r>
            <w:r>
              <w:rPr>
                <w:kern w:val="28"/>
                <w:sz w:val="24"/>
                <w:szCs w:val="24"/>
                <w:lang w:val="ro-MD"/>
              </w:rPr>
              <w:t>ui</w:t>
            </w:r>
            <w:r w:rsidR="00E373E8" w:rsidRPr="00E373E8">
              <w:rPr>
                <w:kern w:val="28"/>
                <w:sz w:val="24"/>
                <w:szCs w:val="24"/>
                <w:lang w:val="ro-MD"/>
              </w:rPr>
              <w:t xml:space="preserve"> privind </w:t>
            </w:r>
            <w:r w:rsidR="00AD3578">
              <w:rPr>
                <w:kern w:val="28"/>
                <w:sz w:val="24"/>
                <w:szCs w:val="24"/>
                <w:lang w:val="ro-MD"/>
              </w:rPr>
              <w:t>M</w:t>
            </w:r>
            <w:r w:rsidR="00E373E8" w:rsidRPr="00E373E8">
              <w:rPr>
                <w:kern w:val="28"/>
                <w:sz w:val="24"/>
                <w:szCs w:val="24"/>
                <w:lang w:val="ro-MD"/>
              </w:rPr>
              <w:t xml:space="preserve">ecanismul de </w:t>
            </w:r>
            <w:r w:rsidR="00AD3578" w:rsidRPr="00E373E8">
              <w:rPr>
                <w:kern w:val="28"/>
                <w:sz w:val="24"/>
                <w:szCs w:val="24"/>
                <w:lang w:val="ro-MD"/>
              </w:rPr>
              <w:t xml:space="preserve">Guvernanță Energetică </w:t>
            </w:r>
            <w:r w:rsidR="00E373E8" w:rsidRPr="00E373E8">
              <w:rPr>
                <w:kern w:val="28"/>
                <w:sz w:val="24"/>
                <w:szCs w:val="24"/>
                <w:lang w:val="ro-MD"/>
              </w:rPr>
              <w:t xml:space="preserve">și a </w:t>
            </w:r>
            <w:r w:rsidR="00AD3578" w:rsidRPr="00E373E8">
              <w:rPr>
                <w:kern w:val="28"/>
                <w:sz w:val="24"/>
                <w:szCs w:val="24"/>
                <w:lang w:val="ro-MD"/>
              </w:rPr>
              <w:t>Acțiunilor Climatice</w:t>
            </w:r>
            <w:r w:rsidR="00E373E8" w:rsidRPr="00E373E8">
              <w:rPr>
                <w:rStyle w:val="Referinnotdesubsol"/>
                <w:rFonts w:ascii="Times New Roman" w:hAnsi="Times New Roman"/>
                <w:kern w:val="28"/>
                <w:sz w:val="24"/>
                <w:szCs w:val="24"/>
                <w:lang w:val="ro-MD"/>
              </w:rPr>
              <w:footnoteReference w:id="6"/>
            </w:r>
            <w:r>
              <w:rPr>
                <w:kern w:val="28"/>
                <w:sz w:val="24"/>
                <w:szCs w:val="24"/>
                <w:lang w:val="ro-MD"/>
              </w:rPr>
              <w:t>.</w:t>
            </w:r>
            <w:r w:rsidR="00D1161F">
              <w:rPr>
                <w:kern w:val="28"/>
                <w:sz w:val="24"/>
                <w:szCs w:val="24"/>
                <w:lang w:val="ro-MD"/>
              </w:rPr>
              <w:t xml:space="preserve"> </w:t>
            </w:r>
            <w:r w:rsidR="00E373E8" w:rsidRPr="00E373E8">
              <w:rPr>
                <w:kern w:val="28"/>
                <w:sz w:val="24"/>
                <w:szCs w:val="24"/>
                <w:lang w:val="ro-MD"/>
              </w:rPr>
              <w:t xml:space="preserve">Regulamentul stabilește </w:t>
            </w:r>
            <w:r>
              <w:rPr>
                <w:kern w:val="28"/>
                <w:sz w:val="24"/>
                <w:szCs w:val="24"/>
                <w:lang w:val="ro-MD"/>
              </w:rPr>
              <w:t xml:space="preserve">la nivel național </w:t>
            </w:r>
            <w:r w:rsidR="00E373E8" w:rsidRPr="00E373E8">
              <w:rPr>
                <w:kern w:val="28"/>
                <w:sz w:val="24"/>
                <w:szCs w:val="24"/>
                <w:lang w:val="ro-MD"/>
              </w:rPr>
              <w:t xml:space="preserve">cadrul juridic pentru </w:t>
            </w:r>
            <w:r w:rsidR="00AD3578">
              <w:rPr>
                <w:kern w:val="28"/>
                <w:sz w:val="24"/>
                <w:szCs w:val="24"/>
                <w:lang w:val="ro-MD"/>
              </w:rPr>
              <w:t>M</w:t>
            </w:r>
            <w:r w:rsidR="00AD3578" w:rsidRPr="00E373E8">
              <w:rPr>
                <w:kern w:val="28"/>
                <w:sz w:val="24"/>
                <w:szCs w:val="24"/>
                <w:lang w:val="ro-MD"/>
              </w:rPr>
              <w:t>ecanismul de Guvernanță Energetică și a Acțiunilor Climatice</w:t>
            </w:r>
            <w:r w:rsidR="00E373E8" w:rsidRPr="00E373E8">
              <w:rPr>
                <w:kern w:val="28"/>
                <w:sz w:val="24"/>
                <w:szCs w:val="24"/>
                <w:lang w:val="ro-MD"/>
              </w:rPr>
              <w:t xml:space="preserve">, pentru a asigura realizarea obiectivelor privind documentele de politică în domeniul energiei și climei, în realizarea obiectivului de neutralitate climatică al </w:t>
            </w:r>
            <w:proofErr w:type="spellStart"/>
            <w:r w:rsidR="00E373E8" w:rsidRPr="00E373E8">
              <w:rPr>
                <w:kern w:val="28"/>
                <w:sz w:val="24"/>
                <w:szCs w:val="24"/>
                <w:lang w:val="ro-MD"/>
              </w:rPr>
              <w:t>CEn</w:t>
            </w:r>
            <w:proofErr w:type="spellEnd"/>
            <w:r w:rsidR="00E373E8" w:rsidRPr="00E373E8">
              <w:rPr>
                <w:kern w:val="28"/>
                <w:sz w:val="24"/>
                <w:szCs w:val="24"/>
                <w:lang w:val="ro-MD"/>
              </w:rPr>
              <w:t xml:space="preserve">, precum și contribuția la monitorizarea progresului implementării acestuia. Prin implementarea prevederilor Regulamentului se </w:t>
            </w:r>
            <w:r>
              <w:rPr>
                <w:kern w:val="28"/>
                <w:sz w:val="24"/>
                <w:szCs w:val="24"/>
                <w:lang w:val="ro-MD"/>
              </w:rPr>
              <w:t xml:space="preserve">va </w:t>
            </w:r>
            <w:r w:rsidR="00E373E8" w:rsidRPr="00E373E8">
              <w:rPr>
                <w:kern w:val="28"/>
                <w:sz w:val="24"/>
                <w:szCs w:val="24"/>
                <w:lang w:val="ro-MD"/>
              </w:rPr>
              <w:t>asigur</w:t>
            </w:r>
            <w:r>
              <w:rPr>
                <w:kern w:val="28"/>
                <w:sz w:val="24"/>
                <w:szCs w:val="24"/>
                <w:lang w:val="ro-MD"/>
              </w:rPr>
              <w:t>a</w:t>
            </w:r>
            <w:r w:rsidR="00E373E8" w:rsidRPr="00E373E8">
              <w:rPr>
                <w:kern w:val="28"/>
                <w:sz w:val="24"/>
                <w:szCs w:val="24"/>
                <w:lang w:val="ro-MD"/>
              </w:rPr>
              <w:t xml:space="preserve"> o guvernanță fiabilă, favorabilă incluziunii, eficientă din punctul de vedere al costurilor, transparentă și previzibilă pentru </w:t>
            </w:r>
            <w:r w:rsidR="00AD3578">
              <w:rPr>
                <w:kern w:val="28"/>
                <w:sz w:val="24"/>
                <w:szCs w:val="24"/>
                <w:lang w:val="ro-MD"/>
              </w:rPr>
              <w:t xml:space="preserve">cele </w:t>
            </w:r>
            <w:r w:rsidR="00E373E8" w:rsidRPr="00E373E8">
              <w:rPr>
                <w:kern w:val="28"/>
                <w:sz w:val="24"/>
                <w:szCs w:val="24"/>
                <w:lang w:val="ro-MD"/>
              </w:rPr>
              <w:t xml:space="preserve">cinci dimensiuni ale </w:t>
            </w:r>
            <w:r w:rsidR="003A17E1" w:rsidRPr="00E373E8">
              <w:rPr>
                <w:kern w:val="28"/>
                <w:sz w:val="24"/>
                <w:szCs w:val="24"/>
                <w:lang w:val="ro-MD"/>
              </w:rPr>
              <w:t>Uniunii Energetice</w:t>
            </w:r>
            <w:r w:rsidR="00EB55A8" w:rsidRPr="00E373E8">
              <w:rPr>
                <w:kern w:val="28"/>
                <w:sz w:val="24"/>
                <w:szCs w:val="24"/>
                <w:lang w:val="ro-MD"/>
              </w:rPr>
              <w:t xml:space="preserve"> </w:t>
            </w:r>
            <w:r w:rsidR="00EB55A8">
              <w:rPr>
                <w:kern w:val="28"/>
                <w:sz w:val="24"/>
                <w:szCs w:val="24"/>
                <w:lang w:val="ro-MD"/>
              </w:rPr>
              <w:t>(</w:t>
            </w:r>
            <w:r w:rsidR="00EB55A8" w:rsidRPr="00E373E8">
              <w:rPr>
                <w:kern w:val="28"/>
                <w:sz w:val="24"/>
                <w:szCs w:val="24"/>
                <w:lang w:val="ro-MD"/>
              </w:rPr>
              <w:t>securitatea energetică</w:t>
            </w:r>
            <w:r>
              <w:rPr>
                <w:kern w:val="28"/>
                <w:sz w:val="24"/>
                <w:szCs w:val="24"/>
                <w:lang w:val="ro-MD"/>
              </w:rPr>
              <w:t>,</w:t>
            </w:r>
            <w:r w:rsidR="00EB55A8" w:rsidRPr="00E373E8">
              <w:rPr>
                <w:kern w:val="28"/>
                <w:sz w:val="24"/>
                <w:szCs w:val="24"/>
                <w:lang w:val="ro-MD"/>
              </w:rPr>
              <w:t xml:space="preserve"> piața internă a energiei</w:t>
            </w:r>
            <w:r>
              <w:rPr>
                <w:kern w:val="28"/>
                <w:sz w:val="24"/>
                <w:szCs w:val="24"/>
                <w:lang w:val="ro-MD"/>
              </w:rPr>
              <w:t>,</w:t>
            </w:r>
            <w:r w:rsidR="00EB55A8" w:rsidRPr="00E373E8">
              <w:rPr>
                <w:kern w:val="28"/>
                <w:sz w:val="24"/>
                <w:szCs w:val="24"/>
                <w:lang w:val="ro-MD"/>
              </w:rPr>
              <w:t xml:space="preserve"> eficienț</w:t>
            </w:r>
            <w:r>
              <w:rPr>
                <w:kern w:val="28"/>
                <w:sz w:val="24"/>
                <w:szCs w:val="24"/>
                <w:lang w:val="ro-MD"/>
              </w:rPr>
              <w:t>a</w:t>
            </w:r>
            <w:r w:rsidR="00EB55A8" w:rsidRPr="00E373E8">
              <w:rPr>
                <w:kern w:val="28"/>
                <w:sz w:val="24"/>
                <w:szCs w:val="24"/>
                <w:lang w:val="ro-MD"/>
              </w:rPr>
              <w:t xml:space="preserve"> energetică</w:t>
            </w:r>
            <w:r>
              <w:rPr>
                <w:kern w:val="28"/>
                <w:sz w:val="24"/>
                <w:szCs w:val="24"/>
                <w:lang w:val="ro-MD"/>
              </w:rPr>
              <w:t>,</w:t>
            </w:r>
            <w:r w:rsidR="00EB55A8" w:rsidRPr="00E373E8">
              <w:rPr>
                <w:kern w:val="28"/>
                <w:sz w:val="24"/>
                <w:szCs w:val="24"/>
                <w:lang w:val="ro-MD"/>
              </w:rPr>
              <w:t xml:space="preserve"> decarbonizarea</w:t>
            </w:r>
            <w:r>
              <w:rPr>
                <w:kern w:val="28"/>
                <w:sz w:val="24"/>
                <w:szCs w:val="24"/>
                <w:lang w:val="ro-MD"/>
              </w:rPr>
              <w:t>,</w:t>
            </w:r>
            <w:r w:rsidR="00EB55A8" w:rsidRPr="00E373E8">
              <w:rPr>
                <w:kern w:val="28"/>
                <w:sz w:val="24"/>
                <w:szCs w:val="24"/>
                <w:lang w:val="ro-MD"/>
              </w:rPr>
              <w:t xml:space="preserve"> cercetarea, inovarea și competitivitatea</w:t>
            </w:r>
            <w:r w:rsidR="00EB55A8">
              <w:rPr>
                <w:kern w:val="28"/>
                <w:sz w:val="24"/>
                <w:szCs w:val="24"/>
                <w:lang w:val="ro-MD"/>
              </w:rPr>
              <w:t>)</w:t>
            </w:r>
            <w:r w:rsidR="00E373E8" w:rsidRPr="00E373E8">
              <w:rPr>
                <w:kern w:val="28"/>
                <w:sz w:val="24"/>
                <w:szCs w:val="24"/>
                <w:lang w:val="ro-MD"/>
              </w:rPr>
              <w:t xml:space="preserve">, strâns legate între ele și care se consolidează reciproc. </w:t>
            </w:r>
            <w:r w:rsidR="00AD3578">
              <w:rPr>
                <w:kern w:val="28"/>
                <w:sz w:val="24"/>
                <w:szCs w:val="24"/>
                <w:lang w:val="ro-MD"/>
              </w:rPr>
              <w:t>Urmează a fi</w:t>
            </w:r>
            <w:r w:rsidR="005E157E" w:rsidRPr="005E157E">
              <w:rPr>
                <w:kern w:val="28"/>
                <w:sz w:val="24"/>
                <w:szCs w:val="24"/>
                <w:lang w:val="ro-MD"/>
              </w:rPr>
              <w:t xml:space="preserve"> remarcat </w:t>
            </w:r>
            <w:r w:rsidR="00AD3578">
              <w:rPr>
                <w:kern w:val="28"/>
                <w:sz w:val="24"/>
                <w:szCs w:val="24"/>
                <w:lang w:val="ro-MD"/>
              </w:rPr>
              <w:t xml:space="preserve">și </w:t>
            </w:r>
            <w:r w:rsidR="005E157E" w:rsidRPr="005E157E">
              <w:rPr>
                <w:kern w:val="28"/>
                <w:sz w:val="24"/>
                <w:szCs w:val="24"/>
                <w:lang w:val="ro-MD"/>
              </w:rPr>
              <w:t>faptul că</w:t>
            </w:r>
            <w:r w:rsidR="00E373E8" w:rsidRPr="00E373E8">
              <w:rPr>
                <w:kern w:val="28"/>
                <w:sz w:val="24"/>
                <w:szCs w:val="24"/>
                <w:lang w:val="ro-MD"/>
              </w:rPr>
              <w:t xml:space="preserve">, </w:t>
            </w:r>
            <w:r>
              <w:rPr>
                <w:kern w:val="28"/>
                <w:sz w:val="24"/>
                <w:szCs w:val="24"/>
                <w:lang w:val="ro-MD"/>
              </w:rPr>
              <w:t xml:space="preserve">obiectivul nr. 2 al </w:t>
            </w:r>
            <w:r w:rsidR="00AD3578">
              <w:rPr>
                <w:kern w:val="28"/>
                <w:sz w:val="24"/>
                <w:szCs w:val="24"/>
                <w:lang w:val="ro-MD"/>
              </w:rPr>
              <w:t>M</w:t>
            </w:r>
            <w:r w:rsidR="00AD3578" w:rsidRPr="00E373E8">
              <w:rPr>
                <w:kern w:val="28"/>
                <w:sz w:val="24"/>
                <w:szCs w:val="24"/>
                <w:lang w:val="ro-MD"/>
              </w:rPr>
              <w:t>ecanismul</w:t>
            </w:r>
            <w:r w:rsidR="00AD3578">
              <w:rPr>
                <w:kern w:val="28"/>
                <w:sz w:val="24"/>
                <w:szCs w:val="24"/>
                <w:lang w:val="ro-MD"/>
              </w:rPr>
              <w:t>ui</w:t>
            </w:r>
            <w:r w:rsidR="00AD3578" w:rsidRPr="00E373E8">
              <w:rPr>
                <w:kern w:val="28"/>
                <w:sz w:val="24"/>
                <w:szCs w:val="24"/>
                <w:lang w:val="ro-MD"/>
              </w:rPr>
              <w:t xml:space="preserve"> de Guvernanță Energetică și a Acțiunilor Climatice</w:t>
            </w:r>
            <w:r w:rsidR="005E157E" w:rsidRPr="005E157E">
              <w:rPr>
                <w:kern w:val="28"/>
                <w:sz w:val="24"/>
                <w:szCs w:val="24"/>
                <w:lang w:val="ro-MD"/>
              </w:rPr>
              <w:t xml:space="preserve"> </w:t>
            </w:r>
            <w:r>
              <w:rPr>
                <w:kern w:val="28"/>
                <w:sz w:val="24"/>
                <w:szCs w:val="24"/>
                <w:lang w:val="ro-MD"/>
              </w:rPr>
              <w:t>ține</w:t>
            </w:r>
            <w:r w:rsidR="00AD3578">
              <w:rPr>
                <w:kern w:val="28"/>
                <w:sz w:val="24"/>
                <w:szCs w:val="24"/>
                <w:lang w:val="ro-MD"/>
              </w:rPr>
              <w:t xml:space="preserve"> nemijlocit</w:t>
            </w:r>
            <w:r>
              <w:rPr>
                <w:kern w:val="28"/>
                <w:sz w:val="24"/>
                <w:szCs w:val="24"/>
                <w:lang w:val="ro-MD"/>
              </w:rPr>
              <w:t xml:space="preserve"> de</w:t>
            </w:r>
            <w:r w:rsidR="003A17E1">
              <w:rPr>
                <w:kern w:val="28"/>
                <w:sz w:val="24"/>
                <w:szCs w:val="24"/>
                <w:lang w:val="ro-MD"/>
              </w:rPr>
              <w:t xml:space="preserve"> </w:t>
            </w:r>
            <w:r w:rsidR="00E373E8" w:rsidRPr="00E373E8">
              <w:rPr>
                <w:kern w:val="28"/>
                <w:sz w:val="24"/>
                <w:szCs w:val="24"/>
                <w:lang w:val="ro-MD"/>
              </w:rPr>
              <w:t xml:space="preserve">elaborarea, notificarea, actualizarea și evaluarea </w:t>
            </w:r>
            <w:r w:rsidR="00A709F6">
              <w:rPr>
                <w:kern w:val="28"/>
                <w:sz w:val="24"/>
                <w:szCs w:val="24"/>
                <w:lang w:val="ro-MD"/>
              </w:rPr>
              <w:t>STL</w:t>
            </w:r>
            <w:r w:rsidR="00E373E8" w:rsidRPr="00073270">
              <w:rPr>
                <w:kern w:val="28"/>
                <w:sz w:val="24"/>
                <w:szCs w:val="24"/>
                <w:lang w:val="ro-MD"/>
              </w:rPr>
              <w:t>.</w:t>
            </w:r>
            <w:r w:rsidR="00A920E2" w:rsidRPr="00073270">
              <w:rPr>
                <w:kern w:val="28"/>
                <w:sz w:val="24"/>
                <w:szCs w:val="24"/>
                <w:lang w:val="ro-MD"/>
              </w:rPr>
              <w:t xml:space="preserve"> </w:t>
            </w:r>
            <w:r w:rsidR="001C4B2D" w:rsidRPr="00073270">
              <w:rPr>
                <w:sz w:val="24"/>
              </w:rPr>
              <w:t xml:space="preserve">Cuprinsul STL </w:t>
            </w:r>
            <w:r w:rsidR="009C5A46" w:rsidRPr="00073270">
              <w:rPr>
                <w:sz w:val="24"/>
              </w:rPr>
              <w:t xml:space="preserve">„Moldova Neutră Climatic în 2050” </w:t>
            </w:r>
            <w:r w:rsidR="001C4B2D" w:rsidRPr="00073270">
              <w:rPr>
                <w:sz w:val="24"/>
              </w:rPr>
              <w:t>va urma cadrul general definit în Anexa nr. 3 a Regulamentului privind mecanismul de guvernanță energetică și a acțiunilor climatice, aprobat prin HG nr. 10/2024.</w:t>
            </w:r>
          </w:p>
          <w:p w14:paraId="58114494" w14:textId="3634CCA7" w:rsidR="002A55BE" w:rsidRPr="000160A3" w:rsidRDefault="000D286D" w:rsidP="00C718BD">
            <w:pPr>
              <w:pStyle w:val="TableParagraph"/>
              <w:spacing w:before="60"/>
              <w:ind w:left="108" w:right="57"/>
              <w:jc w:val="both"/>
              <w:rPr>
                <w:sz w:val="24"/>
              </w:rPr>
            </w:pPr>
            <w:r w:rsidRPr="000160A3">
              <w:rPr>
                <w:sz w:val="24"/>
              </w:rPr>
              <w:t xml:space="preserve">În </w:t>
            </w:r>
            <w:r w:rsidR="00E544FE" w:rsidRPr="000160A3">
              <w:rPr>
                <w:sz w:val="24"/>
              </w:rPr>
              <w:t>context</w:t>
            </w:r>
            <w:r w:rsidR="004B75F1">
              <w:rPr>
                <w:sz w:val="24"/>
              </w:rPr>
              <w:t xml:space="preserve">ul </w:t>
            </w:r>
            <w:r w:rsidR="00AD3578">
              <w:rPr>
                <w:sz w:val="24"/>
              </w:rPr>
              <w:t>de</w:t>
            </w:r>
            <w:r w:rsidR="004B75F1">
              <w:rPr>
                <w:sz w:val="24"/>
              </w:rPr>
              <w:t xml:space="preserve"> mai sus</w:t>
            </w:r>
            <w:r w:rsidR="005E157E">
              <w:rPr>
                <w:sz w:val="24"/>
              </w:rPr>
              <w:t>,</w:t>
            </w:r>
            <w:r w:rsidR="00E544FE" w:rsidRPr="000160A3">
              <w:rPr>
                <w:sz w:val="24"/>
              </w:rPr>
              <w:t xml:space="preserve"> </w:t>
            </w:r>
            <w:r w:rsidR="00C27152">
              <w:rPr>
                <w:sz w:val="24"/>
              </w:rPr>
              <w:t>r</w:t>
            </w:r>
            <w:r w:rsidR="00E544FE" w:rsidRPr="000160A3">
              <w:rPr>
                <w:sz w:val="24"/>
              </w:rPr>
              <w:t xml:space="preserve">educerea </w:t>
            </w:r>
            <w:r w:rsidR="004B75F1">
              <w:rPr>
                <w:sz w:val="24"/>
              </w:rPr>
              <w:t xml:space="preserve">emisiilor de </w:t>
            </w:r>
            <w:r w:rsidR="00123117">
              <w:rPr>
                <w:sz w:val="24"/>
              </w:rPr>
              <w:t>GES</w:t>
            </w:r>
            <w:r w:rsidR="00E544FE" w:rsidRPr="000160A3">
              <w:rPr>
                <w:sz w:val="24"/>
              </w:rPr>
              <w:t xml:space="preserve"> este o prioritate esen</w:t>
            </w:r>
            <w:r w:rsidR="00AB5505">
              <w:rPr>
                <w:sz w:val="24"/>
              </w:rPr>
              <w:t>ț</w:t>
            </w:r>
            <w:r w:rsidR="00E544FE" w:rsidRPr="000160A3">
              <w:rPr>
                <w:sz w:val="24"/>
              </w:rPr>
              <w:t xml:space="preserve">ială atât la nivel mondial, </w:t>
            </w:r>
            <w:r w:rsidR="00A920E2">
              <w:rPr>
                <w:sz w:val="24"/>
              </w:rPr>
              <w:t xml:space="preserve">regional, </w:t>
            </w:r>
            <w:r w:rsidR="00E544FE" w:rsidRPr="000160A3">
              <w:rPr>
                <w:sz w:val="24"/>
              </w:rPr>
              <w:t>cât și na</w:t>
            </w:r>
            <w:r w:rsidR="00AB5505">
              <w:rPr>
                <w:sz w:val="24"/>
              </w:rPr>
              <w:t>ț</w:t>
            </w:r>
            <w:r w:rsidR="00E544FE" w:rsidRPr="000160A3">
              <w:rPr>
                <w:sz w:val="24"/>
              </w:rPr>
              <w:t xml:space="preserve">ional, datorită impactului semnificativ pe care </w:t>
            </w:r>
            <w:r w:rsidR="00455920">
              <w:rPr>
                <w:sz w:val="24"/>
              </w:rPr>
              <w:t xml:space="preserve">schimbările climatice cauzate de creșterea concentrației </w:t>
            </w:r>
            <w:r w:rsidR="00123117">
              <w:rPr>
                <w:sz w:val="24"/>
              </w:rPr>
              <w:t>GES</w:t>
            </w:r>
            <w:r w:rsidR="00455920">
              <w:rPr>
                <w:sz w:val="24"/>
              </w:rPr>
              <w:t xml:space="preserve"> în atmosferă</w:t>
            </w:r>
            <w:r w:rsidR="00E544FE" w:rsidRPr="000160A3">
              <w:rPr>
                <w:sz w:val="24"/>
              </w:rPr>
              <w:t xml:space="preserve"> îl au asupra vie</w:t>
            </w:r>
            <w:r w:rsidR="00AB5505">
              <w:rPr>
                <w:sz w:val="24"/>
              </w:rPr>
              <w:t>ț</w:t>
            </w:r>
            <w:r w:rsidR="00E544FE" w:rsidRPr="000160A3">
              <w:rPr>
                <w:sz w:val="24"/>
              </w:rPr>
              <w:t xml:space="preserve">ilor omenești, infrastructurii și economiilor. </w:t>
            </w:r>
            <w:r w:rsidR="00455920">
              <w:rPr>
                <w:sz w:val="24"/>
              </w:rPr>
              <w:t>Concomitent, adaptarea la schimbările climatice</w:t>
            </w:r>
            <w:r w:rsidR="00E544FE" w:rsidRPr="000160A3">
              <w:rPr>
                <w:sz w:val="24"/>
              </w:rPr>
              <w:t xml:space="preserve"> este o componentă esen</w:t>
            </w:r>
            <w:r w:rsidR="00AB5505">
              <w:rPr>
                <w:sz w:val="24"/>
              </w:rPr>
              <w:t>ț</w:t>
            </w:r>
            <w:r w:rsidR="00E544FE" w:rsidRPr="000160A3">
              <w:rPr>
                <w:sz w:val="24"/>
              </w:rPr>
              <w:t>ială a dezvoltării durabile și a securită</w:t>
            </w:r>
            <w:r w:rsidR="00AB5505">
              <w:rPr>
                <w:sz w:val="24"/>
              </w:rPr>
              <w:t>ț</w:t>
            </w:r>
            <w:r w:rsidR="00E544FE" w:rsidRPr="000160A3">
              <w:rPr>
                <w:sz w:val="24"/>
              </w:rPr>
              <w:t>ii umane, care implică o serie de strategii și ac</w:t>
            </w:r>
            <w:r w:rsidR="00AB5505">
              <w:rPr>
                <w:sz w:val="24"/>
              </w:rPr>
              <w:t>ț</w:t>
            </w:r>
            <w:r w:rsidR="00E544FE" w:rsidRPr="000160A3">
              <w:rPr>
                <w:sz w:val="24"/>
              </w:rPr>
              <w:t>iuni</w:t>
            </w:r>
            <w:r w:rsidR="005E157E">
              <w:rPr>
                <w:sz w:val="24"/>
              </w:rPr>
              <w:t xml:space="preserve"> </w:t>
            </w:r>
            <w:r w:rsidR="00E544FE" w:rsidRPr="000160A3">
              <w:rPr>
                <w:sz w:val="24"/>
              </w:rPr>
              <w:t xml:space="preserve">coordonate, axate pe </w:t>
            </w:r>
            <w:r w:rsidR="00455920" w:rsidRPr="00455920">
              <w:rPr>
                <w:sz w:val="24"/>
              </w:rPr>
              <w:t>dezvoltare</w:t>
            </w:r>
            <w:r w:rsidR="00455920">
              <w:rPr>
                <w:sz w:val="24"/>
              </w:rPr>
              <w:t>a</w:t>
            </w:r>
            <w:r w:rsidR="00455920" w:rsidRPr="00455920">
              <w:rPr>
                <w:sz w:val="24"/>
              </w:rPr>
              <w:t xml:space="preserve"> socială și economică durabilă, </w:t>
            </w:r>
            <w:proofErr w:type="spellStart"/>
            <w:r w:rsidR="00455920" w:rsidRPr="00455920">
              <w:rPr>
                <w:sz w:val="24"/>
              </w:rPr>
              <w:t>rezilientă</w:t>
            </w:r>
            <w:proofErr w:type="spellEnd"/>
            <w:r w:rsidR="00455920" w:rsidRPr="00455920">
              <w:rPr>
                <w:sz w:val="24"/>
              </w:rPr>
              <w:t xml:space="preserve"> la impactul schimbărilor climatice, prin crearea unui mediu favorabil puternic pentru acțiun</w:t>
            </w:r>
            <w:r w:rsidR="005E157E">
              <w:rPr>
                <w:sz w:val="24"/>
              </w:rPr>
              <w:t xml:space="preserve">i </w:t>
            </w:r>
            <w:r w:rsidR="00455920" w:rsidRPr="00455920">
              <w:rPr>
                <w:sz w:val="24"/>
              </w:rPr>
              <w:t>de adaptare coerent</w:t>
            </w:r>
            <w:r w:rsidR="005E157E">
              <w:rPr>
                <w:sz w:val="24"/>
              </w:rPr>
              <w:t>e</w:t>
            </w:r>
            <w:r w:rsidR="00455920" w:rsidRPr="00455920">
              <w:rPr>
                <w:sz w:val="24"/>
              </w:rPr>
              <w:t xml:space="preserve"> și eficient</w:t>
            </w:r>
            <w:r w:rsidR="005E157E">
              <w:rPr>
                <w:sz w:val="24"/>
              </w:rPr>
              <w:t>e</w:t>
            </w:r>
            <w:r w:rsidR="00455920" w:rsidRPr="00455920">
              <w:rPr>
                <w:sz w:val="24"/>
              </w:rPr>
              <w:t>, cu beneficii de atenuare, prin integrarea riscului climatic în procesul de luare a deciziilor privind investițiile și de planificare a afacerilor, rămânând în același timp incluzivă la nivel social și sensibilă la impactul de gen al schimbărilor climatice.</w:t>
            </w:r>
            <w:r w:rsidR="00123117">
              <w:rPr>
                <w:sz w:val="24"/>
              </w:rPr>
              <w:t xml:space="preserve"> </w:t>
            </w:r>
            <w:r w:rsidR="00E544FE" w:rsidRPr="000160A3">
              <w:rPr>
                <w:sz w:val="24"/>
              </w:rPr>
              <w:t xml:space="preserve">Realizarea </w:t>
            </w:r>
            <w:r w:rsidR="002F1531" w:rsidRPr="000160A3">
              <w:rPr>
                <w:sz w:val="24"/>
              </w:rPr>
              <w:t>pro activă</w:t>
            </w:r>
            <w:r w:rsidR="00E544FE" w:rsidRPr="000160A3">
              <w:rPr>
                <w:sz w:val="24"/>
              </w:rPr>
              <w:t xml:space="preserve">, complexă, coordonată și la toate nivelurile a măsurilor </w:t>
            </w:r>
            <w:r w:rsidR="00455920">
              <w:rPr>
                <w:sz w:val="24"/>
              </w:rPr>
              <w:t>atenuare și adaptare</w:t>
            </w:r>
            <w:r w:rsidR="00E544FE" w:rsidRPr="000160A3">
              <w:rPr>
                <w:sz w:val="24"/>
              </w:rPr>
              <w:t xml:space="preserve">, poate </w:t>
            </w:r>
            <w:r w:rsidR="005E157E">
              <w:rPr>
                <w:sz w:val="24"/>
              </w:rPr>
              <w:t xml:space="preserve">contribui la </w:t>
            </w:r>
            <w:r w:rsidR="00E544FE" w:rsidRPr="000160A3">
              <w:rPr>
                <w:sz w:val="24"/>
              </w:rPr>
              <w:t>reduce</w:t>
            </w:r>
            <w:r w:rsidR="005E157E">
              <w:rPr>
                <w:sz w:val="24"/>
              </w:rPr>
              <w:t>rea</w:t>
            </w:r>
            <w:r w:rsidR="00E544FE" w:rsidRPr="000160A3">
              <w:rPr>
                <w:sz w:val="24"/>
              </w:rPr>
              <w:t xml:space="preserve"> impactul</w:t>
            </w:r>
            <w:r w:rsidR="005E157E">
              <w:rPr>
                <w:sz w:val="24"/>
              </w:rPr>
              <w:t>ui anticipat al</w:t>
            </w:r>
            <w:r w:rsidR="00E544FE" w:rsidRPr="000160A3">
              <w:rPr>
                <w:sz w:val="24"/>
              </w:rPr>
              <w:t xml:space="preserve"> </w:t>
            </w:r>
            <w:r w:rsidR="00455920">
              <w:rPr>
                <w:sz w:val="24"/>
              </w:rPr>
              <w:t>schimbărilor climatice</w:t>
            </w:r>
            <w:r w:rsidR="00E544FE" w:rsidRPr="000160A3">
              <w:rPr>
                <w:sz w:val="24"/>
              </w:rPr>
              <w:t>. Aceste eforturi necesită angajament continuu și o colaborare inter</w:t>
            </w:r>
            <w:r w:rsidR="00F246BD">
              <w:rPr>
                <w:sz w:val="24"/>
              </w:rPr>
              <w:t>-</w:t>
            </w:r>
            <w:r w:rsidR="00E544FE" w:rsidRPr="000160A3">
              <w:rPr>
                <w:sz w:val="24"/>
              </w:rPr>
              <w:t xml:space="preserve"> și </w:t>
            </w:r>
            <w:proofErr w:type="spellStart"/>
            <w:r w:rsidR="00E544FE" w:rsidRPr="000160A3">
              <w:rPr>
                <w:sz w:val="24"/>
              </w:rPr>
              <w:t>intrasectorială</w:t>
            </w:r>
            <w:proofErr w:type="spellEnd"/>
            <w:r w:rsidR="00E544FE" w:rsidRPr="000160A3">
              <w:rPr>
                <w:sz w:val="24"/>
              </w:rPr>
              <w:t xml:space="preserve"> pentru a răspunde provocărilor tot mai complexe și interconectate ale lumii moderne.</w:t>
            </w:r>
          </w:p>
        </w:tc>
      </w:tr>
      <w:tr w:rsidR="002A55BE" w:rsidRPr="002A55BE" w14:paraId="09095403" w14:textId="77777777" w:rsidTr="00AC3868">
        <w:trPr>
          <w:trHeight w:val="558"/>
        </w:trPr>
        <w:tc>
          <w:tcPr>
            <w:tcW w:w="1843" w:type="dxa"/>
          </w:tcPr>
          <w:p w14:paraId="4E2DB280" w14:textId="4970B916" w:rsidR="002A55BE" w:rsidRPr="002A55BE" w:rsidRDefault="002A55BE" w:rsidP="00A709F6">
            <w:pPr>
              <w:pStyle w:val="TableParagraph"/>
              <w:tabs>
                <w:tab w:val="left" w:pos="515"/>
              </w:tabs>
              <w:spacing w:before="60" w:after="60"/>
              <w:ind w:left="130" w:right="380"/>
              <w:rPr>
                <w:b/>
                <w:sz w:val="24"/>
              </w:rPr>
            </w:pPr>
            <w:r w:rsidRPr="002A55BE">
              <w:rPr>
                <w:b/>
                <w:spacing w:val="-6"/>
                <w:sz w:val="24"/>
              </w:rPr>
              <w:lastRenderedPageBreak/>
              <w:t>4.</w:t>
            </w:r>
            <w:r w:rsidR="00093B1B">
              <w:rPr>
                <w:b/>
                <w:sz w:val="24"/>
              </w:rPr>
              <w:t xml:space="preserve"> </w:t>
            </w:r>
            <w:r w:rsidR="002F1531">
              <w:rPr>
                <w:b/>
                <w:sz w:val="24"/>
              </w:rPr>
              <w:t>S</w:t>
            </w:r>
            <w:r w:rsidR="002F1531" w:rsidRPr="002F1531">
              <w:rPr>
                <w:b/>
                <w:sz w:val="24"/>
              </w:rPr>
              <w:t>copul elaborării documentului de politici publice</w:t>
            </w:r>
          </w:p>
        </w:tc>
        <w:tc>
          <w:tcPr>
            <w:tcW w:w="7796" w:type="dxa"/>
          </w:tcPr>
          <w:p w14:paraId="4AA2EFCD" w14:textId="59D9AD4B" w:rsidR="00BA6C56" w:rsidRDefault="00BA6C56" w:rsidP="00C718BD">
            <w:pPr>
              <w:pStyle w:val="TableParagraph"/>
              <w:spacing w:before="60"/>
              <w:ind w:left="108" w:right="57"/>
              <w:jc w:val="both"/>
              <w:rPr>
                <w:sz w:val="24"/>
              </w:rPr>
            </w:pPr>
            <w:r w:rsidRPr="00BA6C56">
              <w:rPr>
                <w:sz w:val="24"/>
              </w:rPr>
              <w:t xml:space="preserve">Adoptarea strategiei pe termen lung „Moldova Neutră Climatic în 2050” este necesară deoarece aceasta reprezintă o acțiune prioritară prevăzută în Programul Național de Aderare 2025–2029 și răspunde recomandării Comisiei Europene, care </w:t>
            </w:r>
            <w:r>
              <w:rPr>
                <w:sz w:val="24"/>
              </w:rPr>
              <w:t>sugerează</w:t>
            </w:r>
            <w:r w:rsidRPr="00BA6C56">
              <w:rPr>
                <w:sz w:val="24"/>
              </w:rPr>
              <w:t xml:space="preserve"> Republicii Moldova să adopte o strategie de dezvoltare pe termen lung cu emisii reduse și să îmbunătățească coordonarea instituțională și interinstituțională în domeniul politicilor climatice.</w:t>
            </w:r>
          </w:p>
          <w:p w14:paraId="1ACE455C" w14:textId="7972F80C" w:rsidR="00E4401C" w:rsidRDefault="00E344C8" w:rsidP="00C718BD">
            <w:pPr>
              <w:pStyle w:val="TableParagraph"/>
              <w:spacing w:before="60"/>
              <w:ind w:left="108" w:right="57"/>
              <w:jc w:val="both"/>
              <w:rPr>
                <w:sz w:val="24"/>
              </w:rPr>
            </w:pPr>
            <w:r w:rsidRPr="004008CB">
              <w:rPr>
                <w:sz w:val="24"/>
              </w:rPr>
              <w:t xml:space="preserve">Scopul </w:t>
            </w:r>
            <w:r w:rsidR="00E4401C" w:rsidRPr="004008CB">
              <w:rPr>
                <w:sz w:val="24"/>
              </w:rPr>
              <w:t xml:space="preserve">STL </w:t>
            </w:r>
            <w:r w:rsidR="009C5A46" w:rsidRPr="004008CB">
              <w:rPr>
                <w:sz w:val="24"/>
              </w:rPr>
              <w:t xml:space="preserve">„Moldova Neutră Climatic în 2050” </w:t>
            </w:r>
            <w:r w:rsidRPr="004008CB">
              <w:rPr>
                <w:sz w:val="24"/>
              </w:rPr>
              <w:t>este s</w:t>
            </w:r>
            <w:r w:rsidR="00073270">
              <w:rPr>
                <w:sz w:val="24"/>
              </w:rPr>
              <w:t xml:space="preserve">tabilirea obiectivelor de </w:t>
            </w:r>
            <w:r w:rsidR="00E4401C" w:rsidRPr="008C030D">
              <w:rPr>
                <w:sz w:val="24"/>
              </w:rPr>
              <w:t xml:space="preserve"> </w:t>
            </w:r>
            <w:r w:rsidR="00E4401C" w:rsidRPr="004008CB">
              <w:rPr>
                <w:sz w:val="24"/>
              </w:rPr>
              <w:t xml:space="preserve">realizare pe termen lung a reducerii </w:t>
            </w:r>
            <w:r w:rsidR="0003650A" w:rsidRPr="004008CB">
              <w:rPr>
                <w:sz w:val="24"/>
              </w:rPr>
              <w:t xml:space="preserve">treptate și ireversibile a </w:t>
            </w:r>
            <w:r w:rsidR="00073270">
              <w:rPr>
                <w:sz w:val="24"/>
              </w:rPr>
              <w:t>GES</w:t>
            </w:r>
            <w:r w:rsidR="0003650A" w:rsidRPr="004008CB">
              <w:rPr>
                <w:sz w:val="24"/>
              </w:rPr>
              <w:t xml:space="preserve">  </w:t>
            </w:r>
            <w:r w:rsidR="00E4401C" w:rsidRPr="004008CB">
              <w:rPr>
                <w:sz w:val="24"/>
              </w:rPr>
              <w:t xml:space="preserve">și sporirii </w:t>
            </w:r>
            <w:r w:rsidR="0003650A" w:rsidRPr="004008CB">
              <w:rPr>
                <w:sz w:val="24"/>
              </w:rPr>
              <w:lastRenderedPageBreak/>
              <w:t xml:space="preserve">reținerilor prin sechestrare de către absorbanți a </w:t>
            </w:r>
            <w:r w:rsidR="00073270">
              <w:rPr>
                <w:sz w:val="24"/>
              </w:rPr>
              <w:t>GES</w:t>
            </w:r>
            <w:r w:rsidR="00E4401C" w:rsidRPr="004008CB">
              <w:rPr>
                <w:sz w:val="24"/>
              </w:rPr>
              <w:t xml:space="preserve"> în toate sectoarele</w:t>
            </w:r>
            <w:r w:rsidR="0003650A" w:rsidRPr="004008CB">
              <w:rPr>
                <w:sz w:val="24"/>
              </w:rPr>
              <w:t>,</w:t>
            </w:r>
            <w:r w:rsidR="0003650A" w:rsidRPr="004008CB">
              <w:t xml:space="preserve"> </w:t>
            </w:r>
            <w:r w:rsidR="0003650A" w:rsidRPr="004008CB">
              <w:rPr>
                <w:sz w:val="24"/>
              </w:rPr>
              <w:t>în vederea protecției sănătății umane, integrității ecosistemelor și a biodiversității împotriva amenințărilor pe care le reprezintă schimbările climatice</w:t>
            </w:r>
            <w:r w:rsidR="008C20B6" w:rsidRPr="004008CB">
              <w:rPr>
                <w:sz w:val="24"/>
              </w:rPr>
              <w:t>,</w:t>
            </w:r>
            <w:r w:rsidR="002F1531">
              <w:rPr>
                <w:sz w:val="24"/>
              </w:rPr>
              <w:t xml:space="preserve"> </w:t>
            </w:r>
            <w:r w:rsidR="0003650A" w:rsidRPr="004008CB">
              <w:rPr>
                <w:sz w:val="24"/>
              </w:rPr>
              <w:t xml:space="preserve">la consolidarea capacității de adaptare, de reducere a vulnerabilității societății la schimbările climatice și la sporirea rezilienței climatice, precum și </w:t>
            </w:r>
            <w:r w:rsidR="00E4401C" w:rsidRPr="004008CB">
              <w:rPr>
                <w:sz w:val="24"/>
              </w:rPr>
              <w:t xml:space="preserve">la realizarea </w:t>
            </w:r>
            <w:r w:rsidR="00A920E2" w:rsidRPr="004008CB">
              <w:rPr>
                <w:sz w:val="24"/>
              </w:rPr>
              <w:t xml:space="preserve">unei economii circulare incluzive și </w:t>
            </w:r>
            <w:r w:rsidR="00E4401C" w:rsidRPr="004008CB">
              <w:rPr>
                <w:sz w:val="24"/>
              </w:rPr>
              <w:t xml:space="preserve">unui sistem energetic foarte eficient în ceea ce privește consumul de energie, bazat </w:t>
            </w:r>
            <w:r w:rsidR="00850829" w:rsidRPr="004008CB">
              <w:rPr>
                <w:sz w:val="24"/>
              </w:rPr>
              <w:t xml:space="preserve">într-o </w:t>
            </w:r>
            <w:r w:rsidR="00123117" w:rsidRPr="004008CB">
              <w:rPr>
                <w:sz w:val="24"/>
              </w:rPr>
              <w:t xml:space="preserve">mare </w:t>
            </w:r>
            <w:r w:rsidR="00850829" w:rsidRPr="004008CB">
              <w:rPr>
                <w:sz w:val="24"/>
              </w:rPr>
              <w:t xml:space="preserve">măsură </w:t>
            </w:r>
            <w:r w:rsidR="00E4401C" w:rsidRPr="004008CB">
              <w:rPr>
                <w:sz w:val="24"/>
              </w:rPr>
              <w:t>pe surse</w:t>
            </w:r>
            <w:r w:rsidR="008E0D7B" w:rsidRPr="004008CB">
              <w:rPr>
                <w:sz w:val="24"/>
              </w:rPr>
              <w:t>le</w:t>
            </w:r>
            <w:r w:rsidR="00E4401C" w:rsidRPr="004008CB">
              <w:rPr>
                <w:sz w:val="24"/>
              </w:rPr>
              <w:t xml:space="preserve"> de energie regenerabile</w:t>
            </w:r>
            <w:r w:rsidR="00011C53" w:rsidRPr="004008CB">
              <w:rPr>
                <w:sz w:val="24"/>
              </w:rPr>
              <w:t xml:space="preserve"> și îmbunătățirea eficienței energetice</w:t>
            </w:r>
            <w:r w:rsidR="008509F3" w:rsidRPr="004008CB">
              <w:rPr>
                <w:sz w:val="24"/>
              </w:rPr>
              <w:t>.</w:t>
            </w:r>
          </w:p>
          <w:p w14:paraId="6910B93D" w14:textId="791251A7" w:rsidR="00821423" w:rsidRPr="00821423" w:rsidRDefault="00821423" w:rsidP="00C718BD">
            <w:pPr>
              <w:pStyle w:val="TableParagraph"/>
              <w:spacing w:before="60"/>
              <w:ind w:left="108" w:right="57"/>
              <w:jc w:val="both"/>
              <w:rPr>
                <w:sz w:val="24"/>
              </w:rPr>
            </w:pPr>
            <w:r w:rsidRPr="00821423">
              <w:rPr>
                <w:sz w:val="24"/>
              </w:rPr>
              <w:t xml:space="preserve">Principalele motive ce justifică necesitatea elaborării unui document de politici publice în domeniul reducerii </w:t>
            </w:r>
            <w:r>
              <w:rPr>
                <w:sz w:val="24"/>
              </w:rPr>
              <w:t>emisiilor de GES</w:t>
            </w:r>
            <w:r w:rsidRPr="00821423">
              <w:rPr>
                <w:sz w:val="24"/>
              </w:rPr>
              <w:t xml:space="preserve"> sunt:</w:t>
            </w:r>
          </w:p>
          <w:p w14:paraId="464C0729" w14:textId="5F6C2D95" w:rsidR="00821423" w:rsidRPr="008C030D" w:rsidRDefault="00AC30D0" w:rsidP="00C718BD">
            <w:pPr>
              <w:pStyle w:val="TableParagraph"/>
              <w:numPr>
                <w:ilvl w:val="0"/>
                <w:numId w:val="45"/>
              </w:numPr>
              <w:spacing w:before="60"/>
              <w:ind w:left="108" w:right="57"/>
              <w:jc w:val="both"/>
              <w:rPr>
                <w:sz w:val="24"/>
              </w:rPr>
            </w:pPr>
            <w:r>
              <w:rPr>
                <w:sz w:val="24"/>
              </w:rPr>
              <w:t>R</w:t>
            </w:r>
            <w:r w:rsidR="00821423" w:rsidRPr="00821423">
              <w:rPr>
                <w:sz w:val="24"/>
              </w:rPr>
              <w:t>educerea emisiilor de gaze cu efect de seră (GES), până la 7</w:t>
            </w:r>
            <w:r w:rsidR="00821423">
              <w:rPr>
                <w:sz w:val="24"/>
              </w:rPr>
              <w:t xml:space="preserve">1 </w:t>
            </w:r>
            <w:r w:rsidR="00821423" w:rsidRPr="00821423">
              <w:rPr>
                <w:sz w:val="24"/>
              </w:rPr>
              <w:t xml:space="preserve">% comparativ cu anul de referință 1990 către anul 2030 și până la </w:t>
            </w:r>
            <w:r w:rsidR="00821423">
              <w:rPr>
                <w:sz w:val="24"/>
              </w:rPr>
              <w:t>75</w:t>
            </w:r>
            <w:r w:rsidR="00821423" w:rsidRPr="00821423">
              <w:rPr>
                <w:sz w:val="24"/>
              </w:rPr>
              <w:t xml:space="preserve"> % comparativ cu anul de referință 1990 către anul 2030;</w:t>
            </w:r>
          </w:p>
          <w:p w14:paraId="419F4163" w14:textId="4E15D8F2" w:rsidR="00821423" w:rsidRDefault="00AC30D0" w:rsidP="00C718BD">
            <w:pPr>
              <w:pStyle w:val="TableParagraph"/>
              <w:numPr>
                <w:ilvl w:val="0"/>
                <w:numId w:val="45"/>
              </w:numPr>
              <w:spacing w:before="60"/>
              <w:ind w:left="108" w:right="57"/>
              <w:jc w:val="both"/>
              <w:rPr>
                <w:sz w:val="24"/>
              </w:rPr>
            </w:pPr>
            <w:r>
              <w:rPr>
                <w:sz w:val="24"/>
              </w:rPr>
              <w:t>A</w:t>
            </w:r>
            <w:r w:rsidR="00821423" w:rsidRPr="00821423">
              <w:rPr>
                <w:sz w:val="24"/>
              </w:rPr>
              <w:t>tingerea obiectivului de neutralitate climatică până în anul 2050;</w:t>
            </w:r>
          </w:p>
          <w:p w14:paraId="1BF80C1B" w14:textId="47A2EB8F" w:rsidR="008246BD" w:rsidRPr="008246BD" w:rsidRDefault="008246BD" w:rsidP="00C718BD">
            <w:pPr>
              <w:pStyle w:val="TableParagraph"/>
              <w:numPr>
                <w:ilvl w:val="0"/>
                <w:numId w:val="45"/>
              </w:numPr>
              <w:spacing w:before="60"/>
              <w:ind w:left="108" w:right="57"/>
              <w:jc w:val="both"/>
              <w:rPr>
                <w:sz w:val="24"/>
              </w:rPr>
            </w:pPr>
            <w:r w:rsidRPr="008246BD">
              <w:rPr>
                <w:sz w:val="24"/>
              </w:rPr>
              <w:t>Alinierea la politicile și cadrul legislativ al Uniunii Europene. În calitate de stat candidat, Republica Moldova trebuie să armonizeze planificarea climatică cu Pactul Verde European și obiectivele UE pentru 2050.</w:t>
            </w:r>
            <w:r w:rsidR="001C5C7C">
              <w:rPr>
                <w:sz w:val="24"/>
              </w:rPr>
              <w:t xml:space="preserve"> </w:t>
            </w:r>
            <w:r w:rsidRPr="008246BD">
              <w:rPr>
                <w:sz w:val="24"/>
              </w:rPr>
              <w:t>O strategie pe termen lung facilitează integrarea treptată în piața europeană și accesul la finanțare europeană și internațională.</w:t>
            </w:r>
          </w:p>
          <w:p w14:paraId="2C34BE4B" w14:textId="33C083BA" w:rsidR="000B36C9" w:rsidRPr="000B36C9" w:rsidRDefault="000B36C9" w:rsidP="00C718BD">
            <w:pPr>
              <w:pStyle w:val="TableParagraph"/>
              <w:numPr>
                <w:ilvl w:val="0"/>
                <w:numId w:val="45"/>
              </w:numPr>
              <w:spacing w:before="60"/>
              <w:ind w:left="108" w:right="57"/>
              <w:jc w:val="both"/>
              <w:rPr>
                <w:sz w:val="24"/>
              </w:rPr>
            </w:pPr>
            <w:r w:rsidRPr="000B36C9">
              <w:rPr>
                <w:sz w:val="24"/>
              </w:rPr>
              <w:t>Atingerea obiectivelor asumate la nivel internațional, respectarea obligațiilor din Acordul de la Paris,</w:t>
            </w:r>
            <w:r>
              <w:rPr>
                <w:sz w:val="24"/>
              </w:rPr>
              <w:t xml:space="preserve"> a</w:t>
            </w:r>
            <w:r w:rsidRPr="000B36C9">
              <w:rPr>
                <w:sz w:val="24"/>
              </w:rPr>
              <w:t>sigurarea coerenței cu rezultatele Bilanțului Global și cu cerințele de actualizare periodică a ambiției..</w:t>
            </w:r>
          </w:p>
          <w:p w14:paraId="78022C4A" w14:textId="459FEBB2" w:rsidR="000B36C9" w:rsidRDefault="000B36C9" w:rsidP="00C718BD">
            <w:pPr>
              <w:pStyle w:val="TableParagraph"/>
              <w:numPr>
                <w:ilvl w:val="0"/>
                <w:numId w:val="45"/>
              </w:numPr>
              <w:spacing w:before="60"/>
              <w:ind w:left="108" w:right="57"/>
              <w:jc w:val="both"/>
              <w:rPr>
                <w:sz w:val="24"/>
              </w:rPr>
            </w:pPr>
            <w:r w:rsidRPr="000B36C9">
              <w:rPr>
                <w:sz w:val="24"/>
              </w:rPr>
              <w:t>Coordonarea investițiilor majore de infrastructură</w:t>
            </w:r>
            <w:r>
              <w:rPr>
                <w:sz w:val="24"/>
              </w:rPr>
              <w:t xml:space="preserve">. </w:t>
            </w:r>
            <w:r w:rsidRPr="000B36C9">
              <w:rPr>
                <w:sz w:val="24"/>
              </w:rPr>
              <w:t>Proiectele de decarbonizare (rețele energetice, eficiență energetică, mobilitate electrică, soluții industriale cu emisii reduse, reîmpădurire, gestionarea deșeurilor) au durate lungi de implementare și costuri ridicate.</w:t>
            </w:r>
          </w:p>
          <w:p w14:paraId="68AA5DCC" w14:textId="043D4284" w:rsidR="000B36C9" w:rsidRPr="000B36C9" w:rsidRDefault="000B36C9" w:rsidP="00C718BD">
            <w:pPr>
              <w:pStyle w:val="TableParagraph"/>
              <w:numPr>
                <w:ilvl w:val="0"/>
                <w:numId w:val="45"/>
              </w:numPr>
              <w:spacing w:before="60"/>
              <w:ind w:left="108" w:right="57"/>
              <w:jc w:val="both"/>
              <w:rPr>
                <w:sz w:val="24"/>
              </w:rPr>
            </w:pPr>
            <w:r w:rsidRPr="000B36C9">
              <w:rPr>
                <w:sz w:val="24"/>
              </w:rPr>
              <w:t>Creșterea rezilienței economice și reducerea riscurilor climaterice. Evenimentele extreme (secetă, inundații, furtuni) generează costuri economice tot mai mari.</w:t>
            </w:r>
            <w:r>
              <w:rPr>
                <w:sz w:val="24"/>
              </w:rPr>
              <w:t xml:space="preserve"> </w:t>
            </w:r>
            <w:r w:rsidRPr="000B36C9">
              <w:rPr>
                <w:sz w:val="24"/>
              </w:rPr>
              <w:t>Reducerea emisiilor și adaptarea climatică devin parte integrantă a stabilității economice pe termen lung.</w:t>
            </w:r>
          </w:p>
          <w:p w14:paraId="55492883" w14:textId="077B24AE" w:rsidR="00A96B6C" w:rsidRPr="004008CB" w:rsidRDefault="00E344C8" w:rsidP="00C718BD">
            <w:pPr>
              <w:pStyle w:val="TableParagraph"/>
              <w:spacing w:before="60"/>
              <w:ind w:left="108" w:right="57"/>
              <w:jc w:val="both"/>
              <w:rPr>
                <w:sz w:val="24"/>
              </w:rPr>
            </w:pPr>
            <w:r w:rsidRPr="004008CB">
              <w:rPr>
                <w:sz w:val="24"/>
              </w:rPr>
              <w:t>Republica Moldova</w:t>
            </w:r>
            <w:r w:rsidR="00E4401C" w:rsidRPr="004008CB">
              <w:rPr>
                <w:sz w:val="24"/>
              </w:rPr>
              <w:t xml:space="preserve"> își propune să devină neutră din punct de vedere climatic, </w:t>
            </w:r>
            <w:r w:rsidR="00A96B6C" w:rsidRPr="004008CB">
              <w:rPr>
                <w:sz w:val="24"/>
              </w:rPr>
              <w:t xml:space="preserve">ajungând </w:t>
            </w:r>
            <w:r w:rsidR="00A920E2" w:rsidRPr="004008CB">
              <w:rPr>
                <w:sz w:val="24"/>
              </w:rPr>
              <w:t xml:space="preserve">în 2050 </w:t>
            </w:r>
            <w:r w:rsidR="00A96B6C" w:rsidRPr="004008CB">
              <w:rPr>
                <w:sz w:val="24"/>
              </w:rPr>
              <w:t xml:space="preserve">la nivelul net-zero (emisiile de GES nereductibile vor fi compensate prin sechestrările de carbon din sectorul folosința terenurilor, schimbarea categoriei de folosință a terenurilor și silvicultură). </w:t>
            </w:r>
          </w:p>
          <w:p w14:paraId="0962BB4B" w14:textId="12CD45EB" w:rsidR="00CC45E9" w:rsidRPr="00366050" w:rsidRDefault="00CC45E9" w:rsidP="00C718BD">
            <w:pPr>
              <w:pStyle w:val="TableParagraph"/>
              <w:spacing w:before="60"/>
              <w:ind w:left="108" w:right="57"/>
              <w:jc w:val="both"/>
              <w:rPr>
                <w:sz w:val="24"/>
                <w:lang w:val="ro-MD"/>
              </w:rPr>
            </w:pPr>
            <w:r w:rsidRPr="00CC45E9">
              <w:rPr>
                <w:sz w:val="24"/>
              </w:rPr>
              <w:t xml:space="preserve">Tranziția la neutralitatea climatică va aduce oportunități semnificative, cum ar fi potențialul de creștere economică pentru noi modele de afaceri și piețe, pentru noi locuri de muncă și dezvoltare tehnologică. Politicile de cercetare, dezvoltare și inovare de perspectivă vor avea un rol cheie. Obținerea neutralității climatice va necesita depășirea unor provocări serioase și cuprinde instrumente adecvate, stimulente, sprijin și investiții </w:t>
            </w:r>
            <w:r w:rsidR="003C4099" w:rsidRPr="00CC45E9">
              <w:rPr>
                <w:sz w:val="24"/>
              </w:rPr>
              <w:t xml:space="preserve">publice și private semnificative </w:t>
            </w:r>
            <w:r w:rsidRPr="00CC45E9">
              <w:rPr>
                <w:sz w:val="24"/>
              </w:rPr>
              <w:t>pentru a asigura o tranziție eficientă din punct de vedere al costurilor, justă și echilibrată din punct de vedere social și echitabilă, ținând cont de circumstanțe</w:t>
            </w:r>
            <w:r w:rsidR="003C4099">
              <w:rPr>
                <w:sz w:val="24"/>
              </w:rPr>
              <w:t xml:space="preserve"> naționale</w:t>
            </w:r>
            <w:r w:rsidRPr="00CC45E9">
              <w:rPr>
                <w:sz w:val="24"/>
              </w:rPr>
              <w:t xml:space="preserve">. </w:t>
            </w:r>
          </w:p>
          <w:p w14:paraId="61A1DF64" w14:textId="2CA36CA0" w:rsidR="00A27737" w:rsidRDefault="00E4401C" w:rsidP="00C718BD">
            <w:pPr>
              <w:pStyle w:val="TableParagraph"/>
              <w:spacing w:before="60"/>
              <w:ind w:left="108" w:right="57"/>
              <w:jc w:val="both"/>
              <w:rPr>
                <w:sz w:val="24"/>
              </w:rPr>
            </w:pPr>
            <w:r w:rsidRPr="00E4401C">
              <w:rPr>
                <w:sz w:val="24"/>
              </w:rPr>
              <w:t xml:space="preserve">Operaționalizarea STL </w:t>
            </w:r>
            <w:r w:rsidR="009C5A46" w:rsidRPr="000160A3">
              <w:rPr>
                <w:sz w:val="24"/>
              </w:rPr>
              <w:t>„</w:t>
            </w:r>
            <w:r w:rsidR="009C5A46" w:rsidRPr="00366050">
              <w:rPr>
                <w:sz w:val="24"/>
              </w:rPr>
              <w:t>Moldova Neutră Climatic în 2050</w:t>
            </w:r>
            <w:r w:rsidR="009C5A46" w:rsidRPr="000160A3">
              <w:rPr>
                <w:sz w:val="24"/>
              </w:rPr>
              <w:t>”</w:t>
            </w:r>
            <w:r w:rsidR="009C5A46">
              <w:rPr>
                <w:sz w:val="24"/>
              </w:rPr>
              <w:t xml:space="preserve"> </w:t>
            </w:r>
            <w:r w:rsidRPr="00E4401C">
              <w:rPr>
                <w:sz w:val="24"/>
              </w:rPr>
              <w:t xml:space="preserve">se va realiza prin </w:t>
            </w:r>
            <w:r w:rsidR="00753D68" w:rsidRPr="00E4401C">
              <w:rPr>
                <w:sz w:val="24"/>
              </w:rPr>
              <w:t>PNIEC</w:t>
            </w:r>
            <w:r w:rsidR="00A27737">
              <w:rPr>
                <w:sz w:val="24"/>
              </w:rPr>
              <w:t>,</w:t>
            </w:r>
            <w:r w:rsidR="00753D68">
              <w:rPr>
                <w:sz w:val="24"/>
              </w:rPr>
              <w:t xml:space="preserve"> </w:t>
            </w:r>
            <w:r w:rsidR="00A27737">
              <w:rPr>
                <w:sz w:val="24"/>
              </w:rPr>
              <w:t xml:space="preserve">PDER </w:t>
            </w:r>
            <w:r w:rsidR="00753D68">
              <w:rPr>
                <w:sz w:val="24"/>
              </w:rPr>
              <w:t>și</w:t>
            </w:r>
            <w:r w:rsidR="00A27737">
              <w:rPr>
                <w:sz w:val="24"/>
              </w:rPr>
              <w:t xml:space="preserve"> PNASC</w:t>
            </w:r>
            <w:r w:rsidR="00753D68">
              <w:rPr>
                <w:sz w:val="24"/>
              </w:rPr>
              <w:t>,</w:t>
            </w:r>
            <w:r w:rsidR="00A96B6C">
              <w:rPr>
                <w:sz w:val="24"/>
              </w:rPr>
              <w:t xml:space="preserve"> </w:t>
            </w:r>
            <w:r w:rsidRPr="00E4401C">
              <w:rPr>
                <w:sz w:val="24"/>
              </w:rPr>
              <w:t>document</w:t>
            </w:r>
            <w:r w:rsidR="00A96B6C">
              <w:rPr>
                <w:sz w:val="24"/>
              </w:rPr>
              <w:t>e</w:t>
            </w:r>
            <w:r w:rsidR="00D35759">
              <w:rPr>
                <w:sz w:val="24"/>
              </w:rPr>
              <w:t>le</w:t>
            </w:r>
            <w:r w:rsidR="00A96B6C">
              <w:rPr>
                <w:sz w:val="24"/>
              </w:rPr>
              <w:t xml:space="preserve"> de politici</w:t>
            </w:r>
            <w:r w:rsidR="00E84970">
              <w:rPr>
                <w:sz w:val="24"/>
              </w:rPr>
              <w:t xml:space="preserve"> publice</w:t>
            </w:r>
            <w:r w:rsidR="00753D68" w:rsidRPr="00A27737">
              <w:rPr>
                <w:rStyle w:val="Referinnotdesubsol"/>
                <w:rFonts w:ascii="Times New Roman" w:hAnsi="Times New Roman"/>
                <w:sz w:val="24"/>
                <w:szCs w:val="24"/>
              </w:rPr>
              <w:footnoteReference w:id="7"/>
            </w:r>
            <w:r w:rsidRPr="00A27737">
              <w:rPr>
                <w:sz w:val="24"/>
                <w:szCs w:val="24"/>
              </w:rPr>
              <w:t xml:space="preserve"> </w:t>
            </w:r>
            <w:r w:rsidRPr="00E4401C">
              <w:rPr>
                <w:sz w:val="24"/>
              </w:rPr>
              <w:t xml:space="preserve">care </w:t>
            </w:r>
            <w:r w:rsidR="00A96B6C">
              <w:rPr>
                <w:sz w:val="24"/>
              </w:rPr>
              <w:t>urmează a fi</w:t>
            </w:r>
            <w:r w:rsidRPr="00E4401C">
              <w:rPr>
                <w:sz w:val="24"/>
              </w:rPr>
              <w:t xml:space="preserve"> actualiza</w:t>
            </w:r>
            <w:r w:rsidR="00A96B6C">
              <w:rPr>
                <w:sz w:val="24"/>
              </w:rPr>
              <w:t>t</w:t>
            </w:r>
            <w:r w:rsidRPr="00E4401C">
              <w:rPr>
                <w:sz w:val="24"/>
              </w:rPr>
              <w:t>e și ale căr</w:t>
            </w:r>
            <w:r w:rsidR="00A96B6C">
              <w:rPr>
                <w:sz w:val="24"/>
              </w:rPr>
              <w:t>or</w:t>
            </w:r>
            <w:r w:rsidRPr="00E4401C">
              <w:rPr>
                <w:sz w:val="24"/>
              </w:rPr>
              <w:t xml:space="preserve"> obiective și ținte vor fi coroborate cu cele ale STL. </w:t>
            </w:r>
          </w:p>
          <w:p w14:paraId="4F4E4712" w14:textId="23B93C2B" w:rsidR="002A55BE" w:rsidRPr="000160A3" w:rsidRDefault="00057D5B" w:rsidP="00C718BD">
            <w:pPr>
              <w:pStyle w:val="TableParagraph"/>
              <w:spacing w:before="60"/>
              <w:ind w:left="108" w:right="57"/>
              <w:jc w:val="both"/>
              <w:rPr>
                <w:sz w:val="24"/>
              </w:rPr>
            </w:pPr>
            <w:r w:rsidRPr="000160A3">
              <w:rPr>
                <w:sz w:val="24"/>
              </w:rPr>
              <w:t xml:space="preserve">Orizontul de implementare a </w:t>
            </w:r>
            <w:r>
              <w:rPr>
                <w:sz w:val="24"/>
              </w:rPr>
              <w:t>STL</w:t>
            </w:r>
            <w:r w:rsidRPr="000160A3">
              <w:rPr>
                <w:sz w:val="24"/>
              </w:rPr>
              <w:t xml:space="preserve"> </w:t>
            </w:r>
            <w:r w:rsidR="006B2298" w:rsidRPr="000160A3">
              <w:rPr>
                <w:sz w:val="24"/>
              </w:rPr>
              <w:t>„</w:t>
            </w:r>
            <w:r w:rsidR="006B2298" w:rsidRPr="00366050">
              <w:rPr>
                <w:sz w:val="24"/>
              </w:rPr>
              <w:t>Moldova Neutră Climatic în 2050</w:t>
            </w:r>
            <w:r w:rsidR="006B2298" w:rsidRPr="000160A3">
              <w:rPr>
                <w:sz w:val="24"/>
              </w:rPr>
              <w:t>”</w:t>
            </w:r>
            <w:r w:rsidR="006B2298">
              <w:rPr>
                <w:sz w:val="24"/>
              </w:rPr>
              <w:t xml:space="preserve"> </w:t>
            </w:r>
            <w:r w:rsidRPr="000160A3">
              <w:rPr>
                <w:sz w:val="24"/>
              </w:rPr>
              <w:t xml:space="preserve">se </w:t>
            </w:r>
            <w:r w:rsidRPr="000160A3">
              <w:rPr>
                <w:sz w:val="24"/>
              </w:rPr>
              <w:lastRenderedPageBreak/>
              <w:t>propune anul 20</w:t>
            </w:r>
            <w:r>
              <w:rPr>
                <w:sz w:val="24"/>
              </w:rPr>
              <w:t>5</w:t>
            </w:r>
            <w:r w:rsidRPr="000160A3">
              <w:rPr>
                <w:sz w:val="24"/>
              </w:rPr>
              <w:t>0</w:t>
            </w:r>
            <w:r>
              <w:rPr>
                <w:sz w:val="24"/>
              </w:rPr>
              <w:t xml:space="preserve">. </w:t>
            </w:r>
            <w:r w:rsidR="00E4401C" w:rsidRPr="00E4401C">
              <w:rPr>
                <w:sz w:val="24"/>
              </w:rPr>
              <w:t xml:space="preserve">Detalierea </w:t>
            </w:r>
            <w:r w:rsidR="00A96B6C">
              <w:rPr>
                <w:sz w:val="24"/>
              </w:rPr>
              <w:t>măsurilor</w:t>
            </w:r>
            <w:r w:rsidR="00A96B6C" w:rsidRPr="00E4401C">
              <w:rPr>
                <w:sz w:val="24"/>
              </w:rPr>
              <w:t xml:space="preserve"> </w:t>
            </w:r>
            <w:r w:rsidR="00A96B6C">
              <w:rPr>
                <w:sz w:val="24"/>
              </w:rPr>
              <w:t xml:space="preserve">și acțiunilor </w:t>
            </w:r>
            <w:r w:rsidR="00E4401C" w:rsidRPr="00E4401C">
              <w:rPr>
                <w:sz w:val="24"/>
              </w:rPr>
              <w:t xml:space="preserve">necesare atingerii obiectivelor și țintelor STL </w:t>
            </w:r>
            <w:r w:rsidR="006B2298" w:rsidRPr="000160A3">
              <w:rPr>
                <w:sz w:val="24"/>
              </w:rPr>
              <w:t>„</w:t>
            </w:r>
            <w:r w:rsidR="006B2298" w:rsidRPr="00366050">
              <w:rPr>
                <w:sz w:val="24"/>
              </w:rPr>
              <w:t>Moldova Neutră Climatic în 2050</w:t>
            </w:r>
            <w:r w:rsidR="006B2298" w:rsidRPr="000160A3">
              <w:rPr>
                <w:sz w:val="24"/>
              </w:rPr>
              <w:t>”</w:t>
            </w:r>
            <w:r w:rsidR="006B2298">
              <w:rPr>
                <w:sz w:val="24"/>
              </w:rPr>
              <w:t xml:space="preserve"> </w:t>
            </w:r>
            <w:r w:rsidR="00E4401C" w:rsidRPr="00E4401C">
              <w:rPr>
                <w:sz w:val="24"/>
              </w:rPr>
              <w:t xml:space="preserve">la orizontul </w:t>
            </w:r>
            <w:r w:rsidR="00E64E6E">
              <w:rPr>
                <w:sz w:val="24"/>
              </w:rPr>
              <w:t>anilor</w:t>
            </w:r>
            <w:r w:rsidR="00E4401C" w:rsidRPr="00E4401C">
              <w:rPr>
                <w:sz w:val="24"/>
              </w:rPr>
              <w:t xml:space="preserve"> 2030</w:t>
            </w:r>
            <w:r>
              <w:rPr>
                <w:sz w:val="24"/>
              </w:rPr>
              <w:t>,</w:t>
            </w:r>
            <w:r w:rsidR="00E64E6E">
              <w:rPr>
                <w:sz w:val="24"/>
              </w:rPr>
              <w:t xml:space="preserve"> 2035</w:t>
            </w:r>
            <w:r>
              <w:rPr>
                <w:sz w:val="24"/>
              </w:rPr>
              <w:t>, 2040 și 2045</w:t>
            </w:r>
            <w:r w:rsidR="00E64E6E">
              <w:rPr>
                <w:sz w:val="24"/>
              </w:rPr>
              <w:t xml:space="preserve"> </w:t>
            </w:r>
            <w:r w:rsidR="00E4401C" w:rsidRPr="00E4401C">
              <w:rPr>
                <w:sz w:val="24"/>
              </w:rPr>
              <w:t xml:space="preserve">vor fi prezentate în </w:t>
            </w:r>
            <w:r w:rsidR="00E64E6E">
              <w:rPr>
                <w:sz w:val="24"/>
              </w:rPr>
              <w:t xml:space="preserve">versiunile actualizate ale </w:t>
            </w:r>
            <w:r w:rsidR="00E84970" w:rsidRPr="00E4401C">
              <w:rPr>
                <w:sz w:val="24"/>
              </w:rPr>
              <w:t>PNIEC</w:t>
            </w:r>
            <w:r w:rsidR="00E84970">
              <w:rPr>
                <w:sz w:val="24"/>
              </w:rPr>
              <w:t xml:space="preserve">, respectiv </w:t>
            </w:r>
            <w:r w:rsidR="00A96B6C">
              <w:rPr>
                <w:sz w:val="24"/>
              </w:rPr>
              <w:t xml:space="preserve">PDER </w:t>
            </w:r>
            <w:r w:rsidR="00E64E6E">
              <w:rPr>
                <w:sz w:val="24"/>
              </w:rPr>
              <w:t>și</w:t>
            </w:r>
            <w:r w:rsidR="00E84970">
              <w:rPr>
                <w:sz w:val="24"/>
              </w:rPr>
              <w:t xml:space="preserve"> PNASC</w:t>
            </w:r>
            <w:r w:rsidR="00E4401C" w:rsidRPr="00E4401C">
              <w:rPr>
                <w:sz w:val="24"/>
              </w:rPr>
              <w:t>.</w:t>
            </w:r>
          </w:p>
        </w:tc>
      </w:tr>
      <w:tr w:rsidR="002A55BE" w:rsidRPr="002A55BE" w14:paraId="337A99C5" w14:textId="77777777" w:rsidTr="00AC3868">
        <w:trPr>
          <w:trHeight w:val="810"/>
        </w:trPr>
        <w:tc>
          <w:tcPr>
            <w:tcW w:w="1843" w:type="dxa"/>
          </w:tcPr>
          <w:p w14:paraId="45E89BBB" w14:textId="2F3E77DC" w:rsidR="002A55BE" w:rsidRPr="002A55BE" w:rsidRDefault="002A55BE" w:rsidP="003C4099">
            <w:pPr>
              <w:pStyle w:val="TableParagraph"/>
              <w:tabs>
                <w:tab w:val="left" w:pos="426"/>
              </w:tabs>
              <w:spacing w:before="60" w:after="60"/>
              <w:ind w:left="130"/>
              <w:rPr>
                <w:b/>
                <w:sz w:val="24"/>
              </w:rPr>
            </w:pPr>
            <w:r w:rsidRPr="002A55BE">
              <w:rPr>
                <w:b/>
                <w:spacing w:val="-5"/>
                <w:sz w:val="24"/>
              </w:rPr>
              <w:lastRenderedPageBreak/>
              <w:t>5.</w:t>
            </w:r>
            <w:r w:rsidR="00093B1B">
              <w:rPr>
                <w:b/>
                <w:sz w:val="24"/>
              </w:rPr>
              <w:t xml:space="preserve"> </w:t>
            </w:r>
            <w:r w:rsidR="008A0A31">
              <w:rPr>
                <w:b/>
                <w:sz w:val="24"/>
              </w:rPr>
              <w:t>C</w:t>
            </w:r>
            <w:r w:rsidR="008A0A31" w:rsidRPr="008A0A31">
              <w:rPr>
                <w:b/>
                <w:sz w:val="24"/>
              </w:rPr>
              <w:t>oncordanța cu documentele de politici publice, de planificare și angajamentele internaționale</w:t>
            </w:r>
          </w:p>
        </w:tc>
        <w:tc>
          <w:tcPr>
            <w:tcW w:w="7796" w:type="dxa"/>
          </w:tcPr>
          <w:p w14:paraId="4E59707D" w14:textId="0C91AB07" w:rsidR="008246BD" w:rsidRDefault="008246BD" w:rsidP="00C718BD">
            <w:pPr>
              <w:pStyle w:val="TableParagraph"/>
              <w:spacing w:before="60"/>
              <w:ind w:left="108" w:right="57"/>
              <w:jc w:val="both"/>
              <w:rPr>
                <w:sz w:val="24"/>
              </w:rPr>
            </w:pPr>
            <w:r w:rsidRPr="008246BD">
              <w:rPr>
                <w:sz w:val="24"/>
              </w:rPr>
              <w:t>Elaborarea STL „Moldova Neutră Climatic în 2050”</w:t>
            </w:r>
            <w:r>
              <w:rPr>
                <w:sz w:val="24"/>
              </w:rPr>
              <w:t xml:space="preserve"> este planificată în </w:t>
            </w:r>
            <w:r w:rsidRPr="008246BD">
              <w:rPr>
                <w:sz w:val="24"/>
              </w:rPr>
              <w:t xml:space="preserve">Programul Național de Aderare a Republicii Moldova la Uniunea Europeană 2025-2029, care vine întru </w:t>
            </w:r>
            <w:r>
              <w:rPr>
                <w:sz w:val="24"/>
              </w:rPr>
              <w:t>implementarea recomandării din Raportul</w:t>
            </w:r>
            <w:r w:rsidR="005044B3">
              <w:t xml:space="preserve"> </w:t>
            </w:r>
            <w:r w:rsidR="005044B3" w:rsidRPr="005044B3">
              <w:rPr>
                <w:sz w:val="24"/>
              </w:rPr>
              <w:t>privind pregătirea pentru aderarea RM la UE</w:t>
            </w:r>
            <w:r w:rsidR="005044B3">
              <w:rPr>
                <w:sz w:val="24"/>
              </w:rPr>
              <w:t xml:space="preserve">. </w:t>
            </w:r>
            <w:r w:rsidR="005044B3" w:rsidRPr="005044B3">
              <w:rPr>
                <w:b/>
                <w:bCs/>
                <w:sz w:val="24"/>
              </w:rPr>
              <w:t>Recomandarea Comisiei este că  Moldova ar trebui</w:t>
            </w:r>
            <w:r w:rsidR="005044B3" w:rsidRPr="005044B3">
              <w:rPr>
                <w:b/>
                <w:bCs/>
              </w:rPr>
              <w:t xml:space="preserve"> </w:t>
            </w:r>
            <w:r w:rsidR="005044B3" w:rsidRPr="005044B3">
              <w:rPr>
                <w:b/>
                <w:bCs/>
                <w:sz w:val="24"/>
              </w:rPr>
              <w:t>să adopte o strategie de dezvoltare pe termen lung cu emisii reduse și să îmbunătățească coordonarea instituțională și interinstituțională.</w:t>
            </w:r>
          </w:p>
          <w:p w14:paraId="07AB27F5" w14:textId="5804E1DB" w:rsidR="00705CBD" w:rsidRPr="000160A3" w:rsidRDefault="00705CBD" w:rsidP="00C718BD">
            <w:pPr>
              <w:pStyle w:val="TableParagraph"/>
              <w:spacing w:before="60"/>
              <w:ind w:left="108" w:right="57"/>
              <w:jc w:val="both"/>
              <w:rPr>
                <w:sz w:val="24"/>
              </w:rPr>
            </w:pPr>
            <w:r w:rsidRPr="000160A3">
              <w:rPr>
                <w:sz w:val="24"/>
              </w:rPr>
              <w:t>Strategia na</w:t>
            </w:r>
            <w:r w:rsidR="00AB5505">
              <w:rPr>
                <w:sz w:val="24"/>
              </w:rPr>
              <w:t>ț</w:t>
            </w:r>
            <w:r w:rsidRPr="000160A3">
              <w:rPr>
                <w:sz w:val="24"/>
              </w:rPr>
              <w:t>ională de dezvoltare „Moldova Europeană 2030”</w:t>
            </w:r>
            <w:r w:rsidR="00073270">
              <w:rPr>
                <w:sz w:val="24"/>
              </w:rPr>
              <w:t xml:space="preserve"> (SND)</w:t>
            </w:r>
            <w:r w:rsidRPr="000160A3">
              <w:rPr>
                <w:sz w:val="24"/>
              </w:rPr>
              <w:t>, aprobată prin Legea nr. 31</w:t>
            </w:r>
            <w:r w:rsidR="00564DCC">
              <w:rPr>
                <w:sz w:val="24"/>
              </w:rPr>
              <w:t>5/</w:t>
            </w:r>
            <w:r w:rsidRPr="000160A3">
              <w:rPr>
                <w:sz w:val="24"/>
              </w:rPr>
              <w:t>2022</w:t>
            </w:r>
            <w:r w:rsidR="00366050" w:rsidRPr="00366050">
              <w:rPr>
                <w:rStyle w:val="Referinnotdesubsol"/>
                <w:rFonts w:ascii="Times New Roman" w:hAnsi="Times New Roman"/>
                <w:sz w:val="24"/>
                <w:szCs w:val="24"/>
              </w:rPr>
              <w:footnoteReference w:id="8"/>
            </w:r>
            <w:r w:rsidRPr="00366050">
              <w:rPr>
                <w:sz w:val="24"/>
                <w:szCs w:val="24"/>
              </w:rPr>
              <w:t xml:space="preserve"> </w:t>
            </w:r>
            <w:r w:rsidRPr="000160A3">
              <w:rPr>
                <w:sz w:val="24"/>
              </w:rPr>
              <w:t>stabilește direc</w:t>
            </w:r>
            <w:r w:rsidR="00AB5505">
              <w:rPr>
                <w:sz w:val="24"/>
              </w:rPr>
              <w:t>ț</w:t>
            </w:r>
            <w:r w:rsidRPr="000160A3">
              <w:rPr>
                <w:sz w:val="24"/>
              </w:rPr>
              <w:t xml:space="preserve">iile strategice de dezvoltare ale </w:t>
            </w:r>
            <w:r w:rsidR="00AB5505">
              <w:rPr>
                <w:sz w:val="24"/>
              </w:rPr>
              <w:t>ț</w:t>
            </w:r>
            <w:r w:rsidRPr="000160A3">
              <w:rPr>
                <w:sz w:val="24"/>
              </w:rPr>
              <w:t>ării și ale societă</w:t>
            </w:r>
            <w:r w:rsidR="00AB5505">
              <w:rPr>
                <w:sz w:val="24"/>
              </w:rPr>
              <w:t>ț</w:t>
            </w:r>
            <w:r w:rsidRPr="000160A3">
              <w:rPr>
                <w:sz w:val="24"/>
              </w:rPr>
              <w:t>ii și adaptează priorită</w:t>
            </w:r>
            <w:r w:rsidR="00AB5505">
              <w:rPr>
                <w:sz w:val="24"/>
              </w:rPr>
              <w:t>ț</w:t>
            </w:r>
            <w:r w:rsidRPr="000160A3">
              <w:rPr>
                <w:sz w:val="24"/>
              </w:rPr>
              <w:t xml:space="preserve">ile, obiectivele, indicatorii și </w:t>
            </w:r>
            <w:r w:rsidR="00AB5505">
              <w:rPr>
                <w:sz w:val="24"/>
              </w:rPr>
              <w:t>ț</w:t>
            </w:r>
            <w:r w:rsidRPr="000160A3">
              <w:rPr>
                <w:sz w:val="24"/>
              </w:rPr>
              <w:t>intele angajamentelor interna</w:t>
            </w:r>
            <w:r w:rsidR="00AB5505">
              <w:rPr>
                <w:sz w:val="24"/>
              </w:rPr>
              <w:t>ț</w:t>
            </w:r>
            <w:r w:rsidRPr="000160A3">
              <w:rPr>
                <w:sz w:val="24"/>
              </w:rPr>
              <w:t xml:space="preserve">ionale asumate de </w:t>
            </w:r>
            <w:r w:rsidR="009747D4">
              <w:rPr>
                <w:sz w:val="24"/>
              </w:rPr>
              <w:t>RM</w:t>
            </w:r>
            <w:r w:rsidRPr="000160A3">
              <w:rPr>
                <w:sz w:val="24"/>
              </w:rPr>
              <w:t xml:space="preserve"> cu contextul na</w:t>
            </w:r>
            <w:r w:rsidR="00AB5505">
              <w:rPr>
                <w:sz w:val="24"/>
              </w:rPr>
              <w:t>ț</w:t>
            </w:r>
            <w:r w:rsidRPr="000160A3">
              <w:rPr>
                <w:sz w:val="24"/>
              </w:rPr>
              <w:t xml:space="preserve">ional. </w:t>
            </w:r>
          </w:p>
          <w:p w14:paraId="20D7B0AF" w14:textId="15AB58D1" w:rsidR="00366050" w:rsidRPr="00366050" w:rsidRDefault="00366050" w:rsidP="00C718BD">
            <w:pPr>
              <w:pStyle w:val="TableParagraph"/>
              <w:spacing w:before="60"/>
              <w:ind w:left="108" w:right="57"/>
              <w:jc w:val="both"/>
              <w:rPr>
                <w:sz w:val="24"/>
              </w:rPr>
            </w:pPr>
            <w:r w:rsidRPr="00366050">
              <w:rPr>
                <w:sz w:val="24"/>
              </w:rPr>
              <w:t>Prin urmare, S</w:t>
            </w:r>
            <w:r w:rsidR="00073270">
              <w:rPr>
                <w:sz w:val="24"/>
              </w:rPr>
              <w:t>TL</w:t>
            </w:r>
            <w:r w:rsidRPr="00366050">
              <w:rPr>
                <w:sz w:val="24"/>
              </w:rPr>
              <w:t xml:space="preserve"> </w:t>
            </w:r>
            <w:r w:rsidR="008C32B9" w:rsidRPr="00366050">
              <w:rPr>
                <w:sz w:val="24"/>
              </w:rPr>
              <w:t>„</w:t>
            </w:r>
            <w:r w:rsidRPr="00366050">
              <w:rPr>
                <w:sz w:val="24"/>
              </w:rPr>
              <w:t>Moldova Neutră Climatic în 2050</w:t>
            </w:r>
            <w:r w:rsidR="008C32B9" w:rsidRPr="00366050">
              <w:rPr>
                <w:sz w:val="24"/>
              </w:rPr>
              <w:t>”</w:t>
            </w:r>
            <w:r>
              <w:rPr>
                <w:sz w:val="24"/>
              </w:rPr>
              <w:t>,</w:t>
            </w:r>
            <w:r w:rsidRPr="00366050">
              <w:rPr>
                <w:sz w:val="24"/>
              </w:rPr>
              <w:t xml:space="preserve"> va </w:t>
            </w:r>
            <w:r w:rsidR="00073270">
              <w:rPr>
                <w:sz w:val="24"/>
              </w:rPr>
              <w:t>integra</w:t>
            </w:r>
            <w:r w:rsidRPr="00366050">
              <w:rPr>
                <w:sz w:val="24"/>
              </w:rPr>
              <w:t xml:space="preserve"> în sine prioritățile de dezvoltare durabilă ale țării din </w:t>
            </w:r>
            <w:r w:rsidR="005C17E9" w:rsidRPr="000673FD">
              <w:rPr>
                <w:b/>
                <w:bCs/>
                <w:sz w:val="24"/>
              </w:rPr>
              <w:t>SND</w:t>
            </w:r>
            <w:r w:rsidRPr="000673FD">
              <w:rPr>
                <w:b/>
                <w:bCs/>
                <w:sz w:val="24"/>
              </w:rPr>
              <w:t xml:space="preserve"> „Moldova Europeană 2030”</w:t>
            </w:r>
            <w:r w:rsidRPr="00366050">
              <w:rPr>
                <w:sz w:val="24"/>
              </w:rPr>
              <w:t xml:space="preserve">, în special obiectivele specifice menționate în </w:t>
            </w:r>
            <w:r w:rsidR="004D0681" w:rsidRPr="000673FD">
              <w:rPr>
                <w:sz w:val="24"/>
              </w:rPr>
              <w:t xml:space="preserve">Obiectivul </w:t>
            </w:r>
            <w:r w:rsidR="009747D4" w:rsidRPr="000673FD">
              <w:rPr>
                <w:sz w:val="24"/>
              </w:rPr>
              <w:t>G</w:t>
            </w:r>
            <w:r w:rsidR="004D0681" w:rsidRPr="000673FD">
              <w:rPr>
                <w:sz w:val="24"/>
              </w:rPr>
              <w:t>eneral</w:t>
            </w:r>
            <w:r w:rsidRPr="000673FD">
              <w:rPr>
                <w:sz w:val="24"/>
              </w:rPr>
              <w:t xml:space="preserve"> 10 „</w:t>
            </w:r>
            <w:r w:rsidR="004D0681" w:rsidRPr="000673FD">
              <w:rPr>
                <w:sz w:val="24"/>
              </w:rPr>
              <w:t>Asigurarea unui mediu sănătos și sigur</w:t>
            </w:r>
            <w:r w:rsidRPr="000673FD">
              <w:rPr>
                <w:sz w:val="24"/>
              </w:rPr>
              <w:t>”</w:t>
            </w:r>
            <w:r w:rsidRPr="00366050">
              <w:rPr>
                <w:sz w:val="24"/>
              </w:rPr>
              <w:t>, care urmăresc:</w:t>
            </w:r>
          </w:p>
          <w:p w14:paraId="03E34642" w14:textId="6E837490" w:rsidR="004D0681" w:rsidRPr="004D0681" w:rsidRDefault="004D0681" w:rsidP="00C718BD">
            <w:pPr>
              <w:pStyle w:val="TableParagraph"/>
              <w:numPr>
                <w:ilvl w:val="0"/>
                <w:numId w:val="19"/>
              </w:numPr>
              <w:spacing w:before="60"/>
              <w:ind w:left="108" w:right="57" w:hanging="357"/>
              <w:jc w:val="both"/>
              <w:rPr>
                <w:sz w:val="24"/>
              </w:rPr>
            </w:pPr>
            <w:r w:rsidRPr="004D0681">
              <w:rPr>
                <w:sz w:val="24"/>
              </w:rPr>
              <w:t>Obiectivul specific 10.1. Îmbunătățirea calității apei, aerului și a solurilor</w:t>
            </w:r>
            <w:r w:rsidR="005C17E9">
              <w:rPr>
                <w:sz w:val="24"/>
              </w:rPr>
              <w:t>;</w:t>
            </w:r>
          </w:p>
          <w:p w14:paraId="410AF4D2" w14:textId="0390DBEB" w:rsidR="004D0681" w:rsidRPr="004D0681" w:rsidRDefault="004D0681" w:rsidP="00C718BD">
            <w:pPr>
              <w:pStyle w:val="TableParagraph"/>
              <w:numPr>
                <w:ilvl w:val="0"/>
                <w:numId w:val="19"/>
              </w:numPr>
              <w:spacing w:before="60"/>
              <w:ind w:left="108" w:right="57" w:hanging="357"/>
              <w:jc w:val="both"/>
              <w:rPr>
                <w:sz w:val="24"/>
              </w:rPr>
            </w:pPr>
            <w:r w:rsidRPr="004D0681">
              <w:rPr>
                <w:sz w:val="24"/>
              </w:rPr>
              <w:t>Obiectivul specific 10.2.</w:t>
            </w:r>
            <w:r w:rsidR="003C5C06">
              <w:rPr>
                <w:sz w:val="24"/>
              </w:rPr>
              <w:t xml:space="preserve"> </w:t>
            </w:r>
            <w:r w:rsidRPr="004D0681">
              <w:rPr>
                <w:sz w:val="24"/>
              </w:rPr>
              <w:t>Creșterea durabilă a suprafeței pădurilor și ariilor protejate</w:t>
            </w:r>
            <w:r w:rsidR="005C17E9">
              <w:rPr>
                <w:sz w:val="24"/>
              </w:rPr>
              <w:t>;</w:t>
            </w:r>
          </w:p>
          <w:p w14:paraId="5C5EE185" w14:textId="75601ED5" w:rsidR="004D0681" w:rsidRPr="004D0681" w:rsidRDefault="004D0681" w:rsidP="00C718BD">
            <w:pPr>
              <w:pStyle w:val="TableParagraph"/>
              <w:numPr>
                <w:ilvl w:val="0"/>
                <w:numId w:val="19"/>
              </w:numPr>
              <w:spacing w:before="60"/>
              <w:ind w:left="108" w:right="57" w:hanging="357"/>
              <w:jc w:val="both"/>
              <w:rPr>
                <w:sz w:val="24"/>
              </w:rPr>
            </w:pPr>
            <w:r w:rsidRPr="004D0681">
              <w:rPr>
                <w:sz w:val="24"/>
              </w:rPr>
              <w:t>Obiectivul specific 10.3. Asigurarea unui consum responsabil al resurselor naturale</w:t>
            </w:r>
            <w:r w:rsidR="005C17E9">
              <w:rPr>
                <w:sz w:val="24"/>
              </w:rPr>
              <w:t>;</w:t>
            </w:r>
          </w:p>
          <w:p w14:paraId="2553CB22" w14:textId="038BD94E" w:rsidR="004D0681" w:rsidRDefault="004D0681" w:rsidP="00C718BD">
            <w:pPr>
              <w:pStyle w:val="TableParagraph"/>
              <w:numPr>
                <w:ilvl w:val="0"/>
                <w:numId w:val="19"/>
              </w:numPr>
              <w:spacing w:before="60"/>
              <w:ind w:left="108" w:right="57" w:hanging="357"/>
              <w:jc w:val="both"/>
              <w:rPr>
                <w:sz w:val="24"/>
              </w:rPr>
            </w:pPr>
            <w:r w:rsidRPr="004D0681">
              <w:rPr>
                <w:sz w:val="24"/>
              </w:rPr>
              <w:t>Obiectivul specific 10.4. Tranziția activă spre economia verde și circulară</w:t>
            </w:r>
            <w:r w:rsidR="005C17E9">
              <w:rPr>
                <w:sz w:val="24"/>
              </w:rPr>
              <w:t>.</w:t>
            </w:r>
          </w:p>
          <w:p w14:paraId="71F98032" w14:textId="4D05EEE5" w:rsidR="00366050" w:rsidRPr="00366050" w:rsidRDefault="005C17E9" w:rsidP="00C718BD">
            <w:pPr>
              <w:pStyle w:val="TableParagraph"/>
              <w:spacing w:before="60"/>
              <w:ind w:left="108" w:right="57"/>
              <w:jc w:val="both"/>
              <w:rPr>
                <w:sz w:val="24"/>
              </w:rPr>
            </w:pPr>
            <w:r>
              <w:rPr>
                <w:sz w:val="24"/>
              </w:rPr>
              <w:t>Concomitent</w:t>
            </w:r>
            <w:r w:rsidR="00366050" w:rsidRPr="00366050">
              <w:rPr>
                <w:sz w:val="24"/>
              </w:rPr>
              <w:t xml:space="preserve">, prin intermediul obiectivelor </w:t>
            </w:r>
            <w:r w:rsidR="004D0681">
              <w:rPr>
                <w:sz w:val="24"/>
              </w:rPr>
              <w:t>STL</w:t>
            </w:r>
            <w:r w:rsidR="00366050" w:rsidRPr="00366050">
              <w:rPr>
                <w:sz w:val="24"/>
              </w:rPr>
              <w:t xml:space="preserve"> </w:t>
            </w:r>
            <w:r w:rsidRPr="000160A3">
              <w:rPr>
                <w:sz w:val="24"/>
              </w:rPr>
              <w:t>„</w:t>
            </w:r>
            <w:r w:rsidRPr="00366050">
              <w:rPr>
                <w:sz w:val="24"/>
              </w:rPr>
              <w:t>Moldova Neutră Climatic în 2050</w:t>
            </w:r>
            <w:r w:rsidRPr="000160A3">
              <w:rPr>
                <w:sz w:val="24"/>
              </w:rPr>
              <w:t>”</w:t>
            </w:r>
            <w:r>
              <w:rPr>
                <w:sz w:val="24"/>
              </w:rPr>
              <w:t xml:space="preserve"> </w:t>
            </w:r>
            <w:r w:rsidR="00366050" w:rsidRPr="00366050">
              <w:rPr>
                <w:sz w:val="24"/>
              </w:rPr>
              <w:t xml:space="preserve">va putea fi urmărit progresul realizării la nivel național a </w:t>
            </w:r>
            <w:r w:rsidR="002B7493">
              <w:rPr>
                <w:sz w:val="24"/>
              </w:rPr>
              <w:t>următoarelor</w:t>
            </w:r>
            <w:r w:rsidR="00366050" w:rsidRPr="00366050">
              <w:rPr>
                <w:sz w:val="24"/>
              </w:rPr>
              <w:t xml:space="preserve"> </w:t>
            </w:r>
            <w:r w:rsidR="00366050" w:rsidRPr="001C5C7C">
              <w:rPr>
                <w:b/>
                <w:bCs/>
                <w:sz w:val="24"/>
              </w:rPr>
              <w:t xml:space="preserve">Obiective de </w:t>
            </w:r>
            <w:r w:rsidR="009B19F0" w:rsidRPr="001C5C7C">
              <w:rPr>
                <w:b/>
                <w:bCs/>
                <w:sz w:val="24"/>
              </w:rPr>
              <w:t>D</w:t>
            </w:r>
            <w:r w:rsidR="00366050" w:rsidRPr="001C5C7C">
              <w:rPr>
                <w:b/>
                <w:bCs/>
                <w:sz w:val="24"/>
              </w:rPr>
              <w:t xml:space="preserve">ezvoltare </w:t>
            </w:r>
            <w:r w:rsidR="009B19F0" w:rsidRPr="001C5C7C">
              <w:rPr>
                <w:b/>
                <w:bCs/>
                <w:sz w:val="24"/>
              </w:rPr>
              <w:t>D</w:t>
            </w:r>
            <w:r w:rsidR="00366050" w:rsidRPr="001C5C7C">
              <w:rPr>
                <w:b/>
                <w:bCs/>
                <w:sz w:val="24"/>
              </w:rPr>
              <w:t>urabilă (ODD)</w:t>
            </w:r>
            <w:r w:rsidR="00366050" w:rsidRPr="00366050">
              <w:rPr>
                <w:sz w:val="24"/>
              </w:rPr>
              <w:t xml:space="preserve"> pe domeniul mediului, și anume:</w:t>
            </w:r>
          </w:p>
          <w:p w14:paraId="0BB7EFFC" w14:textId="4337F25C" w:rsidR="00366050" w:rsidRDefault="00366050" w:rsidP="00C718BD">
            <w:pPr>
              <w:pStyle w:val="TableParagraph"/>
              <w:numPr>
                <w:ilvl w:val="1"/>
                <w:numId w:val="27"/>
              </w:numPr>
              <w:spacing w:before="60"/>
              <w:ind w:left="108" w:right="57"/>
              <w:jc w:val="both"/>
              <w:rPr>
                <w:sz w:val="24"/>
              </w:rPr>
            </w:pPr>
            <w:r w:rsidRPr="00366050">
              <w:rPr>
                <w:sz w:val="24"/>
              </w:rPr>
              <w:t>ODD 1: Eradicarea sărăciei în toate formele sale și în orice context (Ținta 1.5 Până în 2030, crearea rezilienței celor săraci și aflați în situații vulnerabile și reducerea expunerii și vulnerabilității acestora la evenimente extreme legate de climă, inclusiv secetă și inundații)</w:t>
            </w:r>
            <w:r w:rsidR="000673FD">
              <w:rPr>
                <w:sz w:val="24"/>
              </w:rPr>
              <w:t>;</w:t>
            </w:r>
          </w:p>
          <w:p w14:paraId="4E377C74" w14:textId="2B2846FC" w:rsidR="000673FD" w:rsidRPr="00366050" w:rsidRDefault="000673FD" w:rsidP="00C718BD">
            <w:pPr>
              <w:pStyle w:val="TableParagraph"/>
              <w:numPr>
                <w:ilvl w:val="1"/>
                <w:numId w:val="27"/>
              </w:numPr>
              <w:spacing w:before="60"/>
              <w:ind w:left="108" w:right="57"/>
              <w:jc w:val="both"/>
              <w:rPr>
                <w:sz w:val="24"/>
              </w:rPr>
            </w:pPr>
            <w:r w:rsidRPr="000673FD">
              <w:rPr>
                <w:sz w:val="24"/>
              </w:rPr>
              <w:t>ODD 3: Sănătate și stare de bine/ ținta - până în 2030, reducerea mortalității și morbidității provocate de creșterea temperaturilor extreme;</w:t>
            </w:r>
          </w:p>
          <w:p w14:paraId="2A7E46BA" w14:textId="407BF7A5" w:rsidR="00366050" w:rsidRPr="00366050" w:rsidRDefault="00366050" w:rsidP="00C718BD">
            <w:pPr>
              <w:pStyle w:val="TableParagraph"/>
              <w:numPr>
                <w:ilvl w:val="1"/>
                <w:numId w:val="27"/>
              </w:numPr>
              <w:spacing w:before="60"/>
              <w:ind w:left="108" w:right="57"/>
              <w:jc w:val="both"/>
              <w:rPr>
                <w:sz w:val="24"/>
              </w:rPr>
            </w:pPr>
            <w:r w:rsidRPr="00366050">
              <w:rPr>
                <w:sz w:val="24"/>
              </w:rPr>
              <w:t>ODD 6: Asigurarea disponibilității și managementul durabil al apei și sanitației pentru toți</w:t>
            </w:r>
            <w:r w:rsidR="00C6427C">
              <w:rPr>
                <w:sz w:val="24"/>
              </w:rPr>
              <w:t>;</w:t>
            </w:r>
            <w:r w:rsidRPr="00366050">
              <w:rPr>
                <w:sz w:val="24"/>
              </w:rPr>
              <w:t xml:space="preserve"> </w:t>
            </w:r>
          </w:p>
          <w:p w14:paraId="496C1F8B" w14:textId="28B70CFF" w:rsidR="00366050" w:rsidRPr="00366050" w:rsidRDefault="00366050" w:rsidP="00C718BD">
            <w:pPr>
              <w:pStyle w:val="TableParagraph"/>
              <w:numPr>
                <w:ilvl w:val="1"/>
                <w:numId w:val="27"/>
              </w:numPr>
              <w:spacing w:before="60"/>
              <w:ind w:left="108" w:right="57"/>
              <w:jc w:val="both"/>
              <w:rPr>
                <w:sz w:val="24"/>
              </w:rPr>
            </w:pPr>
            <w:r w:rsidRPr="00366050">
              <w:rPr>
                <w:sz w:val="24"/>
              </w:rPr>
              <w:t xml:space="preserve">ODD 12: Asigurarea unor tipare de consum și producție durabile (Ținta 12.2. Până în 2030, realizarea gestionării durabile și utilizării eficiente a resurselor naturale; Ținta 12.4. Crearea sistemelor integrate de gestionare a </w:t>
            </w:r>
            <w:r w:rsidR="009B19F0" w:rsidRPr="00366050">
              <w:rPr>
                <w:sz w:val="24"/>
              </w:rPr>
              <w:t>deșeurilor</w:t>
            </w:r>
            <w:r w:rsidRPr="00366050">
              <w:rPr>
                <w:sz w:val="24"/>
              </w:rPr>
              <w:t xml:space="preserve"> </w:t>
            </w:r>
            <w:r w:rsidR="009B19F0" w:rsidRPr="00366050">
              <w:rPr>
                <w:sz w:val="24"/>
              </w:rPr>
              <w:t>și</w:t>
            </w:r>
            <w:r w:rsidRPr="00366050">
              <w:rPr>
                <w:sz w:val="24"/>
              </w:rPr>
              <w:t xml:space="preserve"> </w:t>
            </w:r>
            <w:r w:rsidR="009B19F0" w:rsidRPr="00366050">
              <w:rPr>
                <w:sz w:val="24"/>
              </w:rPr>
              <w:t>substanțelor</w:t>
            </w:r>
            <w:r w:rsidRPr="00366050">
              <w:rPr>
                <w:sz w:val="24"/>
              </w:rPr>
              <w:t xml:space="preserve"> chimice, care să contribuie la reducerea cu 30% a </w:t>
            </w:r>
            <w:r w:rsidR="009B19F0" w:rsidRPr="00366050">
              <w:rPr>
                <w:sz w:val="24"/>
              </w:rPr>
              <w:t>cantităților</w:t>
            </w:r>
            <w:r w:rsidRPr="00366050">
              <w:rPr>
                <w:sz w:val="24"/>
              </w:rPr>
              <w:t xml:space="preserve"> de </w:t>
            </w:r>
            <w:r w:rsidR="009B19F0" w:rsidRPr="00366050">
              <w:rPr>
                <w:sz w:val="24"/>
              </w:rPr>
              <w:t>deșeuri</w:t>
            </w:r>
            <w:r w:rsidRPr="00366050">
              <w:rPr>
                <w:sz w:val="24"/>
              </w:rPr>
              <w:t xml:space="preserve"> depozitate </w:t>
            </w:r>
            <w:r w:rsidR="009B19F0" w:rsidRPr="00366050">
              <w:rPr>
                <w:sz w:val="24"/>
              </w:rPr>
              <w:t>și</w:t>
            </w:r>
            <w:r w:rsidRPr="00366050">
              <w:rPr>
                <w:sz w:val="24"/>
              </w:rPr>
              <w:t xml:space="preserve"> </w:t>
            </w:r>
            <w:r w:rsidR="009B19F0" w:rsidRPr="00366050">
              <w:rPr>
                <w:sz w:val="24"/>
              </w:rPr>
              <w:t>creșterea</w:t>
            </w:r>
            <w:r w:rsidRPr="00366050">
              <w:rPr>
                <w:sz w:val="24"/>
              </w:rPr>
              <w:t xml:space="preserve"> cu 20% a ratei de reciclare până în anul 2023; Ținta 12.5. Până în 2030, reducerea semnificativă a generării de deșeuri, prin prevenire, reducere, reciclare și reutilizare, în special la nivel municipal, ș.a.);</w:t>
            </w:r>
          </w:p>
          <w:p w14:paraId="1126D055" w14:textId="117A51A8" w:rsidR="00366050" w:rsidRPr="00366050" w:rsidRDefault="00366050" w:rsidP="00C718BD">
            <w:pPr>
              <w:pStyle w:val="TableParagraph"/>
              <w:numPr>
                <w:ilvl w:val="1"/>
                <w:numId w:val="27"/>
              </w:numPr>
              <w:spacing w:before="60"/>
              <w:ind w:left="108" w:right="57"/>
              <w:jc w:val="both"/>
              <w:rPr>
                <w:sz w:val="24"/>
              </w:rPr>
            </w:pPr>
            <w:r w:rsidRPr="00366050">
              <w:rPr>
                <w:sz w:val="24"/>
              </w:rPr>
              <w:t>ODD 13. Luarea unor măsuri urgente de combatere a schimbărilor climatice și a impactului lor (Ținta 13.1. Consolidarea rezistenței și capacității de adaptare la riscurile legate de climă și dezastrele naturale; Ținta 13.2. Integrarea măsurilor</w:t>
            </w:r>
            <w:r>
              <w:t xml:space="preserve"> </w:t>
            </w:r>
            <w:r w:rsidRPr="00366050">
              <w:rPr>
                <w:sz w:val="24"/>
              </w:rPr>
              <w:t xml:space="preserve">privind schimbările climatice în politici, strategii și planuri naționale; Ținta 13.3. Fortificarea cadrului instituțional în domeniul adaptării la </w:t>
            </w:r>
            <w:r w:rsidRPr="00366050">
              <w:rPr>
                <w:sz w:val="24"/>
              </w:rPr>
              <w:lastRenderedPageBreak/>
              <w:t>schimbările climatice, asigurarea conștientizării de către toți actorilor implicați, inclusiv, a populației, a riscurilor schimbărilor climatice și a măsurilor de adaptare);</w:t>
            </w:r>
          </w:p>
          <w:p w14:paraId="1912F844" w14:textId="2C6DC476" w:rsidR="00366050" w:rsidRPr="00366050" w:rsidRDefault="00366050" w:rsidP="00C718BD">
            <w:pPr>
              <w:pStyle w:val="TableParagraph"/>
              <w:numPr>
                <w:ilvl w:val="1"/>
                <w:numId w:val="27"/>
              </w:numPr>
              <w:spacing w:before="60"/>
              <w:ind w:left="108" w:right="57"/>
              <w:jc w:val="both"/>
              <w:rPr>
                <w:sz w:val="24"/>
              </w:rPr>
            </w:pPr>
            <w:r w:rsidRPr="00366050">
              <w:rPr>
                <w:sz w:val="24"/>
              </w:rPr>
              <w:t>ODD 14. Conservarea și utilizarea durabilă a oceanelor, mărilor și a resurselor marine pentru o dezvoltare durabilă</w:t>
            </w:r>
            <w:r w:rsidR="00C6427C">
              <w:rPr>
                <w:sz w:val="24"/>
              </w:rPr>
              <w:t>;</w:t>
            </w:r>
            <w:r w:rsidRPr="00366050">
              <w:rPr>
                <w:sz w:val="24"/>
              </w:rPr>
              <w:t xml:space="preserve"> </w:t>
            </w:r>
          </w:p>
          <w:p w14:paraId="5C983A79" w14:textId="3746A928" w:rsidR="00B84817" w:rsidRDefault="00366050" w:rsidP="000673FD">
            <w:pPr>
              <w:pStyle w:val="TableParagraph"/>
              <w:spacing w:before="60"/>
              <w:ind w:left="108" w:right="57"/>
              <w:jc w:val="both"/>
              <w:rPr>
                <w:sz w:val="24"/>
              </w:rPr>
            </w:pPr>
            <w:r w:rsidRPr="00C6427C">
              <w:rPr>
                <w:sz w:val="24"/>
              </w:rPr>
              <w:t>ODD 15. Protejarea, restaurarea și promovarea utilizării durabile a ecosistemelor terestre, gestionarea durabilă a pădurilor, combaterea deșertificării, stoparea și repararea degradării solului și stoparea pierderilor de biodiversitate</w:t>
            </w:r>
            <w:r w:rsidR="000673FD">
              <w:rPr>
                <w:sz w:val="24"/>
              </w:rPr>
              <w:t>.</w:t>
            </w:r>
            <w:r w:rsidRPr="00C6427C">
              <w:rPr>
                <w:sz w:val="24"/>
              </w:rPr>
              <w:t xml:space="preserve"> </w:t>
            </w:r>
          </w:p>
          <w:p w14:paraId="62993D8F" w14:textId="20A201D5" w:rsidR="00CC1F1F" w:rsidRDefault="00CC1F1F" w:rsidP="00CC1F1F">
            <w:pPr>
              <w:pStyle w:val="TableParagraph"/>
              <w:spacing w:before="60"/>
              <w:ind w:left="108" w:right="57"/>
              <w:jc w:val="both"/>
              <w:rPr>
                <w:sz w:val="24"/>
                <w:lang w:val="ro-MD"/>
              </w:rPr>
            </w:pPr>
            <w:r w:rsidRPr="00CC1F1F">
              <w:rPr>
                <w:sz w:val="24"/>
                <w:lang w:val="ro-MD"/>
              </w:rPr>
              <w:t xml:space="preserve">Obiectivele STL „Moldova Neutră Climatic în 2050” </w:t>
            </w:r>
            <w:r>
              <w:rPr>
                <w:sz w:val="24"/>
                <w:lang w:val="ro-MD"/>
              </w:rPr>
              <w:t>urmează a fi</w:t>
            </w:r>
            <w:r w:rsidRPr="00CC1F1F">
              <w:rPr>
                <w:sz w:val="24"/>
                <w:lang w:val="ro-MD"/>
              </w:rPr>
              <w:t xml:space="preserve"> concordate cu Reforma 5.6.12-13: Acțiuni climatice și decarbonizare </w:t>
            </w:r>
            <w:r>
              <w:rPr>
                <w:sz w:val="24"/>
                <w:lang w:val="ro-MD"/>
              </w:rPr>
              <w:t xml:space="preserve">din </w:t>
            </w:r>
            <w:r w:rsidRPr="00CC1F1F">
              <w:rPr>
                <w:sz w:val="24"/>
                <w:lang w:val="ro-MD"/>
              </w:rPr>
              <w:t>Agend</w:t>
            </w:r>
            <w:r>
              <w:rPr>
                <w:sz w:val="24"/>
                <w:lang w:val="ro-MD"/>
              </w:rPr>
              <w:t>a</w:t>
            </w:r>
            <w:r w:rsidRPr="00CC1F1F">
              <w:rPr>
                <w:sz w:val="24"/>
                <w:lang w:val="ro-MD"/>
              </w:rPr>
              <w:t xml:space="preserve"> de Reformă aferent</w:t>
            </w:r>
            <w:r>
              <w:rPr>
                <w:sz w:val="24"/>
                <w:lang w:val="ro-MD"/>
              </w:rPr>
              <w:t>ă</w:t>
            </w:r>
            <w:r w:rsidR="00030C7E">
              <w:rPr>
                <w:sz w:val="24"/>
                <w:lang w:val="ro-MD"/>
              </w:rPr>
              <w:t xml:space="preserve"> </w:t>
            </w:r>
            <w:r w:rsidRPr="00CC1F1F">
              <w:rPr>
                <w:sz w:val="24"/>
                <w:lang w:val="ro-MD"/>
              </w:rPr>
              <w:t xml:space="preserve">Planului de Creștere 2025–2027, care vizează operaționalizarea completă, până în anul 2027, a unui sistem MRV-A aliniat cerințelor EU ETS și pachetului MRV-A al </w:t>
            </w:r>
            <w:proofErr w:type="spellStart"/>
            <w:r w:rsidRPr="00CC1F1F">
              <w:rPr>
                <w:sz w:val="24"/>
                <w:lang w:val="ro-MD"/>
              </w:rPr>
              <w:t>EnC</w:t>
            </w:r>
            <w:proofErr w:type="spellEnd"/>
            <w:r w:rsidRPr="00CC1F1F">
              <w:rPr>
                <w:sz w:val="24"/>
                <w:lang w:val="ro-MD"/>
              </w:rPr>
              <w:t xml:space="preserve">, aplicabil pe întreg teritoriul Republicii Moldova. </w:t>
            </w:r>
            <w:r>
              <w:rPr>
                <w:sz w:val="24"/>
                <w:lang w:val="ro-MD"/>
              </w:rPr>
              <w:t xml:space="preserve">Obiectivele </w:t>
            </w:r>
            <w:r w:rsidRPr="00CC1F1F">
              <w:rPr>
                <w:sz w:val="24"/>
                <w:lang w:val="ro-MD"/>
              </w:rPr>
              <w:t xml:space="preserve"> Strategie</w:t>
            </w:r>
            <w:r>
              <w:rPr>
                <w:sz w:val="24"/>
                <w:lang w:val="ro-MD"/>
              </w:rPr>
              <w:t>i</w:t>
            </w:r>
            <w:r w:rsidRPr="00CC1F1F">
              <w:rPr>
                <w:sz w:val="24"/>
                <w:lang w:val="ro-MD"/>
              </w:rPr>
              <w:t xml:space="preserve"> v</w:t>
            </w:r>
            <w:r>
              <w:rPr>
                <w:sz w:val="24"/>
                <w:lang w:val="ro-MD"/>
              </w:rPr>
              <w:t>or</w:t>
            </w:r>
            <w:r w:rsidRPr="00CC1F1F">
              <w:rPr>
                <w:sz w:val="24"/>
                <w:lang w:val="ro-MD"/>
              </w:rPr>
              <w:t xml:space="preserve"> contribui la consolidarea cadrului tehnic și instituțional necesar colectării timpurii și fiabile a datelor la nivel de instalație, facilitând astfel construcția unui viitor instrument național de tarifare a carbonului, indiferent de forma acestuia și de momentul aderării la EU ETS.</w:t>
            </w:r>
            <w:r w:rsidR="00030C7E">
              <w:rPr>
                <w:sz w:val="24"/>
                <w:lang w:val="ro-MD"/>
              </w:rPr>
              <w:t xml:space="preserve"> </w:t>
            </w:r>
            <w:r w:rsidRPr="00CC1F1F">
              <w:rPr>
                <w:sz w:val="24"/>
                <w:lang w:val="ro-MD"/>
              </w:rPr>
              <w:t xml:space="preserve">Această abordare va asigura coerența dintre tranziția climatică pe termen lung și pașii concreți necesari conformării Republicii Moldova la cerințele EU ETS și la Foaia de Parcurs pentru Decarbonizare a </w:t>
            </w:r>
            <w:r w:rsidR="006274CC">
              <w:rPr>
                <w:sz w:val="24"/>
                <w:lang w:val="ro-MD"/>
              </w:rPr>
              <w:t>Uniunii Europene</w:t>
            </w:r>
            <w:r w:rsidRPr="00CC1F1F">
              <w:rPr>
                <w:sz w:val="24"/>
                <w:lang w:val="ro-MD"/>
              </w:rPr>
              <w:t>.</w:t>
            </w:r>
          </w:p>
          <w:p w14:paraId="1C92D91C" w14:textId="7104DCD8" w:rsidR="00DF64C4" w:rsidRDefault="00E5536F" w:rsidP="00CC1F1F">
            <w:pPr>
              <w:pStyle w:val="TableParagraph"/>
              <w:spacing w:before="60"/>
              <w:ind w:left="108" w:right="57"/>
              <w:jc w:val="both"/>
              <w:rPr>
                <w:sz w:val="24"/>
              </w:rPr>
            </w:pPr>
            <w:r>
              <w:rPr>
                <w:sz w:val="24"/>
              </w:rPr>
              <w:t xml:space="preserve">În conformitate cu pct. 38 al </w:t>
            </w:r>
            <w:r w:rsidRPr="002B7493">
              <w:rPr>
                <w:sz w:val="24"/>
              </w:rPr>
              <w:t>Regulamentului privind mecanismul de guvernanță energetică și a acțiunilor climatice</w:t>
            </w:r>
            <w:r>
              <w:rPr>
                <w:sz w:val="24"/>
              </w:rPr>
              <w:t>, aprobat prin</w:t>
            </w:r>
            <w:r w:rsidRPr="002B7493">
              <w:rPr>
                <w:sz w:val="24"/>
              </w:rPr>
              <w:t xml:space="preserve"> </w:t>
            </w:r>
            <w:r w:rsidR="002B7493" w:rsidRPr="002B7493">
              <w:rPr>
                <w:sz w:val="24"/>
              </w:rPr>
              <w:t>HG nr. 10/</w:t>
            </w:r>
            <w:r w:rsidR="002B7493" w:rsidRPr="009D62FD">
              <w:rPr>
                <w:sz w:val="24"/>
                <w:szCs w:val="24"/>
              </w:rPr>
              <w:t>2024</w:t>
            </w:r>
            <w:r w:rsidR="009D62FD" w:rsidRPr="009D62FD">
              <w:rPr>
                <w:rStyle w:val="Referinnotdesubsol"/>
                <w:rFonts w:ascii="Times New Roman" w:hAnsi="Times New Roman"/>
                <w:sz w:val="24"/>
                <w:szCs w:val="24"/>
              </w:rPr>
              <w:footnoteReference w:id="9"/>
            </w:r>
            <w:r w:rsidRPr="009D62FD">
              <w:rPr>
                <w:sz w:val="24"/>
                <w:szCs w:val="24"/>
              </w:rPr>
              <w:t>,</w:t>
            </w:r>
            <w:r w:rsidR="002B7493" w:rsidRPr="002B7493">
              <w:rPr>
                <w:sz w:val="24"/>
              </w:rPr>
              <w:t xml:space="preserve"> </w:t>
            </w:r>
            <w:r>
              <w:rPr>
                <w:sz w:val="24"/>
              </w:rPr>
              <w:t>p</w:t>
            </w:r>
            <w:r w:rsidR="002B7493" w:rsidRPr="002B7493">
              <w:rPr>
                <w:sz w:val="24"/>
              </w:rPr>
              <w:t xml:space="preserve">rima </w:t>
            </w:r>
            <w:r>
              <w:rPr>
                <w:sz w:val="24"/>
              </w:rPr>
              <w:t>STL</w:t>
            </w:r>
            <w:r w:rsidR="002B7493" w:rsidRPr="002B7493">
              <w:rPr>
                <w:sz w:val="24"/>
              </w:rPr>
              <w:t xml:space="preserve"> </w:t>
            </w:r>
            <w:r>
              <w:rPr>
                <w:sz w:val="24"/>
              </w:rPr>
              <w:t>urma să fie elaborată</w:t>
            </w:r>
            <w:r w:rsidR="002B7493" w:rsidRPr="002B7493">
              <w:rPr>
                <w:sz w:val="24"/>
              </w:rPr>
              <w:t xml:space="preserve"> până la data de 1 ianuarie 2025 și apoi până la data de 1 ianuarie 2029 și, ulterior, la fiecare zece ani cu o perspectivă de cel puțin 30 de ani în atingerea obiectivelor de neutralitate climatică ale </w:t>
            </w:r>
            <w:proofErr w:type="spellStart"/>
            <w:r w:rsidR="005D5D99">
              <w:rPr>
                <w:sz w:val="24"/>
              </w:rPr>
              <w:t>CEn</w:t>
            </w:r>
            <w:proofErr w:type="spellEnd"/>
            <w:r w:rsidR="002B7493" w:rsidRPr="002B7493">
              <w:rPr>
                <w:sz w:val="24"/>
              </w:rPr>
              <w:t xml:space="preserve">, </w:t>
            </w:r>
            <w:r>
              <w:rPr>
                <w:sz w:val="24"/>
              </w:rPr>
              <w:t>urmând să fie prezentată</w:t>
            </w:r>
            <w:r w:rsidR="002B7493" w:rsidRPr="002B7493">
              <w:rPr>
                <w:sz w:val="24"/>
              </w:rPr>
              <w:t xml:space="preserve"> Secretariatului </w:t>
            </w:r>
            <w:proofErr w:type="spellStart"/>
            <w:r w:rsidR="005D5D99">
              <w:rPr>
                <w:sz w:val="24"/>
              </w:rPr>
              <w:t>CEn</w:t>
            </w:r>
            <w:proofErr w:type="spellEnd"/>
            <w:r w:rsidR="002B7493" w:rsidRPr="002B7493">
              <w:rPr>
                <w:sz w:val="24"/>
              </w:rPr>
              <w:t xml:space="preserve"> și </w:t>
            </w:r>
            <w:r>
              <w:rPr>
                <w:sz w:val="24"/>
              </w:rPr>
              <w:t>să fie</w:t>
            </w:r>
            <w:r w:rsidR="002B7493" w:rsidRPr="002B7493">
              <w:rPr>
                <w:sz w:val="24"/>
              </w:rPr>
              <w:t xml:space="preserve"> actualiz</w:t>
            </w:r>
            <w:r>
              <w:rPr>
                <w:sz w:val="24"/>
              </w:rPr>
              <w:t>ată</w:t>
            </w:r>
            <w:r w:rsidR="002B7493" w:rsidRPr="002B7493">
              <w:rPr>
                <w:sz w:val="24"/>
              </w:rPr>
              <w:t xml:space="preserve"> la fiecare cinci ani, după caz.</w:t>
            </w:r>
            <w:r w:rsidR="003F370E">
              <w:rPr>
                <w:sz w:val="24"/>
              </w:rPr>
              <w:t xml:space="preserve"> </w:t>
            </w:r>
          </w:p>
          <w:p w14:paraId="67EAAC53" w14:textId="77777777" w:rsidR="002A55BE" w:rsidRDefault="00E5536F" w:rsidP="00C718BD">
            <w:pPr>
              <w:pStyle w:val="TableParagraph"/>
              <w:spacing w:before="60"/>
              <w:ind w:left="108" w:right="57"/>
              <w:jc w:val="both"/>
              <w:rPr>
                <w:sz w:val="24"/>
              </w:rPr>
            </w:pPr>
            <w:r w:rsidRPr="009D62FD">
              <w:rPr>
                <w:sz w:val="24"/>
                <w:szCs w:val="24"/>
              </w:rPr>
              <w:t>Concomitent, în conformitate cu art. 31 a Legii nr. 74</w:t>
            </w:r>
            <w:r w:rsidR="003F370E" w:rsidRPr="009D62FD">
              <w:rPr>
                <w:sz w:val="24"/>
                <w:szCs w:val="24"/>
              </w:rPr>
              <w:t>/2024</w:t>
            </w:r>
            <w:r w:rsidRPr="009D62FD">
              <w:rPr>
                <w:sz w:val="24"/>
                <w:szCs w:val="24"/>
              </w:rPr>
              <w:t xml:space="preserve"> privind acțiunile climatice</w:t>
            </w:r>
            <w:r w:rsidR="009D62FD" w:rsidRPr="009D62FD">
              <w:rPr>
                <w:rStyle w:val="Referinnotdesubsol"/>
                <w:rFonts w:ascii="Times New Roman" w:hAnsi="Times New Roman"/>
                <w:sz w:val="24"/>
                <w:szCs w:val="24"/>
              </w:rPr>
              <w:footnoteReference w:id="10"/>
            </w:r>
            <w:r w:rsidRPr="009D62FD">
              <w:rPr>
                <w:sz w:val="24"/>
                <w:szCs w:val="24"/>
              </w:rPr>
              <w:t>,</w:t>
            </w:r>
            <w:r>
              <w:rPr>
                <w:sz w:val="24"/>
              </w:rPr>
              <w:t xml:space="preserve"> STL </w:t>
            </w:r>
            <w:r w:rsidR="005D5D99" w:rsidRPr="000160A3">
              <w:rPr>
                <w:sz w:val="24"/>
              </w:rPr>
              <w:t>„</w:t>
            </w:r>
            <w:r w:rsidR="005D5D99" w:rsidRPr="00366050">
              <w:rPr>
                <w:sz w:val="24"/>
              </w:rPr>
              <w:t>Moldova Neutră Climatic în 2050</w:t>
            </w:r>
            <w:r w:rsidR="005D5D99" w:rsidRPr="000160A3">
              <w:rPr>
                <w:sz w:val="24"/>
              </w:rPr>
              <w:t>”</w:t>
            </w:r>
            <w:r w:rsidR="005D5D99">
              <w:rPr>
                <w:sz w:val="24"/>
              </w:rPr>
              <w:t xml:space="preserve"> </w:t>
            </w:r>
            <w:r w:rsidRPr="00E5536F">
              <w:rPr>
                <w:sz w:val="24"/>
              </w:rPr>
              <w:t>este elaborat</w:t>
            </w:r>
            <w:r w:rsidR="003F370E">
              <w:rPr>
                <w:sz w:val="24"/>
              </w:rPr>
              <w:t>ă</w:t>
            </w:r>
            <w:r w:rsidRPr="00E5536F">
              <w:rPr>
                <w:sz w:val="24"/>
              </w:rPr>
              <w:t xml:space="preserve"> de către Ministerul Mediului în corespundere cu Acordul de la Paris</w:t>
            </w:r>
            <w:r>
              <w:rPr>
                <w:sz w:val="24"/>
              </w:rPr>
              <w:t>, c</w:t>
            </w:r>
            <w:r w:rsidRPr="00E5536F">
              <w:rPr>
                <w:sz w:val="24"/>
              </w:rPr>
              <w:t xml:space="preserve">erințele privind cuprinsul documentului sunt stabilite în Regulamentul privind </w:t>
            </w:r>
            <w:r w:rsidR="00F5626D">
              <w:rPr>
                <w:sz w:val="24"/>
              </w:rPr>
              <w:t>M</w:t>
            </w:r>
            <w:r w:rsidRPr="00E5536F">
              <w:rPr>
                <w:sz w:val="24"/>
              </w:rPr>
              <w:t xml:space="preserve">ecanismul de </w:t>
            </w:r>
            <w:r w:rsidR="00F5626D" w:rsidRPr="00E5536F">
              <w:rPr>
                <w:sz w:val="24"/>
              </w:rPr>
              <w:t xml:space="preserve">Guvernanță Energetică </w:t>
            </w:r>
            <w:r w:rsidRPr="00E5536F">
              <w:rPr>
                <w:sz w:val="24"/>
              </w:rPr>
              <w:t xml:space="preserve">și a </w:t>
            </w:r>
            <w:r w:rsidR="00F5626D" w:rsidRPr="00E5536F">
              <w:rPr>
                <w:sz w:val="24"/>
              </w:rPr>
              <w:t>Acțiunilor Climatice</w:t>
            </w:r>
            <w:r w:rsidRPr="00E5536F">
              <w:rPr>
                <w:sz w:val="24"/>
              </w:rPr>
              <w:t xml:space="preserve">, </w:t>
            </w:r>
            <w:r>
              <w:rPr>
                <w:sz w:val="24"/>
              </w:rPr>
              <w:t>iar conform art. 61</w:t>
            </w:r>
            <w:r>
              <w:t xml:space="preserve"> </w:t>
            </w:r>
            <w:r w:rsidRPr="00E5536F">
              <w:rPr>
                <w:sz w:val="24"/>
              </w:rPr>
              <w:t>a Legii nr. 74</w:t>
            </w:r>
            <w:r w:rsidR="003F370E">
              <w:rPr>
                <w:sz w:val="24"/>
              </w:rPr>
              <w:t>/2024</w:t>
            </w:r>
            <w:r w:rsidRPr="00E5536F">
              <w:rPr>
                <w:sz w:val="24"/>
              </w:rPr>
              <w:t xml:space="preserve"> privind acțiunile climatice,</w:t>
            </w:r>
            <w:r>
              <w:t xml:space="preserve"> </w:t>
            </w:r>
            <w:r w:rsidR="005D5D99">
              <w:rPr>
                <w:sz w:val="24"/>
              </w:rPr>
              <w:t xml:space="preserve">Guvernul </w:t>
            </w:r>
            <w:r w:rsidR="00DF64C4">
              <w:rPr>
                <w:sz w:val="24"/>
              </w:rPr>
              <w:t>urmează</w:t>
            </w:r>
            <w:r w:rsidR="005D5D99">
              <w:rPr>
                <w:sz w:val="24"/>
              </w:rPr>
              <w:t xml:space="preserve"> să</w:t>
            </w:r>
            <w:r w:rsidR="005D5D99" w:rsidRPr="00E5536F">
              <w:rPr>
                <w:sz w:val="24"/>
              </w:rPr>
              <w:t xml:space="preserve"> asigur</w:t>
            </w:r>
            <w:r w:rsidR="005D5D99">
              <w:rPr>
                <w:sz w:val="24"/>
              </w:rPr>
              <w:t>e</w:t>
            </w:r>
            <w:r w:rsidR="005D5D99" w:rsidRPr="00E5536F">
              <w:rPr>
                <w:sz w:val="24"/>
              </w:rPr>
              <w:t xml:space="preserve"> elaborarea și adoptarea </w:t>
            </w:r>
            <w:r w:rsidR="005D5D99">
              <w:rPr>
                <w:sz w:val="24"/>
              </w:rPr>
              <w:t xml:space="preserve">tuturor </w:t>
            </w:r>
            <w:r w:rsidR="005D5D99" w:rsidRPr="00E5536F">
              <w:rPr>
                <w:sz w:val="24"/>
              </w:rPr>
              <w:t>actelor normative necesare pentru implementarea acesteia</w:t>
            </w:r>
            <w:r w:rsidR="005D5D99">
              <w:rPr>
                <w:sz w:val="24"/>
              </w:rPr>
              <w:t xml:space="preserve">, inclusiv a STL, </w:t>
            </w:r>
            <w:r w:rsidRPr="00E5536F">
              <w:rPr>
                <w:sz w:val="24"/>
              </w:rPr>
              <w:t>în termen de 18 luni de la data publicării legi</w:t>
            </w:r>
            <w:r w:rsidR="003F370E">
              <w:rPr>
                <w:sz w:val="24"/>
              </w:rPr>
              <w:t>i (16 mai 2024)</w:t>
            </w:r>
            <w:r>
              <w:rPr>
                <w:sz w:val="24"/>
              </w:rPr>
              <w:t>.</w:t>
            </w:r>
          </w:p>
          <w:p w14:paraId="4E4EC888" w14:textId="0ED9669B" w:rsidR="005E1258" w:rsidRPr="005E1258" w:rsidRDefault="005E1258" w:rsidP="005E1258">
            <w:pPr>
              <w:pStyle w:val="TableParagraph"/>
              <w:spacing w:before="60"/>
              <w:ind w:left="108" w:right="57"/>
              <w:jc w:val="both"/>
              <w:rPr>
                <w:sz w:val="24"/>
              </w:rPr>
            </w:pPr>
            <w:r w:rsidRPr="005E1258">
              <w:rPr>
                <w:sz w:val="24"/>
              </w:rPr>
              <w:t>Implementarea STL „Moldova Neutră Climatic în 2050” va fi realizată prin intermediul mecanismelor CBTM, care vor fi actualizate anual și vor include proiectele prioritare identificate în baza obiectivelor, acțiunilor și termenelor stabilite în Strategie. Aceste mecanisme vor permite integrarea planificării climatice în procesele bugetare și operaționale ale ministerelor, asigurând o coordonare eficientă între instituțiile responsabile.</w:t>
            </w:r>
          </w:p>
          <w:p w14:paraId="62215304" w14:textId="140B7DA6" w:rsidR="005E1258" w:rsidRPr="000160A3" w:rsidRDefault="005E1258" w:rsidP="005E1258">
            <w:pPr>
              <w:pStyle w:val="TableParagraph"/>
              <w:spacing w:before="60"/>
              <w:ind w:left="108" w:right="57"/>
              <w:jc w:val="both"/>
              <w:rPr>
                <w:sz w:val="24"/>
              </w:rPr>
            </w:pPr>
            <w:r w:rsidRPr="005E1258">
              <w:rPr>
                <w:sz w:val="24"/>
              </w:rPr>
              <w:t>În completare, pentru realizarea obiectivelor și proiectelor prevăzute în ST</w:t>
            </w:r>
            <w:r>
              <w:rPr>
                <w:sz w:val="24"/>
              </w:rPr>
              <w:t>L</w:t>
            </w:r>
            <w:r w:rsidRPr="005E1258">
              <w:rPr>
                <w:sz w:val="24"/>
              </w:rPr>
              <w:t xml:space="preserve"> „Moldova Neutră Climatic în 2050”, </w:t>
            </w:r>
            <w:r>
              <w:rPr>
                <w:sz w:val="24"/>
              </w:rPr>
              <w:t xml:space="preserve">se </w:t>
            </w:r>
            <w:r w:rsidRPr="005E1258">
              <w:rPr>
                <w:sz w:val="24"/>
              </w:rPr>
              <w:t>va examina posibilitățile de mobilizare a resurselor externe, inclusiv atragerea donatorilor, a partenerilor de dezvoltare și a investitorilor privați. Mobilizarea acestor resurse va avea drept scop facilitarea implementării proiectelor prioritare și accelerarea tranziției către neutralitate climatică, în conformitate cu angajamentele asumate de Republica Moldova în procesul de aderare la Uniunea Europeană.</w:t>
            </w:r>
          </w:p>
        </w:tc>
      </w:tr>
      <w:tr w:rsidR="002A55BE" w:rsidRPr="002A55BE" w14:paraId="7859C5C7" w14:textId="77777777" w:rsidTr="00AC3868">
        <w:trPr>
          <w:trHeight w:val="557"/>
        </w:trPr>
        <w:tc>
          <w:tcPr>
            <w:tcW w:w="1843" w:type="dxa"/>
          </w:tcPr>
          <w:p w14:paraId="0169E1D4" w14:textId="3B9F489A" w:rsidR="002A55BE" w:rsidRPr="002A55BE" w:rsidRDefault="002A55BE" w:rsidP="00C443EF">
            <w:pPr>
              <w:pStyle w:val="TableParagraph"/>
              <w:spacing w:before="60" w:after="60"/>
              <w:ind w:left="108"/>
              <w:rPr>
                <w:b/>
                <w:sz w:val="24"/>
              </w:rPr>
            </w:pPr>
            <w:r w:rsidRPr="002A55BE">
              <w:rPr>
                <w:b/>
                <w:sz w:val="24"/>
              </w:rPr>
              <w:lastRenderedPageBreak/>
              <w:t>6</w:t>
            </w:r>
            <w:r w:rsidR="00C805FC">
              <w:rPr>
                <w:b/>
                <w:sz w:val="24"/>
              </w:rPr>
              <w:t xml:space="preserve">. </w:t>
            </w:r>
            <w:r w:rsidR="00C805FC" w:rsidRPr="003901FC">
              <w:rPr>
                <w:b/>
                <w:bCs/>
                <w:sz w:val="24"/>
                <w:szCs w:val="24"/>
              </w:rPr>
              <w:t>Perioada planificată  pentru elaborarea documentului de politici  publice</w:t>
            </w:r>
            <w:r w:rsidR="00723131" w:rsidRPr="002A55BE">
              <w:rPr>
                <w:b/>
                <w:sz w:val="24"/>
              </w:rPr>
              <w:t xml:space="preserve"> </w:t>
            </w:r>
          </w:p>
        </w:tc>
        <w:tc>
          <w:tcPr>
            <w:tcW w:w="7796" w:type="dxa"/>
          </w:tcPr>
          <w:p w14:paraId="0DFBED98" w14:textId="77777777" w:rsidR="00C718BD" w:rsidRDefault="00C718BD" w:rsidP="00C718BD">
            <w:pPr>
              <w:pStyle w:val="TableParagraph"/>
              <w:spacing w:before="60"/>
              <w:ind w:left="108" w:right="57"/>
              <w:jc w:val="both"/>
              <w:rPr>
                <w:sz w:val="24"/>
              </w:rPr>
            </w:pPr>
          </w:p>
          <w:p w14:paraId="131CD810" w14:textId="77777777" w:rsidR="00A20507" w:rsidRDefault="00462490" w:rsidP="00C718BD">
            <w:pPr>
              <w:pStyle w:val="TableParagraph"/>
              <w:spacing w:before="60"/>
              <w:ind w:left="108" w:right="57"/>
              <w:jc w:val="both"/>
              <w:rPr>
                <w:sz w:val="24"/>
              </w:rPr>
            </w:pPr>
            <w:r w:rsidRPr="00462490">
              <w:rPr>
                <w:sz w:val="24"/>
              </w:rPr>
              <w:t>Ministerul Mediului își propune realizarea exercițiului de elaborare a proiectului STL „Moldova Neutră Climatic în 2050” până la finele trimestrului II al anului 202</w:t>
            </w:r>
            <w:r>
              <w:rPr>
                <w:sz w:val="24"/>
              </w:rPr>
              <w:t>6</w:t>
            </w:r>
            <w:r w:rsidRPr="00462490">
              <w:rPr>
                <w:sz w:val="24"/>
              </w:rPr>
              <w:t xml:space="preserve"> după care să fie inițiată procedura de promovare. </w:t>
            </w:r>
          </w:p>
          <w:p w14:paraId="2A00C1B2" w14:textId="716A3915" w:rsidR="00462490" w:rsidRDefault="00462490" w:rsidP="00C718BD">
            <w:pPr>
              <w:pStyle w:val="TableParagraph"/>
              <w:spacing w:before="60"/>
              <w:ind w:left="108" w:right="57"/>
              <w:jc w:val="both"/>
              <w:rPr>
                <w:sz w:val="24"/>
              </w:rPr>
            </w:pPr>
            <w:r w:rsidRPr="00462490">
              <w:rPr>
                <w:sz w:val="24"/>
              </w:rPr>
              <w:t xml:space="preserve"> </w:t>
            </w:r>
          </w:p>
          <w:p w14:paraId="247A068B" w14:textId="30CB3CF0" w:rsidR="002A55BE" w:rsidRPr="000160A3" w:rsidRDefault="009E491A" w:rsidP="00C718BD">
            <w:pPr>
              <w:pStyle w:val="TableParagraph"/>
              <w:spacing w:before="60"/>
              <w:ind w:left="108" w:right="57"/>
              <w:jc w:val="both"/>
              <w:rPr>
                <w:sz w:val="24"/>
              </w:rPr>
            </w:pPr>
            <w:r w:rsidRPr="000160A3">
              <w:rPr>
                <w:sz w:val="24"/>
              </w:rPr>
              <w:t xml:space="preserve"> </w:t>
            </w:r>
          </w:p>
        </w:tc>
      </w:tr>
      <w:tr w:rsidR="002B3C11" w:rsidRPr="002A55BE" w14:paraId="5D50471C" w14:textId="77777777" w:rsidTr="00AC3868">
        <w:trPr>
          <w:trHeight w:val="134"/>
        </w:trPr>
        <w:tc>
          <w:tcPr>
            <w:tcW w:w="1843" w:type="dxa"/>
          </w:tcPr>
          <w:p w14:paraId="10DE094A" w14:textId="1A01E040" w:rsidR="002B3C11" w:rsidRPr="002A55BE" w:rsidRDefault="002B3C11" w:rsidP="002B3C11">
            <w:pPr>
              <w:pStyle w:val="TableParagraph"/>
              <w:spacing w:before="60" w:after="60"/>
              <w:ind w:left="108" w:right="-2"/>
              <w:rPr>
                <w:b/>
                <w:sz w:val="24"/>
              </w:rPr>
            </w:pPr>
            <w:r>
              <w:rPr>
                <w:b/>
                <w:sz w:val="24"/>
              </w:rPr>
              <w:t xml:space="preserve">7. </w:t>
            </w:r>
            <w:r w:rsidR="00755C5B">
              <w:rPr>
                <w:b/>
                <w:sz w:val="24"/>
              </w:rPr>
              <w:t>P</w:t>
            </w:r>
            <w:r w:rsidR="00755C5B" w:rsidRPr="00755C5B">
              <w:rPr>
                <w:b/>
                <w:sz w:val="24"/>
              </w:rPr>
              <w:t xml:space="preserve">ărțile implicate în elaborarea documentului de politici publice și mecanismele de asigurare a transparenței și a </w:t>
            </w:r>
            <w:proofErr w:type="spellStart"/>
            <w:r w:rsidR="00DC34BC">
              <w:rPr>
                <w:b/>
                <w:sz w:val="24"/>
              </w:rPr>
              <w:t>p</w:t>
            </w:r>
            <w:r w:rsidR="00755C5B" w:rsidRPr="00755C5B">
              <w:rPr>
                <w:b/>
                <w:sz w:val="24"/>
              </w:rPr>
              <w:t>articipativității</w:t>
            </w:r>
            <w:proofErr w:type="spellEnd"/>
            <w:r w:rsidR="00755C5B" w:rsidRPr="00755C5B" w:rsidDel="00755C5B">
              <w:rPr>
                <w:b/>
                <w:sz w:val="24"/>
              </w:rPr>
              <w:t xml:space="preserve"> </w:t>
            </w:r>
          </w:p>
        </w:tc>
        <w:tc>
          <w:tcPr>
            <w:tcW w:w="7796" w:type="dxa"/>
          </w:tcPr>
          <w:p w14:paraId="2F279ED7" w14:textId="1B908F1D" w:rsidR="000E6E53" w:rsidRDefault="000E6E53" w:rsidP="00C718BD">
            <w:pPr>
              <w:tabs>
                <w:tab w:val="left" w:pos="454"/>
              </w:tabs>
              <w:spacing w:before="60"/>
              <w:ind w:left="108" w:right="57"/>
              <w:jc w:val="both"/>
              <w:rPr>
                <w:sz w:val="24"/>
                <w:szCs w:val="24"/>
              </w:rPr>
            </w:pPr>
            <w:r w:rsidRPr="000E6E53">
              <w:rPr>
                <w:sz w:val="24"/>
                <w:szCs w:val="24"/>
              </w:rPr>
              <w:t xml:space="preserve">Proiectul </w:t>
            </w:r>
            <w:r w:rsidR="009217DA">
              <w:rPr>
                <w:sz w:val="24"/>
                <w:szCs w:val="24"/>
              </w:rPr>
              <w:t xml:space="preserve">Strategiei </w:t>
            </w:r>
            <w:r w:rsidRPr="000E6E53">
              <w:rPr>
                <w:sz w:val="24"/>
                <w:szCs w:val="24"/>
              </w:rPr>
              <w:t xml:space="preserve"> urmează a fi elaborat de Ministerul Mediului, cu suportul proiectului ”</w:t>
            </w:r>
            <w:r w:rsidR="008C1D39">
              <w:rPr>
                <w:sz w:val="24"/>
                <w:szCs w:val="24"/>
              </w:rPr>
              <w:t>EU4ClimateResilience Decarbonizarea și Reziliența Climatică în Țările Parteneriatului Estic</w:t>
            </w:r>
            <w:r w:rsidRPr="000E6E53">
              <w:rPr>
                <w:sz w:val="24"/>
                <w:szCs w:val="24"/>
              </w:rPr>
              <w:t xml:space="preserve">”, finanțat de </w:t>
            </w:r>
            <w:r w:rsidR="008C1D39">
              <w:rPr>
                <w:sz w:val="24"/>
                <w:szCs w:val="24"/>
              </w:rPr>
              <w:t>Uniunea Europeană și guvernul Germanei</w:t>
            </w:r>
            <w:r w:rsidRPr="000E6E53">
              <w:rPr>
                <w:sz w:val="24"/>
                <w:szCs w:val="24"/>
              </w:rPr>
              <w:t xml:space="preserve">. Ministerul poartă responsabilitate pentru elaborarea </w:t>
            </w:r>
            <w:r w:rsidR="008C1D39">
              <w:rPr>
                <w:sz w:val="24"/>
                <w:szCs w:val="24"/>
              </w:rPr>
              <w:t>Strategiei</w:t>
            </w:r>
            <w:r w:rsidRPr="000E6E53">
              <w:rPr>
                <w:sz w:val="24"/>
                <w:szCs w:val="24"/>
              </w:rPr>
              <w:t>, precum și pentru promovarea acest</w:t>
            </w:r>
            <w:r w:rsidR="008C1D39">
              <w:rPr>
                <w:sz w:val="24"/>
                <w:szCs w:val="24"/>
              </w:rPr>
              <w:t>eia</w:t>
            </w:r>
            <w:r w:rsidRPr="000E6E53">
              <w:rPr>
                <w:sz w:val="24"/>
                <w:szCs w:val="24"/>
              </w:rPr>
              <w:t xml:space="preserve"> spre aprobare, iar după </w:t>
            </w:r>
            <w:r w:rsidR="008C1D39">
              <w:rPr>
                <w:sz w:val="24"/>
                <w:szCs w:val="24"/>
              </w:rPr>
              <w:t xml:space="preserve">se va ajusta </w:t>
            </w:r>
            <w:r w:rsidR="0016151E" w:rsidRPr="0016151E">
              <w:rPr>
                <w:sz w:val="24"/>
                <w:szCs w:val="24"/>
              </w:rPr>
              <w:t>Programul</w:t>
            </w:r>
            <w:r w:rsidR="0016151E">
              <w:rPr>
                <w:sz w:val="24"/>
                <w:szCs w:val="24"/>
              </w:rPr>
              <w:t xml:space="preserve"> </w:t>
            </w:r>
            <w:r w:rsidR="0016151E" w:rsidRPr="0016151E">
              <w:rPr>
                <w:sz w:val="24"/>
                <w:szCs w:val="24"/>
              </w:rPr>
              <w:t>de dezvoltare cu emisii reduse al</w:t>
            </w:r>
            <w:r w:rsidR="0016151E">
              <w:rPr>
                <w:sz w:val="24"/>
                <w:szCs w:val="24"/>
              </w:rPr>
              <w:t xml:space="preserve"> </w:t>
            </w:r>
            <w:r w:rsidR="0016151E" w:rsidRPr="0016151E">
              <w:rPr>
                <w:sz w:val="24"/>
                <w:szCs w:val="24"/>
              </w:rPr>
              <w:t>Republicii Moldova până în anul 2030</w:t>
            </w:r>
            <w:r w:rsidR="0016151E">
              <w:rPr>
                <w:sz w:val="24"/>
                <w:szCs w:val="24"/>
              </w:rPr>
              <w:t xml:space="preserve">, </w:t>
            </w:r>
            <w:r w:rsidR="0016151E" w:rsidRPr="0016151E">
              <w:rPr>
                <w:sz w:val="24"/>
                <w:szCs w:val="24"/>
              </w:rPr>
              <w:t xml:space="preserve">iar după intrarea în vigoare a documentului </w:t>
            </w:r>
            <w:r w:rsidR="0016151E">
              <w:rPr>
                <w:sz w:val="24"/>
                <w:szCs w:val="24"/>
              </w:rPr>
              <w:t>Ministerul va continua</w:t>
            </w:r>
            <w:r w:rsidR="0016151E" w:rsidRPr="0016151E">
              <w:rPr>
                <w:sz w:val="24"/>
                <w:szCs w:val="24"/>
              </w:rPr>
              <w:t xml:space="preserve"> monitorizarea și raportarea rezultatelor acțiunilor prevăzute de Program către Guvern.</w:t>
            </w:r>
          </w:p>
          <w:p w14:paraId="5D91D50D" w14:textId="0708CD23" w:rsidR="00D244D7" w:rsidRPr="003901FC" w:rsidRDefault="00D244D7" w:rsidP="00415E2F">
            <w:pPr>
              <w:tabs>
                <w:tab w:val="left" w:pos="454"/>
              </w:tabs>
              <w:spacing w:before="60"/>
              <w:ind w:left="108" w:right="57"/>
              <w:jc w:val="both"/>
              <w:rPr>
                <w:sz w:val="24"/>
                <w:szCs w:val="24"/>
              </w:rPr>
            </w:pPr>
            <w:r w:rsidRPr="003901FC">
              <w:rPr>
                <w:sz w:val="24"/>
                <w:szCs w:val="24"/>
              </w:rPr>
              <w:t>Elaborarea document</w:t>
            </w:r>
            <w:r w:rsidR="0016151E">
              <w:rPr>
                <w:sz w:val="24"/>
                <w:szCs w:val="24"/>
              </w:rPr>
              <w:t>ului</w:t>
            </w:r>
            <w:r w:rsidRPr="003901FC">
              <w:rPr>
                <w:sz w:val="24"/>
                <w:szCs w:val="24"/>
              </w:rPr>
              <w:t xml:space="preserve"> va implica următoarele instituții</w:t>
            </w:r>
            <w:r w:rsidR="00415E2F">
              <w:rPr>
                <w:sz w:val="24"/>
                <w:szCs w:val="24"/>
              </w:rPr>
              <w:t>:</w:t>
            </w:r>
          </w:p>
          <w:p w14:paraId="201B2D80" w14:textId="79BB0283" w:rsidR="00F87739" w:rsidRPr="00F87739" w:rsidRDefault="00F87739" w:rsidP="00C718BD">
            <w:pPr>
              <w:tabs>
                <w:tab w:val="left" w:pos="454"/>
              </w:tabs>
              <w:spacing w:before="60"/>
              <w:ind w:left="108" w:right="57"/>
              <w:jc w:val="both"/>
              <w:rPr>
                <w:iCs/>
                <w:sz w:val="24"/>
                <w:szCs w:val="24"/>
              </w:rPr>
            </w:pPr>
            <w:r w:rsidRPr="00F87739">
              <w:rPr>
                <w:b/>
                <w:bCs/>
                <w:iCs/>
                <w:sz w:val="24"/>
                <w:szCs w:val="24"/>
              </w:rPr>
              <w:t>Autorități publice centrale:</w:t>
            </w:r>
            <w:r>
              <w:rPr>
                <w:b/>
                <w:bCs/>
                <w:iCs/>
                <w:sz w:val="24"/>
                <w:szCs w:val="24"/>
              </w:rPr>
              <w:t xml:space="preserve"> </w:t>
            </w:r>
            <w:r w:rsidRPr="00F87739">
              <w:rPr>
                <w:iCs/>
                <w:sz w:val="24"/>
                <w:szCs w:val="24"/>
              </w:rPr>
              <w:t>Ministerul Mediului;</w:t>
            </w:r>
            <w:r>
              <w:rPr>
                <w:iCs/>
                <w:sz w:val="24"/>
                <w:szCs w:val="24"/>
              </w:rPr>
              <w:t xml:space="preserve"> </w:t>
            </w:r>
            <w:r w:rsidRPr="00F87739">
              <w:rPr>
                <w:iCs/>
                <w:sz w:val="24"/>
                <w:szCs w:val="24"/>
              </w:rPr>
              <w:t>Ministerul Energiei; Ministerul Infrastructurii și Dezvoltării Regionale; Ministerul Agriculturii și Industriei Alimentare;</w:t>
            </w:r>
            <w:r w:rsidRPr="00F87739">
              <w:rPr>
                <w:iCs/>
                <w:sz w:val="24"/>
                <w:szCs w:val="24"/>
              </w:rPr>
              <w:tab/>
              <w:t>Ministerul Finanțelor;</w:t>
            </w:r>
            <w:r>
              <w:rPr>
                <w:iCs/>
                <w:sz w:val="24"/>
                <w:szCs w:val="24"/>
              </w:rPr>
              <w:t xml:space="preserve"> </w:t>
            </w:r>
            <w:r w:rsidRPr="00F87739">
              <w:rPr>
                <w:iCs/>
                <w:sz w:val="24"/>
                <w:szCs w:val="24"/>
              </w:rPr>
              <w:t xml:space="preserve">Ministerul Afacerilor Interne; </w:t>
            </w:r>
            <w:r w:rsidRPr="00F87739">
              <w:rPr>
                <w:iCs/>
                <w:sz w:val="24"/>
                <w:szCs w:val="24"/>
              </w:rPr>
              <w:tab/>
              <w:t>Ministerul Dezvoltării Economice și Digitalizării;</w:t>
            </w:r>
            <w:r>
              <w:rPr>
                <w:iCs/>
                <w:sz w:val="24"/>
                <w:szCs w:val="24"/>
              </w:rPr>
              <w:t xml:space="preserve"> </w:t>
            </w:r>
            <w:r w:rsidRPr="00F87739">
              <w:rPr>
                <w:iCs/>
                <w:sz w:val="24"/>
                <w:szCs w:val="24"/>
              </w:rPr>
              <w:t>Ministerul Muncii și Protecției Sociale; Ministerul Sănătății; Ministerul Justiției;</w:t>
            </w:r>
            <w:r>
              <w:rPr>
                <w:iCs/>
                <w:sz w:val="24"/>
                <w:szCs w:val="24"/>
              </w:rPr>
              <w:t xml:space="preserve"> </w:t>
            </w:r>
            <w:r w:rsidRPr="00F87739">
              <w:rPr>
                <w:iCs/>
                <w:sz w:val="24"/>
                <w:szCs w:val="24"/>
              </w:rPr>
              <w:t>Ministerul Educației și Cercetării;</w:t>
            </w:r>
            <w:r>
              <w:rPr>
                <w:iCs/>
                <w:sz w:val="24"/>
                <w:szCs w:val="24"/>
              </w:rPr>
              <w:t xml:space="preserve"> </w:t>
            </w:r>
            <w:r w:rsidRPr="00F87739">
              <w:rPr>
                <w:iCs/>
                <w:sz w:val="24"/>
                <w:szCs w:val="24"/>
              </w:rPr>
              <w:t>Parlament, Comisia mediu, climă și tranziție verde.</w:t>
            </w:r>
          </w:p>
          <w:p w14:paraId="3114CF11" w14:textId="26DFFB5E" w:rsidR="00F87739" w:rsidRPr="00F87739" w:rsidRDefault="00F87739" w:rsidP="00C718BD">
            <w:pPr>
              <w:tabs>
                <w:tab w:val="left" w:pos="454"/>
              </w:tabs>
              <w:spacing w:before="60"/>
              <w:ind w:left="108" w:right="57"/>
              <w:jc w:val="both"/>
              <w:rPr>
                <w:iCs/>
                <w:sz w:val="24"/>
                <w:szCs w:val="24"/>
              </w:rPr>
            </w:pPr>
            <w:r w:rsidRPr="00F87739">
              <w:rPr>
                <w:b/>
                <w:bCs/>
                <w:iCs/>
                <w:sz w:val="24"/>
                <w:szCs w:val="24"/>
              </w:rPr>
              <w:t>Autorități administrative din subordinea ministerelor:</w:t>
            </w:r>
            <w:r>
              <w:rPr>
                <w:b/>
                <w:bCs/>
                <w:iCs/>
                <w:sz w:val="24"/>
                <w:szCs w:val="24"/>
              </w:rPr>
              <w:t xml:space="preserve"> </w:t>
            </w:r>
            <w:r w:rsidRPr="00F87739">
              <w:rPr>
                <w:iCs/>
                <w:sz w:val="24"/>
                <w:szCs w:val="24"/>
              </w:rPr>
              <w:t>Agenția de Mediu; Agenția „</w:t>
            </w:r>
            <w:proofErr w:type="spellStart"/>
            <w:r w:rsidRPr="00F87739">
              <w:rPr>
                <w:iCs/>
                <w:sz w:val="24"/>
                <w:szCs w:val="24"/>
              </w:rPr>
              <w:t>Moldsilva</w:t>
            </w:r>
            <w:proofErr w:type="spellEnd"/>
            <w:r w:rsidRPr="00F87739">
              <w:rPr>
                <w:iCs/>
                <w:sz w:val="24"/>
                <w:szCs w:val="24"/>
              </w:rPr>
              <w:t>” și Institutul de Cercetări și Amenajări Silvice, subordonat acesteia;</w:t>
            </w:r>
            <w:r>
              <w:rPr>
                <w:iCs/>
                <w:sz w:val="24"/>
                <w:szCs w:val="24"/>
              </w:rPr>
              <w:t xml:space="preserve"> I.P. Administrația Națională </w:t>
            </w:r>
            <w:r w:rsidRPr="00F87739">
              <w:rPr>
                <w:iCs/>
                <w:sz w:val="24"/>
                <w:szCs w:val="24"/>
              </w:rPr>
              <w:t>„Apele Moldovei”;</w:t>
            </w:r>
            <w:r>
              <w:rPr>
                <w:iCs/>
                <w:sz w:val="24"/>
                <w:szCs w:val="24"/>
              </w:rPr>
              <w:t xml:space="preserve"> </w:t>
            </w:r>
            <w:r w:rsidRPr="00F87739">
              <w:rPr>
                <w:iCs/>
                <w:sz w:val="24"/>
                <w:szCs w:val="24"/>
              </w:rPr>
              <w:t>Serviciul Hidrometeorologic de Stat;</w:t>
            </w:r>
            <w:r>
              <w:rPr>
                <w:iCs/>
                <w:sz w:val="24"/>
                <w:szCs w:val="24"/>
              </w:rPr>
              <w:t xml:space="preserve"> </w:t>
            </w:r>
            <w:r w:rsidRPr="00F87739">
              <w:rPr>
                <w:iCs/>
                <w:sz w:val="24"/>
                <w:szCs w:val="24"/>
              </w:rPr>
              <w:t>Inspectoratul pentru Protecția Mediului;</w:t>
            </w:r>
            <w:r>
              <w:rPr>
                <w:iCs/>
                <w:sz w:val="24"/>
                <w:szCs w:val="24"/>
              </w:rPr>
              <w:t xml:space="preserve"> </w:t>
            </w:r>
            <w:r w:rsidRPr="00F87739">
              <w:rPr>
                <w:iCs/>
                <w:sz w:val="24"/>
                <w:szCs w:val="24"/>
              </w:rPr>
              <w:t>Inspectoratul General pentru Situații de Urgență;</w:t>
            </w:r>
            <w:r w:rsidRPr="00F87739">
              <w:rPr>
                <w:iCs/>
                <w:sz w:val="24"/>
                <w:szCs w:val="24"/>
              </w:rPr>
              <w:tab/>
              <w:t>Agenția Națională pentru Sănătate Publică;</w:t>
            </w:r>
            <w:r>
              <w:rPr>
                <w:iCs/>
                <w:sz w:val="24"/>
                <w:szCs w:val="24"/>
              </w:rPr>
              <w:t xml:space="preserve"> </w:t>
            </w:r>
            <w:r w:rsidRPr="00F87739">
              <w:rPr>
                <w:iCs/>
                <w:sz w:val="24"/>
                <w:szCs w:val="24"/>
              </w:rPr>
              <w:t>Serviciul Vamal;</w:t>
            </w:r>
            <w:r>
              <w:rPr>
                <w:iCs/>
                <w:sz w:val="24"/>
                <w:szCs w:val="24"/>
              </w:rPr>
              <w:t xml:space="preserve"> </w:t>
            </w:r>
            <w:r w:rsidRPr="00F87739">
              <w:rPr>
                <w:iCs/>
                <w:sz w:val="24"/>
                <w:szCs w:val="24"/>
              </w:rPr>
              <w:t>Agenția Națională de Îmbunătățiri Funciare;</w:t>
            </w:r>
            <w:r>
              <w:rPr>
                <w:iCs/>
                <w:sz w:val="24"/>
                <w:szCs w:val="24"/>
              </w:rPr>
              <w:t xml:space="preserve"> </w:t>
            </w:r>
            <w:r w:rsidRPr="00F87739">
              <w:rPr>
                <w:iCs/>
                <w:sz w:val="24"/>
                <w:szCs w:val="24"/>
              </w:rPr>
              <w:t>I.P. Agenția de Intervenție Plăți pentru Agricultură;</w:t>
            </w:r>
            <w:r>
              <w:rPr>
                <w:iCs/>
                <w:sz w:val="24"/>
                <w:szCs w:val="24"/>
              </w:rPr>
              <w:t xml:space="preserve"> </w:t>
            </w:r>
            <w:r w:rsidRPr="00F87739">
              <w:rPr>
                <w:iCs/>
                <w:sz w:val="24"/>
                <w:szCs w:val="24"/>
              </w:rPr>
              <w:t>Agenția de Dezvoltare Regională; Agenția Națională Transport Auto;</w:t>
            </w:r>
            <w:r>
              <w:rPr>
                <w:iCs/>
                <w:sz w:val="24"/>
                <w:szCs w:val="24"/>
              </w:rPr>
              <w:t xml:space="preserve"> </w:t>
            </w:r>
            <w:r w:rsidRPr="00F87739">
              <w:rPr>
                <w:iCs/>
                <w:sz w:val="24"/>
                <w:szCs w:val="24"/>
              </w:rPr>
              <w:t>Autoritatea Aeronautică Civilă;</w:t>
            </w:r>
            <w:r w:rsidR="00C718BD">
              <w:rPr>
                <w:iCs/>
                <w:sz w:val="24"/>
                <w:szCs w:val="24"/>
              </w:rPr>
              <w:t xml:space="preserve"> </w:t>
            </w:r>
            <w:r w:rsidRPr="00F87739">
              <w:rPr>
                <w:iCs/>
                <w:sz w:val="24"/>
                <w:szCs w:val="24"/>
              </w:rPr>
              <w:t>Agenția Navală a Republicii Moldova;</w:t>
            </w:r>
            <w:r w:rsidR="00C718BD">
              <w:rPr>
                <w:iCs/>
                <w:sz w:val="24"/>
                <w:szCs w:val="24"/>
              </w:rPr>
              <w:t xml:space="preserve"> </w:t>
            </w:r>
            <w:r w:rsidRPr="00F87739">
              <w:rPr>
                <w:iCs/>
                <w:sz w:val="24"/>
                <w:szCs w:val="24"/>
              </w:rPr>
              <w:t>Agenția Feroviară.</w:t>
            </w:r>
          </w:p>
          <w:p w14:paraId="364187B1" w14:textId="0A40DB8F" w:rsidR="00F87739" w:rsidRPr="00F87739" w:rsidRDefault="00F87739" w:rsidP="00C718BD">
            <w:pPr>
              <w:tabs>
                <w:tab w:val="left" w:pos="454"/>
              </w:tabs>
              <w:spacing w:before="60"/>
              <w:ind w:left="108" w:right="57"/>
              <w:jc w:val="both"/>
              <w:rPr>
                <w:iCs/>
                <w:sz w:val="24"/>
                <w:szCs w:val="24"/>
              </w:rPr>
            </w:pPr>
            <w:r w:rsidRPr="00F87739">
              <w:rPr>
                <w:b/>
                <w:bCs/>
                <w:iCs/>
                <w:sz w:val="24"/>
                <w:szCs w:val="24"/>
              </w:rPr>
              <w:t>Instituții publice în care ministerele au calitatea de fondator:</w:t>
            </w:r>
            <w:r>
              <w:rPr>
                <w:b/>
                <w:bCs/>
                <w:iCs/>
                <w:sz w:val="24"/>
                <w:szCs w:val="24"/>
              </w:rPr>
              <w:t xml:space="preserve"> </w:t>
            </w:r>
            <w:r w:rsidRPr="00F87739">
              <w:rPr>
                <w:iCs/>
                <w:sz w:val="24"/>
                <w:szCs w:val="24"/>
              </w:rPr>
              <w:t>Centrul Național pentru Energie Durabilă;</w:t>
            </w:r>
            <w:r>
              <w:rPr>
                <w:iCs/>
                <w:sz w:val="24"/>
                <w:szCs w:val="24"/>
              </w:rPr>
              <w:t xml:space="preserve"> </w:t>
            </w:r>
            <w:r w:rsidRPr="00F87739">
              <w:rPr>
                <w:iCs/>
                <w:sz w:val="24"/>
                <w:szCs w:val="24"/>
              </w:rPr>
              <w:t>I.P. “Oficiul Național de Implementare a Proiectelor în domeniul Mediului”;</w:t>
            </w:r>
            <w:r>
              <w:rPr>
                <w:iCs/>
                <w:sz w:val="24"/>
                <w:szCs w:val="24"/>
              </w:rPr>
              <w:t xml:space="preserve"> </w:t>
            </w:r>
            <w:r w:rsidRPr="00F87739">
              <w:rPr>
                <w:iCs/>
                <w:sz w:val="24"/>
                <w:szCs w:val="24"/>
              </w:rPr>
              <w:t>I.P. “Institutul Național de Cercetări Aplicative în Agricultură și Medicină Veterinară”; Unitatea Consolidată pentru Implementarea și Monitorizarea Proiectelor în domeniul Agriculturii finanțate de Banca Mondială;</w:t>
            </w:r>
            <w:r>
              <w:rPr>
                <w:iCs/>
                <w:sz w:val="24"/>
                <w:szCs w:val="24"/>
              </w:rPr>
              <w:t xml:space="preserve"> </w:t>
            </w:r>
            <w:r w:rsidRPr="00F87739">
              <w:rPr>
                <w:iCs/>
                <w:sz w:val="24"/>
                <w:szCs w:val="24"/>
              </w:rPr>
              <w:t>Unitatea Consolidată pentru Implementarea Programelor IFAD;</w:t>
            </w:r>
            <w:r>
              <w:rPr>
                <w:iCs/>
                <w:sz w:val="24"/>
                <w:szCs w:val="24"/>
              </w:rPr>
              <w:t xml:space="preserve"> </w:t>
            </w:r>
            <w:r w:rsidRPr="00F87739">
              <w:rPr>
                <w:iCs/>
                <w:sz w:val="24"/>
                <w:szCs w:val="24"/>
              </w:rPr>
              <w:t xml:space="preserve">Organizația pentru Dezvoltarea </w:t>
            </w:r>
            <w:proofErr w:type="spellStart"/>
            <w:r w:rsidRPr="00F87739">
              <w:rPr>
                <w:iCs/>
                <w:sz w:val="24"/>
                <w:szCs w:val="24"/>
              </w:rPr>
              <w:t>Antreprenoriatului</w:t>
            </w:r>
            <w:proofErr w:type="spellEnd"/>
            <w:r w:rsidRPr="00F87739">
              <w:rPr>
                <w:iCs/>
                <w:sz w:val="24"/>
                <w:szCs w:val="24"/>
              </w:rPr>
              <w:t>.</w:t>
            </w:r>
          </w:p>
          <w:p w14:paraId="3369C653" w14:textId="0AE2031B" w:rsidR="00F87739" w:rsidRPr="00F87739" w:rsidRDefault="00F87739" w:rsidP="00C718BD">
            <w:pPr>
              <w:tabs>
                <w:tab w:val="left" w:pos="454"/>
              </w:tabs>
              <w:spacing w:before="60"/>
              <w:ind w:left="108" w:right="57"/>
              <w:jc w:val="both"/>
              <w:rPr>
                <w:iCs/>
                <w:sz w:val="24"/>
                <w:szCs w:val="24"/>
              </w:rPr>
            </w:pPr>
            <w:r w:rsidRPr="00F87739">
              <w:rPr>
                <w:b/>
                <w:bCs/>
                <w:iCs/>
                <w:sz w:val="24"/>
                <w:szCs w:val="24"/>
              </w:rPr>
              <w:t>Ale autorități administrative centrale:</w:t>
            </w:r>
            <w:r w:rsidR="00AC7743">
              <w:rPr>
                <w:b/>
                <w:bCs/>
                <w:iCs/>
                <w:sz w:val="24"/>
                <w:szCs w:val="24"/>
              </w:rPr>
              <w:t xml:space="preserve"> </w:t>
            </w:r>
            <w:r w:rsidRPr="00F87739">
              <w:rPr>
                <w:iCs/>
                <w:sz w:val="24"/>
                <w:szCs w:val="24"/>
              </w:rPr>
              <w:t>Biroul Național de Statistică;</w:t>
            </w:r>
            <w:r w:rsidR="00AC7743">
              <w:rPr>
                <w:iCs/>
                <w:sz w:val="24"/>
                <w:szCs w:val="24"/>
              </w:rPr>
              <w:t xml:space="preserve"> </w:t>
            </w:r>
            <w:r w:rsidRPr="00F87739">
              <w:rPr>
                <w:iCs/>
                <w:sz w:val="24"/>
                <w:szCs w:val="24"/>
              </w:rPr>
              <w:t>Agenția Națională pentru Cercetare și Dezvoltare;</w:t>
            </w:r>
            <w:r w:rsidR="00AC7743">
              <w:rPr>
                <w:iCs/>
                <w:sz w:val="24"/>
                <w:szCs w:val="24"/>
              </w:rPr>
              <w:t xml:space="preserve"> </w:t>
            </w:r>
            <w:r w:rsidRPr="00F87739">
              <w:rPr>
                <w:iCs/>
                <w:sz w:val="24"/>
                <w:szCs w:val="24"/>
              </w:rPr>
              <w:t>Agenția Națională pentru Siguranța Alimentelor;</w:t>
            </w:r>
            <w:r w:rsidR="00AC7743">
              <w:rPr>
                <w:iCs/>
                <w:sz w:val="24"/>
                <w:szCs w:val="24"/>
              </w:rPr>
              <w:t xml:space="preserve"> </w:t>
            </w:r>
            <w:r w:rsidRPr="00F87739">
              <w:rPr>
                <w:iCs/>
                <w:sz w:val="24"/>
                <w:szCs w:val="24"/>
              </w:rPr>
              <w:t>Agenția Medicamentului și Dispozitivelor Medicale;</w:t>
            </w:r>
            <w:r w:rsidR="00AC7743">
              <w:rPr>
                <w:iCs/>
                <w:sz w:val="24"/>
                <w:szCs w:val="24"/>
              </w:rPr>
              <w:t xml:space="preserve"> </w:t>
            </w:r>
            <w:r w:rsidRPr="00F87739">
              <w:rPr>
                <w:iCs/>
                <w:sz w:val="24"/>
                <w:szCs w:val="24"/>
              </w:rPr>
              <w:t>Agenția Geodezie, Cartografie și Cadastru;</w:t>
            </w:r>
            <w:r w:rsidR="00AC7743">
              <w:rPr>
                <w:iCs/>
                <w:sz w:val="24"/>
                <w:szCs w:val="24"/>
              </w:rPr>
              <w:t xml:space="preserve"> </w:t>
            </w:r>
            <w:r w:rsidRPr="00F87739">
              <w:rPr>
                <w:iCs/>
                <w:sz w:val="24"/>
                <w:szCs w:val="24"/>
              </w:rPr>
              <w:t>I.P. Agenția Servicii Publice.</w:t>
            </w:r>
          </w:p>
          <w:p w14:paraId="7DE58685" w14:textId="77B26CC3" w:rsidR="00F87739" w:rsidRDefault="00F87739" w:rsidP="00415E2F">
            <w:pPr>
              <w:tabs>
                <w:tab w:val="left" w:pos="454"/>
              </w:tabs>
              <w:spacing w:before="60"/>
              <w:ind w:left="108" w:right="57"/>
              <w:jc w:val="both"/>
              <w:rPr>
                <w:iCs/>
                <w:sz w:val="24"/>
                <w:szCs w:val="24"/>
              </w:rPr>
            </w:pPr>
            <w:r w:rsidRPr="00F87739">
              <w:rPr>
                <w:b/>
                <w:bCs/>
                <w:iCs/>
                <w:sz w:val="24"/>
                <w:szCs w:val="24"/>
              </w:rPr>
              <w:t>Parteneri de dezvoltare:</w:t>
            </w:r>
            <w:r w:rsidR="00C718BD">
              <w:rPr>
                <w:iCs/>
                <w:sz w:val="24"/>
                <w:szCs w:val="24"/>
              </w:rPr>
              <w:t xml:space="preserve"> </w:t>
            </w:r>
            <w:r w:rsidRPr="00F87739">
              <w:rPr>
                <w:iCs/>
                <w:sz w:val="24"/>
                <w:szCs w:val="24"/>
              </w:rPr>
              <w:t>Delegația Uniunii Europene în Republica Moldova;</w:t>
            </w:r>
            <w:r w:rsidR="00AC7743">
              <w:rPr>
                <w:iCs/>
                <w:sz w:val="24"/>
                <w:szCs w:val="24"/>
              </w:rPr>
              <w:t xml:space="preserve"> </w:t>
            </w:r>
            <w:r w:rsidRPr="00F87739">
              <w:rPr>
                <w:iCs/>
                <w:sz w:val="24"/>
                <w:szCs w:val="24"/>
              </w:rPr>
              <w:t>Secretariatul Comunității Energetice;</w:t>
            </w:r>
            <w:r w:rsidRPr="00F87739">
              <w:rPr>
                <w:iCs/>
                <w:sz w:val="24"/>
                <w:szCs w:val="24"/>
              </w:rPr>
              <w:tab/>
              <w:t>Agenția de Cooperare Internațională a Germaniei (GIZ Moldova);</w:t>
            </w:r>
            <w:r w:rsidRPr="00F87739">
              <w:rPr>
                <w:iCs/>
                <w:sz w:val="24"/>
                <w:szCs w:val="24"/>
              </w:rPr>
              <w:tab/>
              <w:t>Ambasada Elveției / Agenția Elvețiană pentru Dezvoltare și Cooperare;</w:t>
            </w:r>
            <w:r w:rsidR="00AC7743">
              <w:rPr>
                <w:iCs/>
                <w:sz w:val="24"/>
                <w:szCs w:val="24"/>
              </w:rPr>
              <w:t xml:space="preserve"> </w:t>
            </w:r>
            <w:r w:rsidRPr="00F87739">
              <w:rPr>
                <w:iCs/>
                <w:sz w:val="24"/>
                <w:szCs w:val="24"/>
              </w:rPr>
              <w:t>Ambasada Austriei / Agenția Austriacă pentru Dezvoltare;</w:t>
            </w:r>
            <w:r w:rsidR="00AC7743">
              <w:rPr>
                <w:iCs/>
                <w:sz w:val="24"/>
                <w:szCs w:val="24"/>
              </w:rPr>
              <w:t xml:space="preserve"> </w:t>
            </w:r>
            <w:r w:rsidRPr="00F87739">
              <w:rPr>
                <w:iCs/>
                <w:sz w:val="24"/>
                <w:szCs w:val="24"/>
              </w:rPr>
              <w:t>Ambasada Suediei / Agenția Suedeză pentru Dezvoltare și Cooperare Internațională;</w:t>
            </w:r>
            <w:r w:rsidRPr="00F87739">
              <w:rPr>
                <w:iCs/>
                <w:sz w:val="24"/>
                <w:szCs w:val="24"/>
              </w:rPr>
              <w:tab/>
              <w:t>Ambasada Japoniei / Agenția Internațională de Cooperare a Japoniei; PNUD Moldova;</w:t>
            </w:r>
            <w:r w:rsidR="00AC7743">
              <w:rPr>
                <w:iCs/>
                <w:sz w:val="24"/>
                <w:szCs w:val="24"/>
              </w:rPr>
              <w:t xml:space="preserve"> </w:t>
            </w:r>
            <w:r w:rsidRPr="00F87739">
              <w:rPr>
                <w:iCs/>
                <w:sz w:val="24"/>
                <w:szCs w:val="24"/>
              </w:rPr>
              <w:t>Banca Mondială;</w:t>
            </w:r>
            <w:r w:rsidR="00AC7743">
              <w:rPr>
                <w:iCs/>
                <w:sz w:val="24"/>
                <w:szCs w:val="24"/>
              </w:rPr>
              <w:t xml:space="preserve"> </w:t>
            </w:r>
            <w:r w:rsidRPr="00F87739">
              <w:rPr>
                <w:iCs/>
                <w:sz w:val="24"/>
                <w:szCs w:val="24"/>
              </w:rPr>
              <w:t>BERD, BEI, BIRD.</w:t>
            </w:r>
          </w:p>
          <w:p w14:paraId="31171368" w14:textId="17CC5727" w:rsidR="00F87739" w:rsidRPr="00A45E8B" w:rsidRDefault="00F87739" w:rsidP="00EC7C84">
            <w:pPr>
              <w:tabs>
                <w:tab w:val="left" w:pos="454"/>
              </w:tabs>
              <w:spacing w:before="60"/>
              <w:ind w:left="108" w:right="57"/>
              <w:jc w:val="both"/>
              <w:rPr>
                <w:sz w:val="24"/>
                <w:lang w:val="ro-MD"/>
              </w:rPr>
            </w:pPr>
            <w:r>
              <w:rPr>
                <w:iCs/>
                <w:sz w:val="24"/>
                <w:szCs w:val="24"/>
              </w:rPr>
              <w:lastRenderedPageBreak/>
              <w:t>Î</w:t>
            </w:r>
            <w:r w:rsidRPr="00F87739">
              <w:rPr>
                <w:iCs/>
                <w:sz w:val="24"/>
                <w:szCs w:val="24"/>
              </w:rPr>
              <w:t>ntregul proces se va realiza transparent, activ și participativ, în strictă</w:t>
            </w:r>
            <w:r w:rsidR="00AC7743">
              <w:rPr>
                <w:iCs/>
                <w:sz w:val="24"/>
                <w:szCs w:val="24"/>
              </w:rPr>
              <w:t xml:space="preserve"> </w:t>
            </w:r>
            <w:r w:rsidRPr="00F87739">
              <w:rPr>
                <w:iCs/>
                <w:sz w:val="24"/>
                <w:szCs w:val="24"/>
              </w:rPr>
              <w:t>conformitate cu prevederile Legii nr. 100/2017 cu privire la actele normative,</w:t>
            </w:r>
            <w:r w:rsidR="00AC7743">
              <w:rPr>
                <w:iCs/>
                <w:sz w:val="24"/>
                <w:szCs w:val="24"/>
              </w:rPr>
              <w:t xml:space="preserve"> </w:t>
            </w:r>
            <w:r w:rsidRPr="00F87739">
              <w:rPr>
                <w:iCs/>
                <w:sz w:val="24"/>
                <w:szCs w:val="24"/>
              </w:rPr>
              <w:t>Legii nr. 239/2008 privind transparența în procesul decizional, Hotărârii</w:t>
            </w:r>
            <w:r w:rsidR="00AC7743">
              <w:rPr>
                <w:iCs/>
                <w:sz w:val="24"/>
                <w:szCs w:val="24"/>
              </w:rPr>
              <w:t xml:space="preserve"> </w:t>
            </w:r>
            <w:r w:rsidRPr="00F87739">
              <w:rPr>
                <w:iCs/>
                <w:sz w:val="24"/>
                <w:szCs w:val="24"/>
              </w:rPr>
              <w:t>Guvernului nr. 967/2016 cu privire la mecanismul de consultare publică cu</w:t>
            </w:r>
            <w:r w:rsidR="00AC7743">
              <w:rPr>
                <w:iCs/>
                <w:sz w:val="24"/>
                <w:szCs w:val="24"/>
              </w:rPr>
              <w:t xml:space="preserve"> </w:t>
            </w:r>
            <w:r w:rsidRPr="00F87739">
              <w:rPr>
                <w:iCs/>
                <w:sz w:val="24"/>
                <w:szCs w:val="24"/>
              </w:rPr>
              <w:t>societatea civilă în procesul decizional, precum și alte acte normative care prevăd</w:t>
            </w:r>
            <w:r w:rsidR="00C718BD">
              <w:rPr>
                <w:iCs/>
                <w:sz w:val="24"/>
                <w:szCs w:val="24"/>
              </w:rPr>
              <w:t xml:space="preserve"> </w:t>
            </w:r>
            <w:r w:rsidRPr="00F87739">
              <w:rPr>
                <w:iCs/>
                <w:sz w:val="24"/>
                <w:szCs w:val="24"/>
              </w:rPr>
              <w:t>mecanismul de consultare, elaborare și promovare a documentelor de politici</w:t>
            </w:r>
            <w:r w:rsidR="00AC7743">
              <w:rPr>
                <w:iCs/>
                <w:sz w:val="24"/>
                <w:szCs w:val="24"/>
              </w:rPr>
              <w:t xml:space="preserve"> </w:t>
            </w:r>
            <w:r w:rsidRPr="00F87739">
              <w:rPr>
                <w:iCs/>
                <w:sz w:val="24"/>
                <w:szCs w:val="24"/>
              </w:rPr>
              <w:t>publice.</w:t>
            </w:r>
          </w:p>
        </w:tc>
      </w:tr>
    </w:tbl>
    <w:p w14:paraId="5407C05A" w14:textId="77777777" w:rsidR="006C7BB5" w:rsidRDefault="006C7BB5" w:rsidP="002A55BE">
      <w:pPr>
        <w:jc w:val="both"/>
        <w:rPr>
          <w:sz w:val="24"/>
        </w:rPr>
      </w:pPr>
    </w:p>
    <w:sectPr w:rsidR="006C7BB5" w:rsidSect="000C5209">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FDF2B" w14:textId="77777777" w:rsidR="00377439" w:rsidRDefault="00377439" w:rsidP="00AC0FE3">
      <w:r>
        <w:separator/>
      </w:r>
    </w:p>
  </w:endnote>
  <w:endnote w:type="continuationSeparator" w:id="0">
    <w:p w14:paraId="283CDFDA" w14:textId="77777777" w:rsidR="00377439" w:rsidRDefault="00377439" w:rsidP="00AC0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GillSansMTStd-Book">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0761986"/>
      <w:docPartObj>
        <w:docPartGallery w:val="Page Numbers (Bottom of Page)"/>
        <w:docPartUnique/>
      </w:docPartObj>
    </w:sdtPr>
    <w:sdtEndPr>
      <w:rPr>
        <w:noProof/>
      </w:rPr>
    </w:sdtEndPr>
    <w:sdtContent>
      <w:p w14:paraId="6A5DB924" w14:textId="5D91B689" w:rsidR="00477D22" w:rsidRDefault="00477D22">
        <w:pPr>
          <w:pStyle w:val="Subsol"/>
          <w:jc w:val="right"/>
        </w:pPr>
        <w:r>
          <w:fldChar w:fldCharType="begin"/>
        </w:r>
        <w:r>
          <w:instrText xml:space="preserve"> PAGE   \* MERGEFORMAT </w:instrText>
        </w:r>
        <w:r>
          <w:fldChar w:fldCharType="separate"/>
        </w:r>
        <w:r w:rsidR="00274C10">
          <w:rPr>
            <w:noProof/>
          </w:rPr>
          <w:t>1</w:t>
        </w:r>
        <w:r>
          <w:rPr>
            <w:noProof/>
          </w:rPr>
          <w:fldChar w:fldCharType="end"/>
        </w:r>
      </w:p>
    </w:sdtContent>
  </w:sdt>
  <w:p w14:paraId="5FFF8413" w14:textId="77777777" w:rsidR="00477D22" w:rsidRDefault="00477D2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DDA64" w14:textId="77777777" w:rsidR="00377439" w:rsidRDefault="00377439" w:rsidP="00AC0FE3">
      <w:r>
        <w:separator/>
      </w:r>
    </w:p>
  </w:footnote>
  <w:footnote w:type="continuationSeparator" w:id="0">
    <w:p w14:paraId="2D7BE6C9" w14:textId="77777777" w:rsidR="00377439" w:rsidRDefault="00377439" w:rsidP="00AC0FE3">
      <w:r>
        <w:continuationSeparator/>
      </w:r>
    </w:p>
  </w:footnote>
  <w:footnote w:id="1">
    <w:p w14:paraId="7C3A394B" w14:textId="1053C7DA" w:rsidR="00477D22" w:rsidRPr="00F52CEF" w:rsidRDefault="00477D22" w:rsidP="003559D1">
      <w:pPr>
        <w:pStyle w:val="Textnotdesubsol"/>
        <w:jc w:val="both"/>
        <w:rPr>
          <w:i/>
          <w:iCs/>
          <w:sz w:val="16"/>
          <w:szCs w:val="16"/>
          <w:lang w:val="en-US"/>
        </w:rPr>
      </w:pPr>
      <w:r w:rsidRPr="00F52CEF">
        <w:rPr>
          <w:rStyle w:val="Referinnotdesubsol"/>
          <w:rFonts w:ascii="Times New Roman" w:hAnsi="Times New Roman"/>
          <w:i/>
          <w:iCs/>
          <w:sz w:val="16"/>
          <w:szCs w:val="16"/>
        </w:rPr>
        <w:footnoteRef/>
      </w:r>
      <w:r w:rsidRPr="00F52CEF">
        <w:rPr>
          <w:i/>
          <w:iCs/>
          <w:sz w:val="16"/>
          <w:szCs w:val="16"/>
        </w:rPr>
        <w:t xml:space="preserve"> &lt;https://www.legis.md/cautare/getResults?doc_id=60740&amp;lang=ro&gt;.</w:t>
      </w:r>
    </w:p>
  </w:footnote>
  <w:footnote w:id="2">
    <w:p w14:paraId="627C8AF7" w14:textId="7926BE33" w:rsidR="00477D22" w:rsidRPr="00F52CEF" w:rsidRDefault="00477D22" w:rsidP="003559D1">
      <w:pPr>
        <w:pStyle w:val="Textnotdesubsol"/>
        <w:rPr>
          <w:i/>
          <w:iCs/>
          <w:sz w:val="16"/>
          <w:szCs w:val="16"/>
          <w:lang w:val="en-US"/>
        </w:rPr>
      </w:pPr>
      <w:r w:rsidRPr="00F52CEF">
        <w:rPr>
          <w:rStyle w:val="Referinnotdesubsol"/>
          <w:rFonts w:ascii="Times New Roman" w:hAnsi="Times New Roman"/>
          <w:i/>
          <w:iCs/>
          <w:sz w:val="16"/>
          <w:szCs w:val="16"/>
        </w:rPr>
        <w:footnoteRef/>
      </w:r>
      <w:r w:rsidRPr="00F52CEF">
        <w:rPr>
          <w:i/>
          <w:iCs/>
          <w:sz w:val="16"/>
          <w:szCs w:val="16"/>
        </w:rPr>
        <w:t xml:space="preserve"> &lt;https://www.legis.md/cautare/getResults?doc_id=99251&amp;lang=ro&gt;.</w:t>
      </w:r>
    </w:p>
  </w:footnote>
  <w:footnote w:id="3">
    <w:p w14:paraId="5310B5B0" w14:textId="77777777" w:rsidR="00477D22" w:rsidRPr="00F52CEF" w:rsidRDefault="00477D22" w:rsidP="009F2A86">
      <w:pPr>
        <w:pStyle w:val="Textnotdesubsol"/>
        <w:jc w:val="both"/>
        <w:rPr>
          <w:i/>
          <w:iCs/>
          <w:sz w:val="16"/>
          <w:szCs w:val="16"/>
          <w:lang w:val="ro-MD"/>
        </w:rPr>
      </w:pPr>
      <w:r w:rsidRPr="00F52CEF">
        <w:rPr>
          <w:rStyle w:val="Referinnotdesubsol"/>
          <w:rFonts w:ascii="Times New Roman" w:hAnsi="Times New Roman"/>
          <w:i/>
          <w:iCs/>
          <w:sz w:val="16"/>
          <w:szCs w:val="16"/>
          <w:lang w:val="ro-MD"/>
        </w:rPr>
        <w:footnoteRef/>
      </w:r>
      <w:r w:rsidRPr="00F52CEF">
        <w:rPr>
          <w:i/>
          <w:iCs/>
          <w:sz w:val="16"/>
          <w:szCs w:val="16"/>
          <w:lang w:val="ro-MD"/>
        </w:rPr>
        <w:t xml:space="preserve"> &lt;https://www.legis.md/cautare/getResults?doc_id=3445&amp;lang=ro&gt;.</w:t>
      </w:r>
    </w:p>
  </w:footnote>
  <w:footnote w:id="4">
    <w:p w14:paraId="39D9EEE7" w14:textId="4287F84F" w:rsidR="00477D22" w:rsidRPr="009747D4" w:rsidRDefault="00477D22" w:rsidP="00554D68">
      <w:pPr>
        <w:pStyle w:val="Textnotdesubsol"/>
        <w:jc w:val="both"/>
        <w:rPr>
          <w:i/>
          <w:iCs/>
          <w:sz w:val="16"/>
          <w:szCs w:val="16"/>
          <w:lang w:val="ro-MD"/>
        </w:rPr>
      </w:pPr>
      <w:r w:rsidRPr="009747D4">
        <w:rPr>
          <w:rStyle w:val="Referinnotdesubsol"/>
          <w:rFonts w:ascii="Times New Roman" w:hAnsi="Times New Roman"/>
          <w:i/>
          <w:iCs/>
          <w:sz w:val="16"/>
          <w:szCs w:val="16"/>
          <w:lang w:val="ro-MD"/>
        </w:rPr>
        <w:footnoteRef/>
      </w:r>
      <w:r w:rsidRPr="009747D4">
        <w:rPr>
          <w:i/>
          <w:iCs/>
          <w:sz w:val="16"/>
          <w:szCs w:val="16"/>
          <w:lang w:val="ro-MD"/>
        </w:rPr>
        <w:t xml:space="preserve"> CONUSC (2016), Decizia 1/CP.21 Adoptarea Acordului de la Paris</w:t>
      </w:r>
      <w:r>
        <w:rPr>
          <w:i/>
          <w:iCs/>
          <w:sz w:val="16"/>
          <w:szCs w:val="16"/>
          <w:lang w:val="ro-MD"/>
        </w:rPr>
        <w:t>,</w:t>
      </w:r>
      <w:r w:rsidRPr="009747D4">
        <w:rPr>
          <w:i/>
          <w:iCs/>
          <w:sz w:val="16"/>
          <w:szCs w:val="16"/>
          <w:lang w:val="ro-MD"/>
        </w:rPr>
        <w:t xml:space="preserve"> &lt;</w:t>
      </w:r>
      <w:r w:rsidRPr="009747D4">
        <w:rPr>
          <w:rStyle w:val="Hyperlink"/>
          <w:i/>
          <w:iCs/>
          <w:color w:val="auto"/>
          <w:sz w:val="16"/>
          <w:szCs w:val="16"/>
          <w:u w:val="none"/>
          <w:lang w:val="ro-MD"/>
        </w:rPr>
        <w:t>https://unfccc.int/resource/docs/2015/cop21/eng/10a01.pdf&gt;</w:t>
      </w:r>
      <w:r w:rsidRPr="009747D4">
        <w:rPr>
          <w:i/>
          <w:iCs/>
          <w:sz w:val="16"/>
          <w:szCs w:val="16"/>
          <w:lang w:val="ro-MD"/>
        </w:rPr>
        <w:t>.</w:t>
      </w:r>
    </w:p>
  </w:footnote>
  <w:footnote w:id="5">
    <w:p w14:paraId="3D679D52" w14:textId="77777777" w:rsidR="00477D22" w:rsidRPr="00A207A8" w:rsidRDefault="00477D22" w:rsidP="003948BD">
      <w:pPr>
        <w:pStyle w:val="Textnotdesubsol"/>
        <w:rPr>
          <w:i/>
          <w:iCs/>
          <w:sz w:val="16"/>
          <w:szCs w:val="16"/>
        </w:rPr>
      </w:pPr>
      <w:r w:rsidRPr="00A207A8">
        <w:rPr>
          <w:rStyle w:val="Referinnotdesubsol"/>
          <w:rFonts w:ascii="Times New Roman" w:hAnsi="Times New Roman"/>
          <w:i/>
          <w:iCs/>
          <w:sz w:val="16"/>
          <w:szCs w:val="16"/>
        </w:rPr>
        <w:footnoteRef/>
      </w:r>
      <w:r w:rsidRPr="00A207A8">
        <w:rPr>
          <w:i/>
          <w:iCs/>
          <w:sz w:val="16"/>
          <w:szCs w:val="16"/>
        </w:rPr>
        <w:t xml:space="preserve"> &lt;https://eur-lex.europa.eu/legal-content/EN/TXT/PDF/?uri=CELEX:32018R1999&gt;.</w:t>
      </w:r>
    </w:p>
  </w:footnote>
  <w:footnote w:id="6">
    <w:p w14:paraId="45413298" w14:textId="77777777" w:rsidR="00477D22" w:rsidRPr="00A207A8" w:rsidRDefault="00477D22" w:rsidP="00E373E8">
      <w:pPr>
        <w:pStyle w:val="Textnotdesubsol"/>
        <w:rPr>
          <w:i/>
          <w:iCs/>
          <w:sz w:val="16"/>
          <w:szCs w:val="16"/>
        </w:rPr>
      </w:pPr>
      <w:r w:rsidRPr="00A207A8">
        <w:rPr>
          <w:rStyle w:val="Referinnotdesubsol"/>
          <w:rFonts w:ascii="Times New Roman" w:hAnsi="Times New Roman"/>
          <w:i/>
          <w:iCs/>
          <w:sz w:val="16"/>
          <w:szCs w:val="16"/>
        </w:rPr>
        <w:footnoteRef/>
      </w:r>
      <w:r w:rsidRPr="00A207A8">
        <w:rPr>
          <w:i/>
          <w:iCs/>
        </w:rPr>
        <w:t xml:space="preserve"> </w:t>
      </w:r>
      <w:r w:rsidRPr="00A207A8">
        <w:rPr>
          <w:i/>
          <w:iCs/>
          <w:sz w:val="16"/>
          <w:szCs w:val="16"/>
        </w:rPr>
        <w:t>&lt;https://www.legis.md/cautare/getResults?doc_id=142366&amp;lang=ro&gt;.</w:t>
      </w:r>
    </w:p>
  </w:footnote>
  <w:footnote w:id="7">
    <w:p w14:paraId="2ED176C9" w14:textId="7B9F58D1" w:rsidR="00477D22" w:rsidRPr="00753D68" w:rsidRDefault="00477D22" w:rsidP="00753D68">
      <w:pPr>
        <w:pStyle w:val="Textnotdesubsol"/>
        <w:jc w:val="both"/>
        <w:rPr>
          <w:sz w:val="16"/>
          <w:szCs w:val="16"/>
          <w:lang w:val="ro-MD"/>
        </w:rPr>
      </w:pPr>
      <w:r w:rsidRPr="00753D68">
        <w:rPr>
          <w:rStyle w:val="Referinnotdesubsol"/>
          <w:rFonts w:ascii="Times New Roman" w:hAnsi="Times New Roman"/>
          <w:sz w:val="16"/>
          <w:szCs w:val="16"/>
        </w:rPr>
        <w:footnoteRef/>
      </w:r>
      <w:r w:rsidRPr="00753D68">
        <w:rPr>
          <w:sz w:val="16"/>
          <w:szCs w:val="16"/>
        </w:rPr>
        <w:t xml:space="preserve"> </w:t>
      </w:r>
      <w:r>
        <w:rPr>
          <w:sz w:val="16"/>
          <w:szCs w:val="16"/>
        </w:rPr>
        <w:t xml:space="preserve">În conformitate cu pct. 10 din Regulamentul cu privire </w:t>
      </w:r>
      <w:r>
        <w:rPr>
          <w:sz w:val="16"/>
          <w:szCs w:val="16"/>
          <w:lang w:val="ro-MD"/>
        </w:rPr>
        <w:t xml:space="preserve">la planificarea strategică, aprobat prin HG nr. 386/2020, </w:t>
      </w:r>
      <w:r w:rsidRPr="00A27737">
        <w:rPr>
          <w:b/>
          <w:bCs/>
          <w:sz w:val="16"/>
          <w:szCs w:val="16"/>
          <w:lang w:val="ro-MD"/>
        </w:rPr>
        <w:t xml:space="preserve">documentele de politici publice </w:t>
      </w:r>
      <w:r>
        <w:rPr>
          <w:b/>
          <w:bCs/>
          <w:sz w:val="16"/>
          <w:szCs w:val="16"/>
          <w:lang w:val="ro-MD"/>
        </w:rPr>
        <w:t xml:space="preserve">în Republica Moldova </w:t>
      </w:r>
      <w:r w:rsidRPr="00A27737">
        <w:rPr>
          <w:b/>
          <w:bCs/>
          <w:sz w:val="16"/>
          <w:szCs w:val="16"/>
          <w:lang w:val="ro-MD"/>
        </w:rPr>
        <w:t>sunt de două tipuri – strategia și programul</w:t>
      </w:r>
      <w:r>
        <w:rPr>
          <w:sz w:val="16"/>
          <w:szCs w:val="16"/>
          <w:lang w:val="ro-MD"/>
        </w:rPr>
        <w:t xml:space="preserve">. Conform pct. 13 din Regulament, </w:t>
      </w:r>
      <w:r w:rsidRPr="00A27737">
        <w:rPr>
          <w:b/>
          <w:bCs/>
          <w:sz w:val="16"/>
          <w:szCs w:val="16"/>
          <w:lang w:val="ro-MD"/>
        </w:rPr>
        <w:t>strategia</w:t>
      </w:r>
      <w:r w:rsidRPr="00A27737">
        <w:rPr>
          <w:sz w:val="16"/>
          <w:szCs w:val="16"/>
          <w:lang w:val="ro-MD"/>
        </w:rPr>
        <w:t xml:space="preserve"> este un document de politici publice care prezintă viziunea și descrie politicile publice ale autorității publice pe termen lung (</w:t>
      </w:r>
      <w:r w:rsidRPr="00A27737">
        <w:rPr>
          <w:b/>
          <w:bCs/>
          <w:sz w:val="16"/>
          <w:szCs w:val="16"/>
          <w:lang w:val="ro-MD"/>
        </w:rPr>
        <w:t>6-10 ani</w:t>
      </w:r>
      <w:r w:rsidRPr="00A27737">
        <w:rPr>
          <w:sz w:val="16"/>
          <w:szCs w:val="16"/>
          <w:lang w:val="ro-MD"/>
        </w:rPr>
        <w:t>)</w:t>
      </w:r>
      <w:r>
        <w:rPr>
          <w:sz w:val="16"/>
          <w:szCs w:val="16"/>
          <w:lang w:val="ro-MD"/>
        </w:rPr>
        <w:t xml:space="preserve">, iar conform pct. 16 din același Regulament, </w:t>
      </w:r>
      <w:r w:rsidRPr="00A27737">
        <w:rPr>
          <w:b/>
          <w:bCs/>
          <w:sz w:val="16"/>
          <w:szCs w:val="16"/>
          <w:lang w:val="ro-MD"/>
        </w:rPr>
        <w:t>programul</w:t>
      </w:r>
      <w:r w:rsidRPr="00A27737">
        <w:rPr>
          <w:sz w:val="16"/>
          <w:szCs w:val="16"/>
          <w:lang w:val="ro-MD"/>
        </w:rPr>
        <w:t xml:space="preserve"> este un document de politici publice pe termen mediu (</w:t>
      </w:r>
      <w:r w:rsidRPr="00A27737">
        <w:rPr>
          <w:b/>
          <w:bCs/>
          <w:sz w:val="16"/>
          <w:szCs w:val="16"/>
          <w:lang w:val="ro-MD"/>
        </w:rPr>
        <w:t>3-5 ani</w:t>
      </w:r>
      <w:r w:rsidRPr="00A27737">
        <w:rPr>
          <w:sz w:val="16"/>
          <w:szCs w:val="16"/>
          <w:lang w:val="ro-MD"/>
        </w:rPr>
        <w:t>), elaborat pentru implementarea strategiilor, care detaliază și concretizează politicile ce urmează a fi realizate în domeniile acoperite de strategii.</w:t>
      </w:r>
    </w:p>
  </w:footnote>
  <w:footnote w:id="8">
    <w:p w14:paraId="10E47525" w14:textId="38F0BE0F" w:rsidR="00477D22" w:rsidRPr="00477D22" w:rsidRDefault="00477D22">
      <w:pPr>
        <w:pStyle w:val="Textnotdesubsol"/>
        <w:rPr>
          <w:i/>
          <w:iCs/>
          <w:sz w:val="16"/>
          <w:szCs w:val="16"/>
          <w:lang w:val="ro-MD"/>
        </w:rPr>
      </w:pPr>
      <w:r w:rsidRPr="00366050">
        <w:rPr>
          <w:rStyle w:val="Referinnotdesubsol"/>
          <w:rFonts w:ascii="Times New Roman" w:hAnsi="Times New Roman"/>
          <w:i/>
          <w:iCs/>
          <w:sz w:val="16"/>
          <w:szCs w:val="16"/>
        </w:rPr>
        <w:footnoteRef/>
      </w:r>
      <w:r w:rsidRPr="00366050">
        <w:rPr>
          <w:i/>
          <w:iCs/>
          <w:sz w:val="16"/>
          <w:szCs w:val="16"/>
        </w:rPr>
        <w:t xml:space="preserve"> &lt;https://www.legis.md/cautare/getResults?doc_id=134582&amp;lang=ro</w:t>
      </w:r>
      <w:r w:rsidRPr="00477D22">
        <w:rPr>
          <w:i/>
          <w:iCs/>
          <w:sz w:val="16"/>
          <w:szCs w:val="16"/>
          <w:lang w:val="ro-MD"/>
        </w:rPr>
        <w:t>&gt;.</w:t>
      </w:r>
    </w:p>
  </w:footnote>
  <w:footnote w:id="9">
    <w:p w14:paraId="53284D00" w14:textId="125FCD81" w:rsidR="00477D22" w:rsidRPr="00477D22" w:rsidRDefault="00477D22">
      <w:pPr>
        <w:pStyle w:val="Textnotdesubsol"/>
        <w:rPr>
          <w:i/>
          <w:iCs/>
          <w:sz w:val="16"/>
          <w:szCs w:val="16"/>
          <w:lang w:val="ro-MD"/>
        </w:rPr>
      </w:pPr>
      <w:r w:rsidRPr="009D62FD">
        <w:rPr>
          <w:rStyle w:val="Referinnotdesubsol"/>
          <w:rFonts w:ascii="Times New Roman" w:hAnsi="Times New Roman"/>
          <w:i/>
          <w:iCs/>
          <w:sz w:val="16"/>
          <w:szCs w:val="16"/>
        </w:rPr>
        <w:footnoteRef/>
      </w:r>
      <w:r w:rsidRPr="009D62FD">
        <w:rPr>
          <w:i/>
          <w:iCs/>
          <w:sz w:val="16"/>
          <w:szCs w:val="16"/>
        </w:rPr>
        <w:t xml:space="preserve"> </w:t>
      </w:r>
      <w:r w:rsidRPr="00477D22">
        <w:rPr>
          <w:i/>
          <w:iCs/>
          <w:sz w:val="16"/>
          <w:szCs w:val="16"/>
          <w:lang w:val="ro-MD"/>
        </w:rPr>
        <w:t>&lt;https://www.legis.md/cautare/getResults?doc_id=142366&amp;lang=ro&gt;.</w:t>
      </w:r>
    </w:p>
  </w:footnote>
  <w:footnote w:id="10">
    <w:p w14:paraId="637E0B51" w14:textId="3026EF41" w:rsidR="00477D22" w:rsidRPr="00477D22" w:rsidRDefault="00477D22">
      <w:pPr>
        <w:pStyle w:val="Textnotdesubsol"/>
        <w:rPr>
          <w:i/>
          <w:iCs/>
          <w:sz w:val="16"/>
          <w:szCs w:val="16"/>
          <w:lang w:val="ro-MD"/>
        </w:rPr>
      </w:pPr>
      <w:r w:rsidRPr="009D62FD">
        <w:rPr>
          <w:rStyle w:val="Referinnotdesubsol"/>
          <w:rFonts w:ascii="Times New Roman" w:hAnsi="Times New Roman"/>
          <w:i/>
          <w:iCs/>
          <w:sz w:val="16"/>
          <w:szCs w:val="16"/>
        </w:rPr>
        <w:footnoteRef/>
      </w:r>
      <w:r w:rsidRPr="009D62FD">
        <w:rPr>
          <w:i/>
          <w:iCs/>
          <w:sz w:val="16"/>
          <w:szCs w:val="16"/>
        </w:rPr>
        <w:t xml:space="preserve"> </w:t>
      </w:r>
      <w:r w:rsidRPr="00477D22">
        <w:rPr>
          <w:i/>
          <w:iCs/>
          <w:sz w:val="16"/>
          <w:szCs w:val="16"/>
          <w:lang w:val="ro-MD"/>
        </w:rPr>
        <w:t>&lt;https://www.legis.md/cautare/getResults?doc_id=143228&amp;lang=ro&gt;.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6288"/>
    <w:multiLevelType w:val="hybridMultilevel"/>
    <w:tmpl w:val="840677B4"/>
    <w:lvl w:ilvl="0" w:tplc="AAD63FFE">
      <w:start w:val="55"/>
      <w:numFmt w:val="bullet"/>
      <w:lvlText w:val="•"/>
      <w:lvlJc w:val="left"/>
      <w:pPr>
        <w:ind w:left="828" w:hanging="360"/>
      </w:pPr>
      <w:rPr>
        <w:rFonts w:ascii="Times New Roman" w:hAnsi="Times New Roman" w:cs="Times New Roman" w:hint="default"/>
      </w:rPr>
    </w:lvl>
    <w:lvl w:ilvl="1" w:tplc="04190003" w:tentative="1">
      <w:start w:val="1"/>
      <w:numFmt w:val="bullet"/>
      <w:lvlText w:val="o"/>
      <w:lvlJc w:val="left"/>
      <w:pPr>
        <w:ind w:left="1548" w:hanging="360"/>
      </w:pPr>
      <w:rPr>
        <w:rFonts w:ascii="Courier New" w:hAnsi="Courier New" w:cs="Courier New" w:hint="default"/>
      </w:rPr>
    </w:lvl>
    <w:lvl w:ilvl="2" w:tplc="04190005" w:tentative="1">
      <w:start w:val="1"/>
      <w:numFmt w:val="bullet"/>
      <w:lvlText w:val=""/>
      <w:lvlJc w:val="left"/>
      <w:pPr>
        <w:ind w:left="2268" w:hanging="360"/>
      </w:pPr>
      <w:rPr>
        <w:rFonts w:ascii="Wingdings" w:hAnsi="Wingdings" w:hint="default"/>
      </w:rPr>
    </w:lvl>
    <w:lvl w:ilvl="3" w:tplc="04190001" w:tentative="1">
      <w:start w:val="1"/>
      <w:numFmt w:val="bullet"/>
      <w:lvlText w:val=""/>
      <w:lvlJc w:val="left"/>
      <w:pPr>
        <w:ind w:left="2988" w:hanging="360"/>
      </w:pPr>
      <w:rPr>
        <w:rFonts w:ascii="Symbol" w:hAnsi="Symbol" w:hint="default"/>
      </w:rPr>
    </w:lvl>
    <w:lvl w:ilvl="4" w:tplc="04190003" w:tentative="1">
      <w:start w:val="1"/>
      <w:numFmt w:val="bullet"/>
      <w:lvlText w:val="o"/>
      <w:lvlJc w:val="left"/>
      <w:pPr>
        <w:ind w:left="3708" w:hanging="360"/>
      </w:pPr>
      <w:rPr>
        <w:rFonts w:ascii="Courier New" w:hAnsi="Courier New" w:cs="Courier New" w:hint="default"/>
      </w:rPr>
    </w:lvl>
    <w:lvl w:ilvl="5" w:tplc="04190005" w:tentative="1">
      <w:start w:val="1"/>
      <w:numFmt w:val="bullet"/>
      <w:lvlText w:val=""/>
      <w:lvlJc w:val="left"/>
      <w:pPr>
        <w:ind w:left="4428" w:hanging="360"/>
      </w:pPr>
      <w:rPr>
        <w:rFonts w:ascii="Wingdings" w:hAnsi="Wingdings" w:hint="default"/>
      </w:rPr>
    </w:lvl>
    <w:lvl w:ilvl="6" w:tplc="04190001" w:tentative="1">
      <w:start w:val="1"/>
      <w:numFmt w:val="bullet"/>
      <w:lvlText w:val=""/>
      <w:lvlJc w:val="left"/>
      <w:pPr>
        <w:ind w:left="5148" w:hanging="360"/>
      </w:pPr>
      <w:rPr>
        <w:rFonts w:ascii="Symbol" w:hAnsi="Symbol" w:hint="default"/>
      </w:rPr>
    </w:lvl>
    <w:lvl w:ilvl="7" w:tplc="04190003" w:tentative="1">
      <w:start w:val="1"/>
      <w:numFmt w:val="bullet"/>
      <w:lvlText w:val="o"/>
      <w:lvlJc w:val="left"/>
      <w:pPr>
        <w:ind w:left="5868" w:hanging="360"/>
      </w:pPr>
      <w:rPr>
        <w:rFonts w:ascii="Courier New" w:hAnsi="Courier New" w:cs="Courier New" w:hint="default"/>
      </w:rPr>
    </w:lvl>
    <w:lvl w:ilvl="8" w:tplc="04190005" w:tentative="1">
      <w:start w:val="1"/>
      <w:numFmt w:val="bullet"/>
      <w:lvlText w:val=""/>
      <w:lvlJc w:val="left"/>
      <w:pPr>
        <w:ind w:left="6588" w:hanging="360"/>
      </w:pPr>
      <w:rPr>
        <w:rFonts w:ascii="Wingdings" w:hAnsi="Wingdings" w:hint="default"/>
      </w:rPr>
    </w:lvl>
  </w:abstractNum>
  <w:abstractNum w:abstractNumId="1" w15:restartNumberingAfterBreak="0">
    <w:nsid w:val="05DA24EE"/>
    <w:multiLevelType w:val="hybridMultilevel"/>
    <w:tmpl w:val="F1FE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F39EB"/>
    <w:multiLevelType w:val="hybridMultilevel"/>
    <w:tmpl w:val="72324FE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 w15:restartNumberingAfterBreak="0">
    <w:nsid w:val="0A4E7BEC"/>
    <w:multiLevelType w:val="hybridMultilevel"/>
    <w:tmpl w:val="B38239AC"/>
    <w:lvl w:ilvl="0" w:tplc="0409000F">
      <w:start w:val="1"/>
      <w:numFmt w:val="decimal"/>
      <w:lvlText w:val="%1."/>
      <w:lvlJc w:val="left"/>
      <w:pPr>
        <w:ind w:left="857" w:hanging="360"/>
      </w:pPr>
    </w:lvl>
    <w:lvl w:ilvl="1" w:tplc="04090019" w:tentative="1">
      <w:start w:val="1"/>
      <w:numFmt w:val="lowerLetter"/>
      <w:lvlText w:val="%2."/>
      <w:lvlJc w:val="left"/>
      <w:pPr>
        <w:ind w:left="1577" w:hanging="360"/>
      </w:pPr>
    </w:lvl>
    <w:lvl w:ilvl="2" w:tplc="0409001B" w:tentative="1">
      <w:start w:val="1"/>
      <w:numFmt w:val="lowerRoman"/>
      <w:lvlText w:val="%3."/>
      <w:lvlJc w:val="right"/>
      <w:pPr>
        <w:ind w:left="2297" w:hanging="180"/>
      </w:pPr>
    </w:lvl>
    <w:lvl w:ilvl="3" w:tplc="0409000F" w:tentative="1">
      <w:start w:val="1"/>
      <w:numFmt w:val="decimal"/>
      <w:lvlText w:val="%4."/>
      <w:lvlJc w:val="left"/>
      <w:pPr>
        <w:ind w:left="3017" w:hanging="360"/>
      </w:pPr>
    </w:lvl>
    <w:lvl w:ilvl="4" w:tplc="04090019" w:tentative="1">
      <w:start w:val="1"/>
      <w:numFmt w:val="lowerLetter"/>
      <w:lvlText w:val="%5."/>
      <w:lvlJc w:val="left"/>
      <w:pPr>
        <w:ind w:left="3737" w:hanging="360"/>
      </w:pPr>
    </w:lvl>
    <w:lvl w:ilvl="5" w:tplc="0409001B" w:tentative="1">
      <w:start w:val="1"/>
      <w:numFmt w:val="lowerRoman"/>
      <w:lvlText w:val="%6."/>
      <w:lvlJc w:val="right"/>
      <w:pPr>
        <w:ind w:left="4457" w:hanging="180"/>
      </w:pPr>
    </w:lvl>
    <w:lvl w:ilvl="6" w:tplc="0409000F" w:tentative="1">
      <w:start w:val="1"/>
      <w:numFmt w:val="decimal"/>
      <w:lvlText w:val="%7."/>
      <w:lvlJc w:val="left"/>
      <w:pPr>
        <w:ind w:left="5177" w:hanging="360"/>
      </w:pPr>
    </w:lvl>
    <w:lvl w:ilvl="7" w:tplc="04090019" w:tentative="1">
      <w:start w:val="1"/>
      <w:numFmt w:val="lowerLetter"/>
      <w:lvlText w:val="%8."/>
      <w:lvlJc w:val="left"/>
      <w:pPr>
        <w:ind w:left="5897" w:hanging="360"/>
      </w:pPr>
    </w:lvl>
    <w:lvl w:ilvl="8" w:tplc="0409001B" w:tentative="1">
      <w:start w:val="1"/>
      <w:numFmt w:val="lowerRoman"/>
      <w:lvlText w:val="%9."/>
      <w:lvlJc w:val="right"/>
      <w:pPr>
        <w:ind w:left="6617" w:hanging="180"/>
      </w:pPr>
    </w:lvl>
  </w:abstractNum>
  <w:abstractNum w:abstractNumId="4" w15:restartNumberingAfterBreak="0">
    <w:nsid w:val="0AF877BC"/>
    <w:multiLevelType w:val="hybridMultilevel"/>
    <w:tmpl w:val="64C8C7BC"/>
    <w:lvl w:ilvl="0" w:tplc="5E068528">
      <w:start w:val="1"/>
      <w:numFmt w:val="bullet"/>
      <w:lvlText w:val="‒"/>
      <w:lvlJc w:val="left"/>
      <w:pPr>
        <w:ind w:left="828" w:hanging="360"/>
      </w:pPr>
      <w:rPr>
        <w:rFonts w:ascii="Calibri" w:hAnsi="Calibri" w:hint="default"/>
      </w:rPr>
    </w:lvl>
    <w:lvl w:ilvl="1" w:tplc="04090003">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5" w15:restartNumberingAfterBreak="0">
    <w:nsid w:val="0E7D11B0"/>
    <w:multiLevelType w:val="hybridMultilevel"/>
    <w:tmpl w:val="0F9EA468"/>
    <w:lvl w:ilvl="0" w:tplc="9B86CB54">
      <w:start w:val="1"/>
      <w:numFmt w:val="decimal"/>
      <w:lvlText w:val="%1)"/>
      <w:lvlJc w:val="left"/>
      <w:pPr>
        <w:ind w:left="720" w:hanging="360"/>
      </w:pPr>
      <w:rPr>
        <w:rFonts w:hint="default"/>
        <w:b w:val="0"/>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AD1CBC"/>
    <w:multiLevelType w:val="hybridMultilevel"/>
    <w:tmpl w:val="3C145756"/>
    <w:lvl w:ilvl="0" w:tplc="04090001">
      <w:start w:val="1"/>
      <w:numFmt w:val="bullet"/>
      <w:lvlText w:val=""/>
      <w:lvlJc w:val="left"/>
      <w:pPr>
        <w:ind w:left="504" w:hanging="360"/>
      </w:pPr>
      <w:rPr>
        <w:rFonts w:ascii="Symbol" w:hAnsi="Symbo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7" w15:restartNumberingAfterBreak="0">
    <w:nsid w:val="106F2113"/>
    <w:multiLevelType w:val="hybridMultilevel"/>
    <w:tmpl w:val="33AC9CD4"/>
    <w:lvl w:ilvl="0" w:tplc="5E068528">
      <w:start w:val="1"/>
      <w:numFmt w:val="bullet"/>
      <w:lvlText w:val="‒"/>
      <w:lvlJc w:val="left"/>
      <w:pPr>
        <w:ind w:left="828" w:hanging="360"/>
      </w:pPr>
      <w:rPr>
        <w:rFonts w:ascii="Calibri" w:hAnsi="Calibri"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8" w15:restartNumberingAfterBreak="0">
    <w:nsid w:val="111F7988"/>
    <w:multiLevelType w:val="hybridMultilevel"/>
    <w:tmpl w:val="DCECE162"/>
    <w:lvl w:ilvl="0" w:tplc="4E800212">
      <w:start w:val="1"/>
      <w:numFmt w:val="lowerLetter"/>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9" w15:restartNumberingAfterBreak="0">
    <w:nsid w:val="1628373F"/>
    <w:multiLevelType w:val="hybridMultilevel"/>
    <w:tmpl w:val="361E8378"/>
    <w:lvl w:ilvl="0" w:tplc="04090001">
      <w:start w:val="1"/>
      <w:numFmt w:val="bullet"/>
      <w:lvlText w:val=""/>
      <w:lvlJc w:val="left"/>
      <w:pPr>
        <w:ind w:left="720" w:hanging="360"/>
      </w:pPr>
      <w:rPr>
        <w:rFonts w:ascii="Symbol" w:hAnsi="Symbol" w:hint="default"/>
      </w:rPr>
    </w:lvl>
    <w:lvl w:ilvl="1" w:tplc="03004FC6">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280372"/>
    <w:multiLevelType w:val="hybridMultilevel"/>
    <w:tmpl w:val="A60A418C"/>
    <w:lvl w:ilvl="0" w:tplc="04090017">
      <w:start w:val="1"/>
      <w:numFmt w:val="lowerLetter"/>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1" w15:restartNumberingAfterBreak="0">
    <w:nsid w:val="1CC91198"/>
    <w:multiLevelType w:val="hybridMultilevel"/>
    <w:tmpl w:val="4B14B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722D10"/>
    <w:multiLevelType w:val="hybridMultilevel"/>
    <w:tmpl w:val="07385C06"/>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3" w15:restartNumberingAfterBreak="0">
    <w:nsid w:val="26885E2E"/>
    <w:multiLevelType w:val="hybridMultilevel"/>
    <w:tmpl w:val="17F09D5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2F5D4C"/>
    <w:multiLevelType w:val="hybridMultilevel"/>
    <w:tmpl w:val="ED28BAFC"/>
    <w:lvl w:ilvl="0" w:tplc="04090001">
      <w:start w:val="1"/>
      <w:numFmt w:val="bullet"/>
      <w:lvlText w:val=""/>
      <w:lvlJc w:val="left"/>
      <w:pPr>
        <w:ind w:left="504" w:hanging="360"/>
      </w:pPr>
      <w:rPr>
        <w:rFonts w:ascii="Symbol" w:hAnsi="Symbo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5" w15:restartNumberingAfterBreak="0">
    <w:nsid w:val="277D16AD"/>
    <w:multiLevelType w:val="hybridMultilevel"/>
    <w:tmpl w:val="4810FBFC"/>
    <w:lvl w:ilvl="0" w:tplc="659ED1EE">
      <w:start w:val="1"/>
      <w:numFmt w:val="decimal"/>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16" w15:restartNumberingAfterBreak="0">
    <w:nsid w:val="3207641A"/>
    <w:multiLevelType w:val="hybridMultilevel"/>
    <w:tmpl w:val="F31038FC"/>
    <w:lvl w:ilvl="0" w:tplc="87066494">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7" w15:restartNumberingAfterBreak="0">
    <w:nsid w:val="35E72652"/>
    <w:multiLevelType w:val="hybridMultilevel"/>
    <w:tmpl w:val="7F80E490"/>
    <w:lvl w:ilvl="0" w:tplc="AC8AAA66">
      <w:start w:val="1"/>
      <w:numFmt w:val="decimal"/>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18" w15:restartNumberingAfterBreak="0">
    <w:nsid w:val="404969FA"/>
    <w:multiLevelType w:val="hybridMultilevel"/>
    <w:tmpl w:val="8920FDEE"/>
    <w:lvl w:ilvl="0" w:tplc="04090001">
      <w:start w:val="1"/>
      <w:numFmt w:val="bullet"/>
      <w:lvlText w:val=""/>
      <w:lvlJc w:val="left"/>
      <w:pPr>
        <w:ind w:left="720" w:hanging="360"/>
      </w:pPr>
      <w:rPr>
        <w:rFonts w:ascii="Symbol" w:hAnsi="Symbol" w:hint="default"/>
      </w:rPr>
    </w:lvl>
    <w:lvl w:ilvl="1" w:tplc="4B36E7E2">
      <w:numFmt w:val="bullet"/>
      <w:lvlText w:val="•"/>
      <w:lvlJc w:val="left"/>
      <w:pPr>
        <w:ind w:left="1440" w:hanging="360"/>
      </w:pPr>
      <w:rPr>
        <w:rFonts w:ascii="Calibri Light" w:eastAsiaTheme="minorHAnsi" w:hAnsi="Calibri Light" w:cs="Calibri Ligh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187E1F"/>
    <w:multiLevelType w:val="hybridMultilevel"/>
    <w:tmpl w:val="EEEA41C6"/>
    <w:lvl w:ilvl="0" w:tplc="47F879E0">
      <w:start w:val="1"/>
      <w:numFmt w:val="bullet"/>
      <w:lvlText w:val="-"/>
      <w:lvlJc w:val="left"/>
      <w:pPr>
        <w:ind w:left="468" w:hanging="360"/>
      </w:pPr>
      <w:rPr>
        <w:rFonts w:ascii="Times New Roman" w:eastAsia="Times New Roman" w:hAnsi="Times New Roman" w:cs="Times New Roman" w:hint="default"/>
      </w:rPr>
    </w:lvl>
    <w:lvl w:ilvl="1" w:tplc="04190003" w:tentative="1">
      <w:start w:val="1"/>
      <w:numFmt w:val="bullet"/>
      <w:lvlText w:val="o"/>
      <w:lvlJc w:val="left"/>
      <w:pPr>
        <w:ind w:left="1188" w:hanging="360"/>
      </w:pPr>
      <w:rPr>
        <w:rFonts w:ascii="Courier New" w:hAnsi="Courier New" w:cs="Courier New" w:hint="default"/>
      </w:rPr>
    </w:lvl>
    <w:lvl w:ilvl="2" w:tplc="04190005" w:tentative="1">
      <w:start w:val="1"/>
      <w:numFmt w:val="bullet"/>
      <w:lvlText w:val=""/>
      <w:lvlJc w:val="left"/>
      <w:pPr>
        <w:ind w:left="1908" w:hanging="360"/>
      </w:pPr>
      <w:rPr>
        <w:rFonts w:ascii="Wingdings" w:hAnsi="Wingdings" w:hint="default"/>
      </w:rPr>
    </w:lvl>
    <w:lvl w:ilvl="3" w:tplc="04190001" w:tentative="1">
      <w:start w:val="1"/>
      <w:numFmt w:val="bullet"/>
      <w:lvlText w:val=""/>
      <w:lvlJc w:val="left"/>
      <w:pPr>
        <w:ind w:left="2628" w:hanging="360"/>
      </w:pPr>
      <w:rPr>
        <w:rFonts w:ascii="Symbol" w:hAnsi="Symbol" w:hint="default"/>
      </w:rPr>
    </w:lvl>
    <w:lvl w:ilvl="4" w:tplc="04190003" w:tentative="1">
      <w:start w:val="1"/>
      <w:numFmt w:val="bullet"/>
      <w:lvlText w:val="o"/>
      <w:lvlJc w:val="left"/>
      <w:pPr>
        <w:ind w:left="3348" w:hanging="360"/>
      </w:pPr>
      <w:rPr>
        <w:rFonts w:ascii="Courier New" w:hAnsi="Courier New" w:cs="Courier New" w:hint="default"/>
      </w:rPr>
    </w:lvl>
    <w:lvl w:ilvl="5" w:tplc="04190005" w:tentative="1">
      <w:start w:val="1"/>
      <w:numFmt w:val="bullet"/>
      <w:lvlText w:val=""/>
      <w:lvlJc w:val="left"/>
      <w:pPr>
        <w:ind w:left="4068" w:hanging="360"/>
      </w:pPr>
      <w:rPr>
        <w:rFonts w:ascii="Wingdings" w:hAnsi="Wingdings" w:hint="default"/>
      </w:rPr>
    </w:lvl>
    <w:lvl w:ilvl="6" w:tplc="04190001" w:tentative="1">
      <w:start w:val="1"/>
      <w:numFmt w:val="bullet"/>
      <w:lvlText w:val=""/>
      <w:lvlJc w:val="left"/>
      <w:pPr>
        <w:ind w:left="4788" w:hanging="360"/>
      </w:pPr>
      <w:rPr>
        <w:rFonts w:ascii="Symbol" w:hAnsi="Symbol" w:hint="default"/>
      </w:rPr>
    </w:lvl>
    <w:lvl w:ilvl="7" w:tplc="04190003" w:tentative="1">
      <w:start w:val="1"/>
      <w:numFmt w:val="bullet"/>
      <w:lvlText w:val="o"/>
      <w:lvlJc w:val="left"/>
      <w:pPr>
        <w:ind w:left="5508" w:hanging="360"/>
      </w:pPr>
      <w:rPr>
        <w:rFonts w:ascii="Courier New" w:hAnsi="Courier New" w:cs="Courier New" w:hint="default"/>
      </w:rPr>
    </w:lvl>
    <w:lvl w:ilvl="8" w:tplc="04190005" w:tentative="1">
      <w:start w:val="1"/>
      <w:numFmt w:val="bullet"/>
      <w:lvlText w:val=""/>
      <w:lvlJc w:val="left"/>
      <w:pPr>
        <w:ind w:left="6228" w:hanging="360"/>
      </w:pPr>
      <w:rPr>
        <w:rFonts w:ascii="Wingdings" w:hAnsi="Wingdings" w:hint="default"/>
      </w:rPr>
    </w:lvl>
  </w:abstractNum>
  <w:abstractNum w:abstractNumId="20" w15:restartNumberingAfterBreak="0">
    <w:nsid w:val="47303026"/>
    <w:multiLevelType w:val="hybridMultilevel"/>
    <w:tmpl w:val="7CA2F3A6"/>
    <w:lvl w:ilvl="0" w:tplc="AFD88456">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1" w15:restartNumberingAfterBreak="0">
    <w:nsid w:val="4BBF30A7"/>
    <w:multiLevelType w:val="hybridMultilevel"/>
    <w:tmpl w:val="55C02C6C"/>
    <w:lvl w:ilvl="0" w:tplc="AAD63FFE">
      <w:start w:val="55"/>
      <w:numFmt w:val="bullet"/>
      <w:lvlText w:val="•"/>
      <w:lvlJc w:val="left"/>
      <w:pPr>
        <w:ind w:left="828" w:hanging="360"/>
      </w:pPr>
      <w:rPr>
        <w:rFonts w:ascii="Times New Roman" w:hAnsi="Times New Roman" w:cs="Times New Roman" w:hint="default"/>
      </w:rPr>
    </w:lvl>
    <w:lvl w:ilvl="1" w:tplc="04190003" w:tentative="1">
      <w:start w:val="1"/>
      <w:numFmt w:val="bullet"/>
      <w:lvlText w:val="o"/>
      <w:lvlJc w:val="left"/>
      <w:pPr>
        <w:ind w:left="1548" w:hanging="360"/>
      </w:pPr>
      <w:rPr>
        <w:rFonts w:ascii="Courier New" w:hAnsi="Courier New" w:cs="Courier New" w:hint="default"/>
      </w:rPr>
    </w:lvl>
    <w:lvl w:ilvl="2" w:tplc="04190005" w:tentative="1">
      <w:start w:val="1"/>
      <w:numFmt w:val="bullet"/>
      <w:lvlText w:val=""/>
      <w:lvlJc w:val="left"/>
      <w:pPr>
        <w:ind w:left="2268" w:hanging="360"/>
      </w:pPr>
      <w:rPr>
        <w:rFonts w:ascii="Wingdings" w:hAnsi="Wingdings" w:hint="default"/>
      </w:rPr>
    </w:lvl>
    <w:lvl w:ilvl="3" w:tplc="04190001" w:tentative="1">
      <w:start w:val="1"/>
      <w:numFmt w:val="bullet"/>
      <w:lvlText w:val=""/>
      <w:lvlJc w:val="left"/>
      <w:pPr>
        <w:ind w:left="2988" w:hanging="360"/>
      </w:pPr>
      <w:rPr>
        <w:rFonts w:ascii="Symbol" w:hAnsi="Symbol" w:hint="default"/>
      </w:rPr>
    </w:lvl>
    <w:lvl w:ilvl="4" w:tplc="04190003" w:tentative="1">
      <w:start w:val="1"/>
      <w:numFmt w:val="bullet"/>
      <w:lvlText w:val="o"/>
      <w:lvlJc w:val="left"/>
      <w:pPr>
        <w:ind w:left="3708" w:hanging="360"/>
      </w:pPr>
      <w:rPr>
        <w:rFonts w:ascii="Courier New" w:hAnsi="Courier New" w:cs="Courier New" w:hint="default"/>
      </w:rPr>
    </w:lvl>
    <w:lvl w:ilvl="5" w:tplc="04190005" w:tentative="1">
      <w:start w:val="1"/>
      <w:numFmt w:val="bullet"/>
      <w:lvlText w:val=""/>
      <w:lvlJc w:val="left"/>
      <w:pPr>
        <w:ind w:left="4428" w:hanging="360"/>
      </w:pPr>
      <w:rPr>
        <w:rFonts w:ascii="Wingdings" w:hAnsi="Wingdings" w:hint="default"/>
      </w:rPr>
    </w:lvl>
    <w:lvl w:ilvl="6" w:tplc="04190001" w:tentative="1">
      <w:start w:val="1"/>
      <w:numFmt w:val="bullet"/>
      <w:lvlText w:val=""/>
      <w:lvlJc w:val="left"/>
      <w:pPr>
        <w:ind w:left="5148" w:hanging="360"/>
      </w:pPr>
      <w:rPr>
        <w:rFonts w:ascii="Symbol" w:hAnsi="Symbol" w:hint="default"/>
      </w:rPr>
    </w:lvl>
    <w:lvl w:ilvl="7" w:tplc="04190003" w:tentative="1">
      <w:start w:val="1"/>
      <w:numFmt w:val="bullet"/>
      <w:lvlText w:val="o"/>
      <w:lvlJc w:val="left"/>
      <w:pPr>
        <w:ind w:left="5868" w:hanging="360"/>
      </w:pPr>
      <w:rPr>
        <w:rFonts w:ascii="Courier New" w:hAnsi="Courier New" w:cs="Courier New" w:hint="default"/>
      </w:rPr>
    </w:lvl>
    <w:lvl w:ilvl="8" w:tplc="04190005" w:tentative="1">
      <w:start w:val="1"/>
      <w:numFmt w:val="bullet"/>
      <w:lvlText w:val=""/>
      <w:lvlJc w:val="left"/>
      <w:pPr>
        <w:ind w:left="6588" w:hanging="360"/>
      </w:pPr>
      <w:rPr>
        <w:rFonts w:ascii="Wingdings" w:hAnsi="Wingdings" w:hint="default"/>
      </w:rPr>
    </w:lvl>
  </w:abstractNum>
  <w:abstractNum w:abstractNumId="22" w15:restartNumberingAfterBreak="0">
    <w:nsid w:val="4C952ABC"/>
    <w:multiLevelType w:val="hybridMultilevel"/>
    <w:tmpl w:val="6DC6CF52"/>
    <w:lvl w:ilvl="0" w:tplc="03004FC6">
      <w:start w:val="4"/>
      <w:numFmt w:val="bullet"/>
      <w:lvlText w:val="-"/>
      <w:lvlJc w:val="left"/>
      <w:pPr>
        <w:ind w:left="1548" w:hanging="360"/>
      </w:pPr>
      <w:rPr>
        <w:rFonts w:ascii="Times New Roman" w:eastAsia="Times New Roman" w:hAnsi="Times New Roman" w:cs="Times New Roman"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3" w15:restartNumberingAfterBreak="0">
    <w:nsid w:val="4D893471"/>
    <w:multiLevelType w:val="hybridMultilevel"/>
    <w:tmpl w:val="FF8E8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8A6723"/>
    <w:multiLevelType w:val="hybridMultilevel"/>
    <w:tmpl w:val="E8AEF58C"/>
    <w:lvl w:ilvl="0" w:tplc="03004FC6">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786AC7"/>
    <w:multiLevelType w:val="hybridMultilevel"/>
    <w:tmpl w:val="C64AA1CA"/>
    <w:lvl w:ilvl="0" w:tplc="E2AA4808">
      <w:start w:val="1"/>
      <w:numFmt w:val="bullet"/>
      <w:lvlText w:val="-"/>
      <w:lvlJc w:val="left"/>
      <w:pPr>
        <w:ind w:left="468" w:hanging="360"/>
      </w:pPr>
      <w:rPr>
        <w:rFonts w:ascii="Times New Roman" w:eastAsia="Times New Roman" w:hAnsi="Times New Roman" w:cs="Times New Roman" w:hint="default"/>
      </w:rPr>
    </w:lvl>
    <w:lvl w:ilvl="1" w:tplc="04190003" w:tentative="1">
      <w:start w:val="1"/>
      <w:numFmt w:val="bullet"/>
      <w:lvlText w:val="o"/>
      <w:lvlJc w:val="left"/>
      <w:pPr>
        <w:ind w:left="1188" w:hanging="360"/>
      </w:pPr>
      <w:rPr>
        <w:rFonts w:ascii="Courier New" w:hAnsi="Courier New" w:cs="Courier New" w:hint="default"/>
      </w:rPr>
    </w:lvl>
    <w:lvl w:ilvl="2" w:tplc="04190005" w:tentative="1">
      <w:start w:val="1"/>
      <w:numFmt w:val="bullet"/>
      <w:lvlText w:val=""/>
      <w:lvlJc w:val="left"/>
      <w:pPr>
        <w:ind w:left="1908" w:hanging="360"/>
      </w:pPr>
      <w:rPr>
        <w:rFonts w:ascii="Wingdings" w:hAnsi="Wingdings" w:hint="default"/>
      </w:rPr>
    </w:lvl>
    <w:lvl w:ilvl="3" w:tplc="04190001" w:tentative="1">
      <w:start w:val="1"/>
      <w:numFmt w:val="bullet"/>
      <w:lvlText w:val=""/>
      <w:lvlJc w:val="left"/>
      <w:pPr>
        <w:ind w:left="2628" w:hanging="360"/>
      </w:pPr>
      <w:rPr>
        <w:rFonts w:ascii="Symbol" w:hAnsi="Symbol" w:hint="default"/>
      </w:rPr>
    </w:lvl>
    <w:lvl w:ilvl="4" w:tplc="04190003" w:tentative="1">
      <w:start w:val="1"/>
      <w:numFmt w:val="bullet"/>
      <w:lvlText w:val="o"/>
      <w:lvlJc w:val="left"/>
      <w:pPr>
        <w:ind w:left="3348" w:hanging="360"/>
      </w:pPr>
      <w:rPr>
        <w:rFonts w:ascii="Courier New" w:hAnsi="Courier New" w:cs="Courier New" w:hint="default"/>
      </w:rPr>
    </w:lvl>
    <w:lvl w:ilvl="5" w:tplc="04190005" w:tentative="1">
      <w:start w:val="1"/>
      <w:numFmt w:val="bullet"/>
      <w:lvlText w:val=""/>
      <w:lvlJc w:val="left"/>
      <w:pPr>
        <w:ind w:left="4068" w:hanging="360"/>
      </w:pPr>
      <w:rPr>
        <w:rFonts w:ascii="Wingdings" w:hAnsi="Wingdings" w:hint="default"/>
      </w:rPr>
    </w:lvl>
    <w:lvl w:ilvl="6" w:tplc="04190001" w:tentative="1">
      <w:start w:val="1"/>
      <w:numFmt w:val="bullet"/>
      <w:lvlText w:val=""/>
      <w:lvlJc w:val="left"/>
      <w:pPr>
        <w:ind w:left="4788" w:hanging="360"/>
      </w:pPr>
      <w:rPr>
        <w:rFonts w:ascii="Symbol" w:hAnsi="Symbol" w:hint="default"/>
      </w:rPr>
    </w:lvl>
    <w:lvl w:ilvl="7" w:tplc="04190003" w:tentative="1">
      <w:start w:val="1"/>
      <w:numFmt w:val="bullet"/>
      <w:lvlText w:val="o"/>
      <w:lvlJc w:val="left"/>
      <w:pPr>
        <w:ind w:left="5508" w:hanging="360"/>
      </w:pPr>
      <w:rPr>
        <w:rFonts w:ascii="Courier New" w:hAnsi="Courier New" w:cs="Courier New" w:hint="default"/>
      </w:rPr>
    </w:lvl>
    <w:lvl w:ilvl="8" w:tplc="04190005" w:tentative="1">
      <w:start w:val="1"/>
      <w:numFmt w:val="bullet"/>
      <w:lvlText w:val=""/>
      <w:lvlJc w:val="left"/>
      <w:pPr>
        <w:ind w:left="6228" w:hanging="360"/>
      </w:pPr>
      <w:rPr>
        <w:rFonts w:ascii="Wingdings" w:hAnsi="Wingdings" w:hint="default"/>
      </w:rPr>
    </w:lvl>
  </w:abstractNum>
  <w:abstractNum w:abstractNumId="26" w15:restartNumberingAfterBreak="0">
    <w:nsid w:val="51ED3B94"/>
    <w:multiLevelType w:val="hybridMultilevel"/>
    <w:tmpl w:val="B532F820"/>
    <w:lvl w:ilvl="0" w:tplc="FFFFFFFF">
      <w:start w:val="1"/>
      <w:numFmt w:val="bullet"/>
      <w:lvlText w:val="‒"/>
      <w:lvlJc w:val="left"/>
      <w:pPr>
        <w:ind w:left="828" w:hanging="360"/>
      </w:pPr>
      <w:rPr>
        <w:rFonts w:ascii="Calibri" w:hAnsi="Calibri" w:hint="default"/>
      </w:rPr>
    </w:lvl>
    <w:lvl w:ilvl="1" w:tplc="5E068528">
      <w:start w:val="1"/>
      <w:numFmt w:val="bullet"/>
      <w:lvlText w:val="‒"/>
      <w:lvlJc w:val="left"/>
      <w:pPr>
        <w:ind w:left="1548" w:hanging="360"/>
      </w:pPr>
      <w:rPr>
        <w:rFonts w:ascii="Calibri" w:hAnsi="Calibri" w:hint="default"/>
      </w:rPr>
    </w:lvl>
    <w:lvl w:ilvl="2" w:tplc="FFFFFFFF" w:tentative="1">
      <w:start w:val="1"/>
      <w:numFmt w:val="bullet"/>
      <w:lvlText w:val=""/>
      <w:lvlJc w:val="left"/>
      <w:pPr>
        <w:ind w:left="2268" w:hanging="360"/>
      </w:pPr>
      <w:rPr>
        <w:rFonts w:ascii="Wingdings" w:hAnsi="Wingdings" w:hint="default"/>
      </w:rPr>
    </w:lvl>
    <w:lvl w:ilvl="3" w:tplc="FFFFFFFF" w:tentative="1">
      <w:start w:val="1"/>
      <w:numFmt w:val="bullet"/>
      <w:lvlText w:val=""/>
      <w:lvlJc w:val="left"/>
      <w:pPr>
        <w:ind w:left="2988" w:hanging="360"/>
      </w:pPr>
      <w:rPr>
        <w:rFonts w:ascii="Symbol" w:hAnsi="Symbol" w:hint="default"/>
      </w:rPr>
    </w:lvl>
    <w:lvl w:ilvl="4" w:tplc="FFFFFFFF" w:tentative="1">
      <w:start w:val="1"/>
      <w:numFmt w:val="bullet"/>
      <w:lvlText w:val="o"/>
      <w:lvlJc w:val="left"/>
      <w:pPr>
        <w:ind w:left="3708" w:hanging="360"/>
      </w:pPr>
      <w:rPr>
        <w:rFonts w:ascii="Courier New" w:hAnsi="Courier New" w:cs="Courier New" w:hint="default"/>
      </w:rPr>
    </w:lvl>
    <w:lvl w:ilvl="5" w:tplc="FFFFFFFF" w:tentative="1">
      <w:start w:val="1"/>
      <w:numFmt w:val="bullet"/>
      <w:lvlText w:val=""/>
      <w:lvlJc w:val="left"/>
      <w:pPr>
        <w:ind w:left="4428" w:hanging="360"/>
      </w:pPr>
      <w:rPr>
        <w:rFonts w:ascii="Wingdings" w:hAnsi="Wingdings" w:hint="default"/>
      </w:rPr>
    </w:lvl>
    <w:lvl w:ilvl="6" w:tplc="FFFFFFFF" w:tentative="1">
      <w:start w:val="1"/>
      <w:numFmt w:val="bullet"/>
      <w:lvlText w:val=""/>
      <w:lvlJc w:val="left"/>
      <w:pPr>
        <w:ind w:left="5148" w:hanging="360"/>
      </w:pPr>
      <w:rPr>
        <w:rFonts w:ascii="Symbol" w:hAnsi="Symbol" w:hint="default"/>
      </w:rPr>
    </w:lvl>
    <w:lvl w:ilvl="7" w:tplc="FFFFFFFF" w:tentative="1">
      <w:start w:val="1"/>
      <w:numFmt w:val="bullet"/>
      <w:lvlText w:val="o"/>
      <w:lvlJc w:val="left"/>
      <w:pPr>
        <w:ind w:left="5868" w:hanging="360"/>
      </w:pPr>
      <w:rPr>
        <w:rFonts w:ascii="Courier New" w:hAnsi="Courier New" w:cs="Courier New" w:hint="default"/>
      </w:rPr>
    </w:lvl>
    <w:lvl w:ilvl="8" w:tplc="FFFFFFFF" w:tentative="1">
      <w:start w:val="1"/>
      <w:numFmt w:val="bullet"/>
      <w:lvlText w:val=""/>
      <w:lvlJc w:val="left"/>
      <w:pPr>
        <w:ind w:left="6588" w:hanging="360"/>
      </w:pPr>
      <w:rPr>
        <w:rFonts w:ascii="Wingdings" w:hAnsi="Wingdings" w:hint="default"/>
      </w:rPr>
    </w:lvl>
  </w:abstractNum>
  <w:abstractNum w:abstractNumId="27" w15:restartNumberingAfterBreak="0">
    <w:nsid w:val="523B5A0B"/>
    <w:multiLevelType w:val="hybridMultilevel"/>
    <w:tmpl w:val="8294FE44"/>
    <w:lvl w:ilvl="0" w:tplc="5E068528">
      <w:start w:val="1"/>
      <w:numFmt w:val="bullet"/>
      <w:lvlText w:val="‒"/>
      <w:lvlJc w:val="left"/>
      <w:pPr>
        <w:ind w:left="828" w:hanging="360"/>
      </w:pPr>
      <w:rPr>
        <w:rFonts w:ascii="Calibri" w:hAnsi="Calibri" w:hint="default"/>
      </w:rPr>
    </w:lvl>
    <w:lvl w:ilvl="1" w:tplc="309AD444">
      <w:start w:val="2"/>
      <w:numFmt w:val="bullet"/>
      <w:lvlText w:val="•"/>
      <w:lvlJc w:val="left"/>
      <w:pPr>
        <w:ind w:left="1548" w:hanging="360"/>
      </w:pPr>
      <w:rPr>
        <w:rFonts w:ascii="Times New Roman" w:eastAsia="Times New Roman" w:hAnsi="Times New Roman" w:cs="Times New Roman"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8" w15:restartNumberingAfterBreak="0">
    <w:nsid w:val="525F3E7F"/>
    <w:multiLevelType w:val="hybridMultilevel"/>
    <w:tmpl w:val="38E06BF8"/>
    <w:lvl w:ilvl="0" w:tplc="89226C46">
      <w:start w:val="1"/>
      <w:numFmt w:val="bullet"/>
      <w:lvlText w:val="-"/>
      <w:lvlJc w:val="left"/>
      <w:pPr>
        <w:ind w:left="468" w:hanging="360"/>
      </w:pPr>
      <w:rPr>
        <w:rFonts w:ascii="Times New Roman" w:eastAsia="Times New Roman" w:hAnsi="Times New Roman" w:cs="Times New Roman" w:hint="default"/>
      </w:rPr>
    </w:lvl>
    <w:lvl w:ilvl="1" w:tplc="04190003" w:tentative="1">
      <w:start w:val="1"/>
      <w:numFmt w:val="bullet"/>
      <w:lvlText w:val="o"/>
      <w:lvlJc w:val="left"/>
      <w:pPr>
        <w:ind w:left="1188" w:hanging="360"/>
      </w:pPr>
      <w:rPr>
        <w:rFonts w:ascii="Courier New" w:hAnsi="Courier New" w:cs="Courier New" w:hint="default"/>
      </w:rPr>
    </w:lvl>
    <w:lvl w:ilvl="2" w:tplc="04190005" w:tentative="1">
      <w:start w:val="1"/>
      <w:numFmt w:val="bullet"/>
      <w:lvlText w:val=""/>
      <w:lvlJc w:val="left"/>
      <w:pPr>
        <w:ind w:left="1908" w:hanging="360"/>
      </w:pPr>
      <w:rPr>
        <w:rFonts w:ascii="Wingdings" w:hAnsi="Wingdings" w:hint="default"/>
      </w:rPr>
    </w:lvl>
    <w:lvl w:ilvl="3" w:tplc="04190001" w:tentative="1">
      <w:start w:val="1"/>
      <w:numFmt w:val="bullet"/>
      <w:lvlText w:val=""/>
      <w:lvlJc w:val="left"/>
      <w:pPr>
        <w:ind w:left="2628" w:hanging="360"/>
      </w:pPr>
      <w:rPr>
        <w:rFonts w:ascii="Symbol" w:hAnsi="Symbol" w:hint="default"/>
      </w:rPr>
    </w:lvl>
    <w:lvl w:ilvl="4" w:tplc="04190003" w:tentative="1">
      <w:start w:val="1"/>
      <w:numFmt w:val="bullet"/>
      <w:lvlText w:val="o"/>
      <w:lvlJc w:val="left"/>
      <w:pPr>
        <w:ind w:left="3348" w:hanging="360"/>
      </w:pPr>
      <w:rPr>
        <w:rFonts w:ascii="Courier New" w:hAnsi="Courier New" w:cs="Courier New" w:hint="default"/>
      </w:rPr>
    </w:lvl>
    <w:lvl w:ilvl="5" w:tplc="04190005" w:tentative="1">
      <w:start w:val="1"/>
      <w:numFmt w:val="bullet"/>
      <w:lvlText w:val=""/>
      <w:lvlJc w:val="left"/>
      <w:pPr>
        <w:ind w:left="4068" w:hanging="360"/>
      </w:pPr>
      <w:rPr>
        <w:rFonts w:ascii="Wingdings" w:hAnsi="Wingdings" w:hint="default"/>
      </w:rPr>
    </w:lvl>
    <w:lvl w:ilvl="6" w:tplc="04190001" w:tentative="1">
      <w:start w:val="1"/>
      <w:numFmt w:val="bullet"/>
      <w:lvlText w:val=""/>
      <w:lvlJc w:val="left"/>
      <w:pPr>
        <w:ind w:left="4788" w:hanging="360"/>
      </w:pPr>
      <w:rPr>
        <w:rFonts w:ascii="Symbol" w:hAnsi="Symbol" w:hint="default"/>
      </w:rPr>
    </w:lvl>
    <w:lvl w:ilvl="7" w:tplc="04190003" w:tentative="1">
      <w:start w:val="1"/>
      <w:numFmt w:val="bullet"/>
      <w:lvlText w:val="o"/>
      <w:lvlJc w:val="left"/>
      <w:pPr>
        <w:ind w:left="5508" w:hanging="360"/>
      </w:pPr>
      <w:rPr>
        <w:rFonts w:ascii="Courier New" w:hAnsi="Courier New" w:cs="Courier New" w:hint="default"/>
      </w:rPr>
    </w:lvl>
    <w:lvl w:ilvl="8" w:tplc="04190005" w:tentative="1">
      <w:start w:val="1"/>
      <w:numFmt w:val="bullet"/>
      <w:lvlText w:val=""/>
      <w:lvlJc w:val="left"/>
      <w:pPr>
        <w:ind w:left="6228" w:hanging="360"/>
      </w:pPr>
      <w:rPr>
        <w:rFonts w:ascii="Wingdings" w:hAnsi="Wingdings" w:hint="default"/>
      </w:rPr>
    </w:lvl>
  </w:abstractNum>
  <w:abstractNum w:abstractNumId="29" w15:restartNumberingAfterBreak="0">
    <w:nsid w:val="52EE2DB7"/>
    <w:multiLevelType w:val="hybridMultilevel"/>
    <w:tmpl w:val="F6AA8C7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F87A65"/>
    <w:multiLevelType w:val="hybridMultilevel"/>
    <w:tmpl w:val="DB3C08E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53406A7"/>
    <w:multiLevelType w:val="hybridMultilevel"/>
    <w:tmpl w:val="289432BE"/>
    <w:lvl w:ilvl="0" w:tplc="04090017">
      <w:start w:val="1"/>
      <w:numFmt w:val="lowerLetter"/>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32" w15:restartNumberingAfterBreak="0">
    <w:nsid w:val="57193029"/>
    <w:multiLevelType w:val="hybridMultilevel"/>
    <w:tmpl w:val="B0B837D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3" w15:restartNumberingAfterBreak="0">
    <w:nsid w:val="59584814"/>
    <w:multiLevelType w:val="hybridMultilevel"/>
    <w:tmpl w:val="F282F62A"/>
    <w:lvl w:ilvl="0" w:tplc="5E068528">
      <w:start w:val="1"/>
      <w:numFmt w:val="bullet"/>
      <w:lvlText w:val="‒"/>
      <w:lvlJc w:val="left"/>
      <w:pPr>
        <w:ind w:left="828" w:hanging="360"/>
      </w:pPr>
      <w:rPr>
        <w:rFonts w:ascii="Calibri" w:hAnsi="Calibri"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4" w15:restartNumberingAfterBreak="0">
    <w:nsid w:val="5F56230B"/>
    <w:multiLevelType w:val="hybridMultilevel"/>
    <w:tmpl w:val="105AB5A0"/>
    <w:lvl w:ilvl="0" w:tplc="04090009">
      <w:start w:val="1"/>
      <w:numFmt w:val="bullet"/>
      <w:lvlText w:val=""/>
      <w:lvlJc w:val="left"/>
      <w:pPr>
        <w:ind w:left="828" w:hanging="360"/>
      </w:pPr>
      <w:rPr>
        <w:rFonts w:ascii="Wingdings" w:hAnsi="Wingdings"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5" w15:restartNumberingAfterBreak="0">
    <w:nsid w:val="639F1BA6"/>
    <w:multiLevelType w:val="multilevel"/>
    <w:tmpl w:val="D536215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36" w15:restartNumberingAfterBreak="0">
    <w:nsid w:val="692B6CCA"/>
    <w:multiLevelType w:val="hybridMultilevel"/>
    <w:tmpl w:val="9EA241B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37" w15:restartNumberingAfterBreak="0">
    <w:nsid w:val="6B5328E0"/>
    <w:multiLevelType w:val="hybridMultilevel"/>
    <w:tmpl w:val="B330E722"/>
    <w:lvl w:ilvl="0" w:tplc="AAD63FFE">
      <w:start w:val="55"/>
      <w:numFmt w:val="bullet"/>
      <w:lvlText w:val="•"/>
      <w:lvlJc w:val="left"/>
      <w:pPr>
        <w:ind w:left="828" w:hanging="360"/>
      </w:pPr>
      <w:rPr>
        <w:rFonts w:ascii="Times New Roman" w:hAnsi="Times New Roman" w:cs="Times New Roman" w:hint="default"/>
      </w:rPr>
    </w:lvl>
    <w:lvl w:ilvl="1" w:tplc="04190003" w:tentative="1">
      <w:start w:val="1"/>
      <w:numFmt w:val="bullet"/>
      <w:lvlText w:val="o"/>
      <w:lvlJc w:val="left"/>
      <w:pPr>
        <w:ind w:left="1548" w:hanging="360"/>
      </w:pPr>
      <w:rPr>
        <w:rFonts w:ascii="Courier New" w:hAnsi="Courier New" w:cs="Courier New" w:hint="default"/>
      </w:rPr>
    </w:lvl>
    <w:lvl w:ilvl="2" w:tplc="04190005" w:tentative="1">
      <w:start w:val="1"/>
      <w:numFmt w:val="bullet"/>
      <w:lvlText w:val=""/>
      <w:lvlJc w:val="left"/>
      <w:pPr>
        <w:ind w:left="2268" w:hanging="360"/>
      </w:pPr>
      <w:rPr>
        <w:rFonts w:ascii="Wingdings" w:hAnsi="Wingdings" w:hint="default"/>
      </w:rPr>
    </w:lvl>
    <w:lvl w:ilvl="3" w:tplc="04190001" w:tentative="1">
      <w:start w:val="1"/>
      <w:numFmt w:val="bullet"/>
      <w:lvlText w:val=""/>
      <w:lvlJc w:val="left"/>
      <w:pPr>
        <w:ind w:left="2988" w:hanging="360"/>
      </w:pPr>
      <w:rPr>
        <w:rFonts w:ascii="Symbol" w:hAnsi="Symbol" w:hint="default"/>
      </w:rPr>
    </w:lvl>
    <w:lvl w:ilvl="4" w:tplc="04190003" w:tentative="1">
      <w:start w:val="1"/>
      <w:numFmt w:val="bullet"/>
      <w:lvlText w:val="o"/>
      <w:lvlJc w:val="left"/>
      <w:pPr>
        <w:ind w:left="3708" w:hanging="360"/>
      </w:pPr>
      <w:rPr>
        <w:rFonts w:ascii="Courier New" w:hAnsi="Courier New" w:cs="Courier New" w:hint="default"/>
      </w:rPr>
    </w:lvl>
    <w:lvl w:ilvl="5" w:tplc="04190005" w:tentative="1">
      <w:start w:val="1"/>
      <w:numFmt w:val="bullet"/>
      <w:lvlText w:val=""/>
      <w:lvlJc w:val="left"/>
      <w:pPr>
        <w:ind w:left="4428" w:hanging="360"/>
      </w:pPr>
      <w:rPr>
        <w:rFonts w:ascii="Wingdings" w:hAnsi="Wingdings" w:hint="default"/>
      </w:rPr>
    </w:lvl>
    <w:lvl w:ilvl="6" w:tplc="04190001" w:tentative="1">
      <w:start w:val="1"/>
      <w:numFmt w:val="bullet"/>
      <w:lvlText w:val=""/>
      <w:lvlJc w:val="left"/>
      <w:pPr>
        <w:ind w:left="5148" w:hanging="360"/>
      </w:pPr>
      <w:rPr>
        <w:rFonts w:ascii="Symbol" w:hAnsi="Symbol" w:hint="default"/>
      </w:rPr>
    </w:lvl>
    <w:lvl w:ilvl="7" w:tplc="04190003" w:tentative="1">
      <w:start w:val="1"/>
      <w:numFmt w:val="bullet"/>
      <w:lvlText w:val="o"/>
      <w:lvlJc w:val="left"/>
      <w:pPr>
        <w:ind w:left="5868" w:hanging="360"/>
      </w:pPr>
      <w:rPr>
        <w:rFonts w:ascii="Courier New" w:hAnsi="Courier New" w:cs="Courier New" w:hint="default"/>
      </w:rPr>
    </w:lvl>
    <w:lvl w:ilvl="8" w:tplc="04190005" w:tentative="1">
      <w:start w:val="1"/>
      <w:numFmt w:val="bullet"/>
      <w:lvlText w:val=""/>
      <w:lvlJc w:val="left"/>
      <w:pPr>
        <w:ind w:left="6588" w:hanging="360"/>
      </w:pPr>
      <w:rPr>
        <w:rFonts w:ascii="Wingdings" w:hAnsi="Wingdings" w:hint="default"/>
      </w:rPr>
    </w:lvl>
  </w:abstractNum>
  <w:abstractNum w:abstractNumId="38" w15:restartNumberingAfterBreak="0">
    <w:nsid w:val="6CE964A2"/>
    <w:multiLevelType w:val="hybridMultilevel"/>
    <w:tmpl w:val="D570B11A"/>
    <w:lvl w:ilvl="0" w:tplc="AAD63FFE">
      <w:start w:val="5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F600A71"/>
    <w:multiLevelType w:val="hybridMultilevel"/>
    <w:tmpl w:val="90520C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D63021"/>
    <w:multiLevelType w:val="hybridMultilevel"/>
    <w:tmpl w:val="2BD03E3C"/>
    <w:lvl w:ilvl="0" w:tplc="51EAF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AD4BF1"/>
    <w:multiLevelType w:val="hybridMultilevel"/>
    <w:tmpl w:val="56DC8A96"/>
    <w:lvl w:ilvl="0" w:tplc="04090001">
      <w:start w:val="1"/>
      <w:numFmt w:val="bullet"/>
      <w:lvlText w:val=""/>
      <w:lvlJc w:val="left"/>
      <w:pPr>
        <w:ind w:left="471" w:hanging="360"/>
      </w:pPr>
      <w:rPr>
        <w:rFonts w:ascii="Symbol" w:hAnsi="Symbol" w:hint="default"/>
      </w:rPr>
    </w:lvl>
    <w:lvl w:ilvl="1" w:tplc="04090003" w:tentative="1">
      <w:start w:val="1"/>
      <w:numFmt w:val="bullet"/>
      <w:lvlText w:val="o"/>
      <w:lvlJc w:val="left"/>
      <w:pPr>
        <w:ind w:left="1191" w:hanging="360"/>
      </w:pPr>
      <w:rPr>
        <w:rFonts w:ascii="Courier New" w:hAnsi="Courier New" w:cs="Courier New" w:hint="default"/>
      </w:rPr>
    </w:lvl>
    <w:lvl w:ilvl="2" w:tplc="04090005" w:tentative="1">
      <w:start w:val="1"/>
      <w:numFmt w:val="bullet"/>
      <w:lvlText w:val=""/>
      <w:lvlJc w:val="left"/>
      <w:pPr>
        <w:ind w:left="1911" w:hanging="360"/>
      </w:pPr>
      <w:rPr>
        <w:rFonts w:ascii="Wingdings" w:hAnsi="Wingdings" w:hint="default"/>
      </w:rPr>
    </w:lvl>
    <w:lvl w:ilvl="3" w:tplc="04090001" w:tentative="1">
      <w:start w:val="1"/>
      <w:numFmt w:val="bullet"/>
      <w:lvlText w:val=""/>
      <w:lvlJc w:val="left"/>
      <w:pPr>
        <w:ind w:left="2631" w:hanging="360"/>
      </w:pPr>
      <w:rPr>
        <w:rFonts w:ascii="Symbol" w:hAnsi="Symbol" w:hint="default"/>
      </w:rPr>
    </w:lvl>
    <w:lvl w:ilvl="4" w:tplc="04090003" w:tentative="1">
      <w:start w:val="1"/>
      <w:numFmt w:val="bullet"/>
      <w:lvlText w:val="o"/>
      <w:lvlJc w:val="left"/>
      <w:pPr>
        <w:ind w:left="3351" w:hanging="360"/>
      </w:pPr>
      <w:rPr>
        <w:rFonts w:ascii="Courier New" w:hAnsi="Courier New" w:cs="Courier New" w:hint="default"/>
      </w:rPr>
    </w:lvl>
    <w:lvl w:ilvl="5" w:tplc="04090005" w:tentative="1">
      <w:start w:val="1"/>
      <w:numFmt w:val="bullet"/>
      <w:lvlText w:val=""/>
      <w:lvlJc w:val="left"/>
      <w:pPr>
        <w:ind w:left="4071" w:hanging="360"/>
      </w:pPr>
      <w:rPr>
        <w:rFonts w:ascii="Wingdings" w:hAnsi="Wingdings" w:hint="default"/>
      </w:rPr>
    </w:lvl>
    <w:lvl w:ilvl="6" w:tplc="04090001" w:tentative="1">
      <w:start w:val="1"/>
      <w:numFmt w:val="bullet"/>
      <w:lvlText w:val=""/>
      <w:lvlJc w:val="left"/>
      <w:pPr>
        <w:ind w:left="4791" w:hanging="360"/>
      </w:pPr>
      <w:rPr>
        <w:rFonts w:ascii="Symbol" w:hAnsi="Symbol" w:hint="default"/>
      </w:rPr>
    </w:lvl>
    <w:lvl w:ilvl="7" w:tplc="04090003" w:tentative="1">
      <w:start w:val="1"/>
      <w:numFmt w:val="bullet"/>
      <w:lvlText w:val="o"/>
      <w:lvlJc w:val="left"/>
      <w:pPr>
        <w:ind w:left="5511" w:hanging="360"/>
      </w:pPr>
      <w:rPr>
        <w:rFonts w:ascii="Courier New" w:hAnsi="Courier New" w:cs="Courier New" w:hint="default"/>
      </w:rPr>
    </w:lvl>
    <w:lvl w:ilvl="8" w:tplc="04090005" w:tentative="1">
      <w:start w:val="1"/>
      <w:numFmt w:val="bullet"/>
      <w:lvlText w:val=""/>
      <w:lvlJc w:val="left"/>
      <w:pPr>
        <w:ind w:left="6231" w:hanging="360"/>
      </w:pPr>
      <w:rPr>
        <w:rFonts w:ascii="Wingdings" w:hAnsi="Wingdings" w:hint="default"/>
      </w:rPr>
    </w:lvl>
  </w:abstractNum>
  <w:abstractNum w:abstractNumId="42" w15:restartNumberingAfterBreak="0">
    <w:nsid w:val="7A8060AA"/>
    <w:multiLevelType w:val="hybridMultilevel"/>
    <w:tmpl w:val="68109C56"/>
    <w:lvl w:ilvl="0" w:tplc="04090011">
      <w:start w:val="1"/>
      <w:numFmt w:val="decimal"/>
      <w:lvlText w:val="%1)"/>
      <w:lvlJc w:val="left"/>
      <w:pPr>
        <w:ind w:left="828" w:hanging="360"/>
      </w:pPr>
    </w:lvl>
    <w:lvl w:ilvl="1" w:tplc="FFFFFFFF" w:tentative="1">
      <w:start w:val="1"/>
      <w:numFmt w:val="lowerLetter"/>
      <w:lvlText w:val="%2."/>
      <w:lvlJc w:val="left"/>
      <w:pPr>
        <w:ind w:left="1548" w:hanging="360"/>
      </w:pPr>
    </w:lvl>
    <w:lvl w:ilvl="2" w:tplc="FFFFFFFF" w:tentative="1">
      <w:start w:val="1"/>
      <w:numFmt w:val="lowerRoman"/>
      <w:lvlText w:val="%3."/>
      <w:lvlJc w:val="right"/>
      <w:pPr>
        <w:ind w:left="2268" w:hanging="180"/>
      </w:pPr>
    </w:lvl>
    <w:lvl w:ilvl="3" w:tplc="FFFFFFFF" w:tentative="1">
      <w:start w:val="1"/>
      <w:numFmt w:val="decimal"/>
      <w:lvlText w:val="%4."/>
      <w:lvlJc w:val="left"/>
      <w:pPr>
        <w:ind w:left="2988" w:hanging="360"/>
      </w:pPr>
    </w:lvl>
    <w:lvl w:ilvl="4" w:tplc="FFFFFFFF" w:tentative="1">
      <w:start w:val="1"/>
      <w:numFmt w:val="lowerLetter"/>
      <w:lvlText w:val="%5."/>
      <w:lvlJc w:val="left"/>
      <w:pPr>
        <w:ind w:left="3708" w:hanging="360"/>
      </w:pPr>
    </w:lvl>
    <w:lvl w:ilvl="5" w:tplc="FFFFFFFF" w:tentative="1">
      <w:start w:val="1"/>
      <w:numFmt w:val="lowerRoman"/>
      <w:lvlText w:val="%6."/>
      <w:lvlJc w:val="right"/>
      <w:pPr>
        <w:ind w:left="4428" w:hanging="180"/>
      </w:pPr>
    </w:lvl>
    <w:lvl w:ilvl="6" w:tplc="FFFFFFFF" w:tentative="1">
      <w:start w:val="1"/>
      <w:numFmt w:val="decimal"/>
      <w:lvlText w:val="%7."/>
      <w:lvlJc w:val="left"/>
      <w:pPr>
        <w:ind w:left="5148" w:hanging="360"/>
      </w:pPr>
    </w:lvl>
    <w:lvl w:ilvl="7" w:tplc="FFFFFFFF" w:tentative="1">
      <w:start w:val="1"/>
      <w:numFmt w:val="lowerLetter"/>
      <w:lvlText w:val="%8."/>
      <w:lvlJc w:val="left"/>
      <w:pPr>
        <w:ind w:left="5868" w:hanging="360"/>
      </w:pPr>
    </w:lvl>
    <w:lvl w:ilvl="8" w:tplc="FFFFFFFF" w:tentative="1">
      <w:start w:val="1"/>
      <w:numFmt w:val="lowerRoman"/>
      <w:lvlText w:val="%9."/>
      <w:lvlJc w:val="right"/>
      <w:pPr>
        <w:ind w:left="6588" w:hanging="180"/>
      </w:pPr>
    </w:lvl>
  </w:abstractNum>
  <w:abstractNum w:abstractNumId="43" w15:restartNumberingAfterBreak="0">
    <w:nsid w:val="7C0100DA"/>
    <w:multiLevelType w:val="hybridMultilevel"/>
    <w:tmpl w:val="D2D85B2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4" w15:restartNumberingAfterBreak="0">
    <w:nsid w:val="7EE43AB1"/>
    <w:multiLevelType w:val="hybridMultilevel"/>
    <w:tmpl w:val="A2F2CB54"/>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num w:numId="1" w16cid:durableId="693380768">
    <w:abstractNumId w:val="28"/>
  </w:num>
  <w:num w:numId="2" w16cid:durableId="1479885763">
    <w:abstractNumId w:val="25"/>
  </w:num>
  <w:num w:numId="3" w16cid:durableId="389960360">
    <w:abstractNumId w:val="19"/>
  </w:num>
  <w:num w:numId="4" w16cid:durableId="712194644">
    <w:abstractNumId w:val="37"/>
  </w:num>
  <w:num w:numId="5" w16cid:durableId="954797859">
    <w:abstractNumId w:val="0"/>
  </w:num>
  <w:num w:numId="6" w16cid:durableId="317736681">
    <w:abstractNumId w:val="21"/>
  </w:num>
  <w:num w:numId="7" w16cid:durableId="1194927420">
    <w:abstractNumId w:val="38"/>
  </w:num>
  <w:num w:numId="8" w16cid:durableId="902906129">
    <w:abstractNumId w:val="20"/>
  </w:num>
  <w:num w:numId="9" w16cid:durableId="383523738">
    <w:abstractNumId w:val="30"/>
  </w:num>
  <w:num w:numId="10" w16cid:durableId="1770006880">
    <w:abstractNumId w:val="6"/>
  </w:num>
  <w:num w:numId="11" w16cid:durableId="1092430684">
    <w:abstractNumId w:val="40"/>
  </w:num>
  <w:num w:numId="12" w16cid:durableId="1020858416">
    <w:abstractNumId w:val="13"/>
  </w:num>
  <w:num w:numId="13" w16cid:durableId="6756897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6070977">
    <w:abstractNumId w:val="39"/>
  </w:num>
  <w:num w:numId="15" w16cid:durableId="96171814">
    <w:abstractNumId w:val="29"/>
  </w:num>
  <w:num w:numId="16" w16cid:durableId="385842261">
    <w:abstractNumId w:val="9"/>
  </w:num>
  <w:num w:numId="17" w16cid:durableId="1992169578">
    <w:abstractNumId w:val="18"/>
  </w:num>
  <w:num w:numId="18" w16cid:durableId="2045053745">
    <w:abstractNumId w:val="35"/>
  </w:num>
  <w:num w:numId="19" w16cid:durableId="1172987071">
    <w:abstractNumId w:val="14"/>
  </w:num>
  <w:num w:numId="20" w16cid:durableId="782573665">
    <w:abstractNumId w:val="16"/>
  </w:num>
  <w:num w:numId="21" w16cid:durableId="669798288">
    <w:abstractNumId w:val="12"/>
  </w:num>
  <w:num w:numId="22" w16cid:durableId="844130709">
    <w:abstractNumId w:val="17"/>
  </w:num>
  <w:num w:numId="23" w16cid:durableId="771587950">
    <w:abstractNumId w:val="23"/>
  </w:num>
  <w:num w:numId="24" w16cid:durableId="376012134">
    <w:abstractNumId w:val="24"/>
  </w:num>
  <w:num w:numId="25" w16cid:durableId="1510487662">
    <w:abstractNumId w:val="22"/>
  </w:num>
  <w:num w:numId="26" w16cid:durableId="1265455057">
    <w:abstractNumId w:val="4"/>
  </w:num>
  <w:num w:numId="27" w16cid:durableId="696078931">
    <w:abstractNumId w:val="26"/>
  </w:num>
  <w:num w:numId="28" w16cid:durableId="730156892">
    <w:abstractNumId w:val="7"/>
  </w:num>
  <w:num w:numId="29" w16cid:durableId="1783643467">
    <w:abstractNumId w:val="27"/>
  </w:num>
  <w:num w:numId="30" w16cid:durableId="596252">
    <w:abstractNumId w:val="33"/>
  </w:num>
  <w:num w:numId="31" w16cid:durableId="465439100">
    <w:abstractNumId w:val="3"/>
  </w:num>
  <w:num w:numId="32" w16cid:durableId="2118865638">
    <w:abstractNumId w:val="15"/>
  </w:num>
  <w:num w:numId="33" w16cid:durableId="1311402776">
    <w:abstractNumId w:val="36"/>
  </w:num>
  <w:num w:numId="34" w16cid:durableId="207645291">
    <w:abstractNumId w:val="31"/>
  </w:num>
  <w:num w:numId="35" w16cid:durableId="685132955">
    <w:abstractNumId w:val="8"/>
  </w:num>
  <w:num w:numId="36" w16cid:durableId="476730680">
    <w:abstractNumId w:val="10"/>
  </w:num>
  <w:num w:numId="37" w16cid:durableId="1350990155">
    <w:abstractNumId w:val="1"/>
  </w:num>
  <w:num w:numId="38" w16cid:durableId="1912228576">
    <w:abstractNumId w:val="44"/>
  </w:num>
  <w:num w:numId="39" w16cid:durableId="1742562417">
    <w:abstractNumId w:val="11"/>
  </w:num>
  <w:num w:numId="40" w16cid:durableId="130876132">
    <w:abstractNumId w:val="43"/>
  </w:num>
  <w:num w:numId="41" w16cid:durableId="1648584388">
    <w:abstractNumId w:val="2"/>
  </w:num>
  <w:num w:numId="42" w16cid:durableId="140192642">
    <w:abstractNumId w:val="42"/>
  </w:num>
  <w:num w:numId="43" w16cid:durableId="1050030802">
    <w:abstractNumId w:val="32"/>
  </w:num>
  <w:num w:numId="44" w16cid:durableId="1588733891">
    <w:abstractNumId w:val="5"/>
  </w:num>
  <w:num w:numId="45" w16cid:durableId="1631934525">
    <w:abstractNumId w:val="34"/>
  </w:num>
  <w:num w:numId="46" w16cid:durableId="3509618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087"/>
    <w:rsid w:val="00011C53"/>
    <w:rsid w:val="00012BF3"/>
    <w:rsid w:val="0001301C"/>
    <w:rsid w:val="000160A3"/>
    <w:rsid w:val="00020143"/>
    <w:rsid w:val="000203E3"/>
    <w:rsid w:val="00024629"/>
    <w:rsid w:val="00030C7E"/>
    <w:rsid w:val="00033833"/>
    <w:rsid w:val="0003650A"/>
    <w:rsid w:val="00037706"/>
    <w:rsid w:val="00041759"/>
    <w:rsid w:val="00046E61"/>
    <w:rsid w:val="000521CF"/>
    <w:rsid w:val="00054F64"/>
    <w:rsid w:val="000568DC"/>
    <w:rsid w:val="00056B06"/>
    <w:rsid w:val="00057D5B"/>
    <w:rsid w:val="00066808"/>
    <w:rsid w:val="000673FD"/>
    <w:rsid w:val="00073270"/>
    <w:rsid w:val="0007741D"/>
    <w:rsid w:val="0008461A"/>
    <w:rsid w:val="00087A19"/>
    <w:rsid w:val="00091C1F"/>
    <w:rsid w:val="000929AD"/>
    <w:rsid w:val="00093595"/>
    <w:rsid w:val="00093B1B"/>
    <w:rsid w:val="000A335A"/>
    <w:rsid w:val="000A5028"/>
    <w:rsid w:val="000A6D5D"/>
    <w:rsid w:val="000A77FD"/>
    <w:rsid w:val="000B36C9"/>
    <w:rsid w:val="000B7978"/>
    <w:rsid w:val="000C398B"/>
    <w:rsid w:val="000C5209"/>
    <w:rsid w:val="000D286D"/>
    <w:rsid w:val="000D4FF1"/>
    <w:rsid w:val="000D599A"/>
    <w:rsid w:val="000E45BE"/>
    <w:rsid w:val="000E4F0D"/>
    <w:rsid w:val="000E5E23"/>
    <w:rsid w:val="000E6983"/>
    <w:rsid w:val="000E6E53"/>
    <w:rsid w:val="000F27C5"/>
    <w:rsid w:val="000F501A"/>
    <w:rsid w:val="00100217"/>
    <w:rsid w:val="00110685"/>
    <w:rsid w:val="001109C7"/>
    <w:rsid w:val="0011711C"/>
    <w:rsid w:val="0012011E"/>
    <w:rsid w:val="00123117"/>
    <w:rsid w:val="00130812"/>
    <w:rsid w:val="00130B00"/>
    <w:rsid w:val="00130E90"/>
    <w:rsid w:val="00132523"/>
    <w:rsid w:val="00144A8F"/>
    <w:rsid w:val="00145142"/>
    <w:rsid w:val="001501F9"/>
    <w:rsid w:val="00151127"/>
    <w:rsid w:val="00152ED7"/>
    <w:rsid w:val="00153E3D"/>
    <w:rsid w:val="00160969"/>
    <w:rsid w:val="0016151E"/>
    <w:rsid w:val="00171728"/>
    <w:rsid w:val="001720F1"/>
    <w:rsid w:val="001728D2"/>
    <w:rsid w:val="00173EB9"/>
    <w:rsid w:val="00182AEF"/>
    <w:rsid w:val="00185825"/>
    <w:rsid w:val="001A3849"/>
    <w:rsid w:val="001A426D"/>
    <w:rsid w:val="001A4A1E"/>
    <w:rsid w:val="001A4F18"/>
    <w:rsid w:val="001A7C01"/>
    <w:rsid w:val="001B6F78"/>
    <w:rsid w:val="001C1AE2"/>
    <w:rsid w:val="001C26D8"/>
    <w:rsid w:val="001C4B2D"/>
    <w:rsid w:val="001C5C7C"/>
    <w:rsid w:val="001D35A3"/>
    <w:rsid w:val="001D4371"/>
    <w:rsid w:val="001E498E"/>
    <w:rsid w:val="001E6F5F"/>
    <w:rsid w:val="001F2CD7"/>
    <w:rsid w:val="001F64CB"/>
    <w:rsid w:val="00200193"/>
    <w:rsid w:val="00201C8A"/>
    <w:rsid w:val="00213ACF"/>
    <w:rsid w:val="002142DD"/>
    <w:rsid w:val="002159E6"/>
    <w:rsid w:val="0021709A"/>
    <w:rsid w:val="00221B28"/>
    <w:rsid w:val="0023405C"/>
    <w:rsid w:val="002362A7"/>
    <w:rsid w:val="00243B4A"/>
    <w:rsid w:val="00251848"/>
    <w:rsid w:val="00256244"/>
    <w:rsid w:val="00256E58"/>
    <w:rsid w:val="00257BE9"/>
    <w:rsid w:val="002629F1"/>
    <w:rsid w:val="00262F1E"/>
    <w:rsid w:val="00266537"/>
    <w:rsid w:val="00266FC1"/>
    <w:rsid w:val="002748D9"/>
    <w:rsid w:val="00274C10"/>
    <w:rsid w:val="00274ECE"/>
    <w:rsid w:val="00280C69"/>
    <w:rsid w:val="0028212D"/>
    <w:rsid w:val="00285FF0"/>
    <w:rsid w:val="002936F3"/>
    <w:rsid w:val="002967EA"/>
    <w:rsid w:val="002979B4"/>
    <w:rsid w:val="002A55BE"/>
    <w:rsid w:val="002B0E13"/>
    <w:rsid w:val="002B1B21"/>
    <w:rsid w:val="002B3C11"/>
    <w:rsid w:val="002B7493"/>
    <w:rsid w:val="002C0CC6"/>
    <w:rsid w:val="002C2587"/>
    <w:rsid w:val="002C42DA"/>
    <w:rsid w:val="002D0F00"/>
    <w:rsid w:val="002D301E"/>
    <w:rsid w:val="002E3522"/>
    <w:rsid w:val="002E38E1"/>
    <w:rsid w:val="002E48E3"/>
    <w:rsid w:val="002E683C"/>
    <w:rsid w:val="002E7CE2"/>
    <w:rsid w:val="002F1531"/>
    <w:rsid w:val="002F79EC"/>
    <w:rsid w:val="00300161"/>
    <w:rsid w:val="0030712C"/>
    <w:rsid w:val="003074CB"/>
    <w:rsid w:val="0031263C"/>
    <w:rsid w:val="00314904"/>
    <w:rsid w:val="003174C4"/>
    <w:rsid w:val="003176BA"/>
    <w:rsid w:val="00330489"/>
    <w:rsid w:val="00334441"/>
    <w:rsid w:val="00334714"/>
    <w:rsid w:val="003430DD"/>
    <w:rsid w:val="00343255"/>
    <w:rsid w:val="00345B95"/>
    <w:rsid w:val="00350AA9"/>
    <w:rsid w:val="0035452E"/>
    <w:rsid w:val="003559D1"/>
    <w:rsid w:val="0035663F"/>
    <w:rsid w:val="00356E1B"/>
    <w:rsid w:val="00366050"/>
    <w:rsid w:val="00372615"/>
    <w:rsid w:val="00372E1A"/>
    <w:rsid w:val="003759BC"/>
    <w:rsid w:val="00377439"/>
    <w:rsid w:val="00383A47"/>
    <w:rsid w:val="003860E8"/>
    <w:rsid w:val="0039008C"/>
    <w:rsid w:val="00392CED"/>
    <w:rsid w:val="003948BD"/>
    <w:rsid w:val="00397E18"/>
    <w:rsid w:val="003A12EE"/>
    <w:rsid w:val="003A17E1"/>
    <w:rsid w:val="003A7B44"/>
    <w:rsid w:val="003A7D78"/>
    <w:rsid w:val="003B44C8"/>
    <w:rsid w:val="003B478E"/>
    <w:rsid w:val="003B7D77"/>
    <w:rsid w:val="003C007A"/>
    <w:rsid w:val="003C38B7"/>
    <w:rsid w:val="003C4099"/>
    <w:rsid w:val="003C5225"/>
    <w:rsid w:val="003C5C06"/>
    <w:rsid w:val="003D0C2D"/>
    <w:rsid w:val="003F370E"/>
    <w:rsid w:val="003F5C6B"/>
    <w:rsid w:val="004008CB"/>
    <w:rsid w:val="00412BFF"/>
    <w:rsid w:val="00414468"/>
    <w:rsid w:val="00415E2F"/>
    <w:rsid w:val="00416566"/>
    <w:rsid w:val="00422BFA"/>
    <w:rsid w:val="004358FC"/>
    <w:rsid w:val="004413F5"/>
    <w:rsid w:val="004505FE"/>
    <w:rsid w:val="00450878"/>
    <w:rsid w:val="00453A60"/>
    <w:rsid w:val="004542B1"/>
    <w:rsid w:val="004548E2"/>
    <w:rsid w:val="00455920"/>
    <w:rsid w:val="00456B09"/>
    <w:rsid w:val="004604D2"/>
    <w:rsid w:val="00461C7E"/>
    <w:rsid w:val="00462490"/>
    <w:rsid w:val="00467E08"/>
    <w:rsid w:val="00473965"/>
    <w:rsid w:val="00475415"/>
    <w:rsid w:val="00477D22"/>
    <w:rsid w:val="0048157B"/>
    <w:rsid w:val="0048433D"/>
    <w:rsid w:val="00487592"/>
    <w:rsid w:val="00490997"/>
    <w:rsid w:val="0049193E"/>
    <w:rsid w:val="004A26DC"/>
    <w:rsid w:val="004B079B"/>
    <w:rsid w:val="004B1B74"/>
    <w:rsid w:val="004B6F8A"/>
    <w:rsid w:val="004B75F1"/>
    <w:rsid w:val="004B7F5D"/>
    <w:rsid w:val="004C03CC"/>
    <w:rsid w:val="004D0681"/>
    <w:rsid w:val="004D2475"/>
    <w:rsid w:val="004D48B3"/>
    <w:rsid w:val="004E37AF"/>
    <w:rsid w:val="004F0F16"/>
    <w:rsid w:val="00503069"/>
    <w:rsid w:val="005044B3"/>
    <w:rsid w:val="005101C1"/>
    <w:rsid w:val="005130F7"/>
    <w:rsid w:val="005160F1"/>
    <w:rsid w:val="00525E05"/>
    <w:rsid w:val="00526CCA"/>
    <w:rsid w:val="00527F2F"/>
    <w:rsid w:val="005379EF"/>
    <w:rsid w:val="005452F1"/>
    <w:rsid w:val="005468B1"/>
    <w:rsid w:val="00550F69"/>
    <w:rsid w:val="005529FE"/>
    <w:rsid w:val="00554D68"/>
    <w:rsid w:val="00560DAD"/>
    <w:rsid w:val="005610AD"/>
    <w:rsid w:val="00564DCC"/>
    <w:rsid w:val="005662CD"/>
    <w:rsid w:val="00567ADE"/>
    <w:rsid w:val="00571D87"/>
    <w:rsid w:val="00583161"/>
    <w:rsid w:val="005841F1"/>
    <w:rsid w:val="0059372B"/>
    <w:rsid w:val="005A3351"/>
    <w:rsid w:val="005A4383"/>
    <w:rsid w:val="005A6A57"/>
    <w:rsid w:val="005B270D"/>
    <w:rsid w:val="005B3AC2"/>
    <w:rsid w:val="005B72E1"/>
    <w:rsid w:val="005C0FB2"/>
    <w:rsid w:val="005C17E9"/>
    <w:rsid w:val="005C4852"/>
    <w:rsid w:val="005C6CC5"/>
    <w:rsid w:val="005D5D99"/>
    <w:rsid w:val="005E0460"/>
    <w:rsid w:val="005E1258"/>
    <w:rsid w:val="005E157E"/>
    <w:rsid w:val="005E3014"/>
    <w:rsid w:val="005F1EFC"/>
    <w:rsid w:val="005F2B20"/>
    <w:rsid w:val="005F461B"/>
    <w:rsid w:val="005F65C8"/>
    <w:rsid w:val="00601E5E"/>
    <w:rsid w:val="00605115"/>
    <w:rsid w:val="00607423"/>
    <w:rsid w:val="00621A71"/>
    <w:rsid w:val="00623D22"/>
    <w:rsid w:val="00626CF9"/>
    <w:rsid w:val="006274CC"/>
    <w:rsid w:val="00630496"/>
    <w:rsid w:val="00631DD8"/>
    <w:rsid w:val="006374D9"/>
    <w:rsid w:val="00640DC8"/>
    <w:rsid w:val="0064181F"/>
    <w:rsid w:val="00651B2C"/>
    <w:rsid w:val="006522ED"/>
    <w:rsid w:val="00652A81"/>
    <w:rsid w:val="00652B73"/>
    <w:rsid w:val="00656536"/>
    <w:rsid w:val="0066745E"/>
    <w:rsid w:val="00672C30"/>
    <w:rsid w:val="00675CC0"/>
    <w:rsid w:val="00677B70"/>
    <w:rsid w:val="00692E25"/>
    <w:rsid w:val="00693433"/>
    <w:rsid w:val="0069479F"/>
    <w:rsid w:val="00695C50"/>
    <w:rsid w:val="006A490F"/>
    <w:rsid w:val="006B2298"/>
    <w:rsid w:val="006B497E"/>
    <w:rsid w:val="006C3C59"/>
    <w:rsid w:val="006C7BB5"/>
    <w:rsid w:val="006D47DB"/>
    <w:rsid w:val="006D5AC5"/>
    <w:rsid w:val="006D7924"/>
    <w:rsid w:val="006E0667"/>
    <w:rsid w:val="006E3DA4"/>
    <w:rsid w:val="006E664C"/>
    <w:rsid w:val="006F3168"/>
    <w:rsid w:val="006F50F1"/>
    <w:rsid w:val="00705CBD"/>
    <w:rsid w:val="00723131"/>
    <w:rsid w:val="00724177"/>
    <w:rsid w:val="007379A9"/>
    <w:rsid w:val="007459A4"/>
    <w:rsid w:val="00746814"/>
    <w:rsid w:val="00747FD8"/>
    <w:rsid w:val="007539A1"/>
    <w:rsid w:val="00753D68"/>
    <w:rsid w:val="007549BE"/>
    <w:rsid w:val="00755C5B"/>
    <w:rsid w:val="0075619B"/>
    <w:rsid w:val="00762024"/>
    <w:rsid w:val="00763A36"/>
    <w:rsid w:val="007839C2"/>
    <w:rsid w:val="00787621"/>
    <w:rsid w:val="007911F4"/>
    <w:rsid w:val="00792B9E"/>
    <w:rsid w:val="007A0768"/>
    <w:rsid w:val="007A29B3"/>
    <w:rsid w:val="007A34F1"/>
    <w:rsid w:val="007B4CC6"/>
    <w:rsid w:val="007C0A05"/>
    <w:rsid w:val="007C26A5"/>
    <w:rsid w:val="007C297E"/>
    <w:rsid w:val="007D0430"/>
    <w:rsid w:val="007D0809"/>
    <w:rsid w:val="007D7434"/>
    <w:rsid w:val="007E2945"/>
    <w:rsid w:val="007E7324"/>
    <w:rsid w:val="007E7D0A"/>
    <w:rsid w:val="00800CC5"/>
    <w:rsid w:val="00800EC3"/>
    <w:rsid w:val="008021E5"/>
    <w:rsid w:val="0081073C"/>
    <w:rsid w:val="00811394"/>
    <w:rsid w:val="008144A7"/>
    <w:rsid w:val="0081491A"/>
    <w:rsid w:val="0082038C"/>
    <w:rsid w:val="00821423"/>
    <w:rsid w:val="0082187D"/>
    <w:rsid w:val="0082287E"/>
    <w:rsid w:val="008246BD"/>
    <w:rsid w:val="00825AE7"/>
    <w:rsid w:val="008275F9"/>
    <w:rsid w:val="00833662"/>
    <w:rsid w:val="00833BA3"/>
    <w:rsid w:val="0083699F"/>
    <w:rsid w:val="00841F75"/>
    <w:rsid w:val="008437F8"/>
    <w:rsid w:val="0084480D"/>
    <w:rsid w:val="00847F1E"/>
    <w:rsid w:val="00850829"/>
    <w:rsid w:val="008509F3"/>
    <w:rsid w:val="00853F5F"/>
    <w:rsid w:val="00860477"/>
    <w:rsid w:val="00874962"/>
    <w:rsid w:val="00884208"/>
    <w:rsid w:val="00885F4A"/>
    <w:rsid w:val="008921B5"/>
    <w:rsid w:val="00892C0E"/>
    <w:rsid w:val="00896A4B"/>
    <w:rsid w:val="008A0A31"/>
    <w:rsid w:val="008B423D"/>
    <w:rsid w:val="008C030D"/>
    <w:rsid w:val="008C11F8"/>
    <w:rsid w:val="008C164D"/>
    <w:rsid w:val="008C1D39"/>
    <w:rsid w:val="008C20B6"/>
    <w:rsid w:val="008C215C"/>
    <w:rsid w:val="008C32B9"/>
    <w:rsid w:val="008C673A"/>
    <w:rsid w:val="008C7285"/>
    <w:rsid w:val="008C75B3"/>
    <w:rsid w:val="008D0A9E"/>
    <w:rsid w:val="008D4715"/>
    <w:rsid w:val="008E0D7B"/>
    <w:rsid w:val="008E78BC"/>
    <w:rsid w:val="008F0960"/>
    <w:rsid w:val="008F1688"/>
    <w:rsid w:val="008F512C"/>
    <w:rsid w:val="008F628D"/>
    <w:rsid w:val="008F6A5A"/>
    <w:rsid w:val="009005E7"/>
    <w:rsid w:val="00915ABD"/>
    <w:rsid w:val="00916715"/>
    <w:rsid w:val="009217DA"/>
    <w:rsid w:val="0092312C"/>
    <w:rsid w:val="00924A3C"/>
    <w:rsid w:val="00925B1B"/>
    <w:rsid w:val="009309D6"/>
    <w:rsid w:val="00936233"/>
    <w:rsid w:val="00937859"/>
    <w:rsid w:val="0094557E"/>
    <w:rsid w:val="009466B2"/>
    <w:rsid w:val="009517DD"/>
    <w:rsid w:val="00955BEE"/>
    <w:rsid w:val="00961443"/>
    <w:rsid w:val="0096338A"/>
    <w:rsid w:val="009747D4"/>
    <w:rsid w:val="00977ADB"/>
    <w:rsid w:val="00982632"/>
    <w:rsid w:val="00983AE5"/>
    <w:rsid w:val="009853D5"/>
    <w:rsid w:val="00990FCF"/>
    <w:rsid w:val="00994369"/>
    <w:rsid w:val="00994FBE"/>
    <w:rsid w:val="009A016E"/>
    <w:rsid w:val="009A0AF1"/>
    <w:rsid w:val="009A1786"/>
    <w:rsid w:val="009B123B"/>
    <w:rsid w:val="009B17D4"/>
    <w:rsid w:val="009B19F0"/>
    <w:rsid w:val="009B1CEA"/>
    <w:rsid w:val="009B2FD9"/>
    <w:rsid w:val="009C0558"/>
    <w:rsid w:val="009C40B2"/>
    <w:rsid w:val="009C5A46"/>
    <w:rsid w:val="009D16F9"/>
    <w:rsid w:val="009D3B90"/>
    <w:rsid w:val="009D5900"/>
    <w:rsid w:val="009D5EB9"/>
    <w:rsid w:val="009D62FD"/>
    <w:rsid w:val="009E34F8"/>
    <w:rsid w:val="009E491A"/>
    <w:rsid w:val="009F11DB"/>
    <w:rsid w:val="009F2A86"/>
    <w:rsid w:val="00A021F5"/>
    <w:rsid w:val="00A02267"/>
    <w:rsid w:val="00A140C0"/>
    <w:rsid w:val="00A20507"/>
    <w:rsid w:val="00A207A8"/>
    <w:rsid w:val="00A23938"/>
    <w:rsid w:val="00A23DA5"/>
    <w:rsid w:val="00A254FE"/>
    <w:rsid w:val="00A273D4"/>
    <w:rsid w:val="00A27737"/>
    <w:rsid w:val="00A306B0"/>
    <w:rsid w:val="00A336E7"/>
    <w:rsid w:val="00A45E8B"/>
    <w:rsid w:val="00A50D75"/>
    <w:rsid w:val="00A52C89"/>
    <w:rsid w:val="00A56015"/>
    <w:rsid w:val="00A61F61"/>
    <w:rsid w:val="00A63184"/>
    <w:rsid w:val="00A709F6"/>
    <w:rsid w:val="00A723B9"/>
    <w:rsid w:val="00A74107"/>
    <w:rsid w:val="00A741AD"/>
    <w:rsid w:val="00A901DC"/>
    <w:rsid w:val="00A913B4"/>
    <w:rsid w:val="00A920E2"/>
    <w:rsid w:val="00A96B6C"/>
    <w:rsid w:val="00AA2087"/>
    <w:rsid w:val="00AA3818"/>
    <w:rsid w:val="00AB3882"/>
    <w:rsid w:val="00AB5505"/>
    <w:rsid w:val="00AC0FE3"/>
    <w:rsid w:val="00AC30D0"/>
    <w:rsid w:val="00AC3868"/>
    <w:rsid w:val="00AC4866"/>
    <w:rsid w:val="00AC59BE"/>
    <w:rsid w:val="00AC5D17"/>
    <w:rsid w:val="00AC67FD"/>
    <w:rsid w:val="00AC757C"/>
    <w:rsid w:val="00AC7743"/>
    <w:rsid w:val="00AD2ED4"/>
    <w:rsid w:val="00AD3578"/>
    <w:rsid w:val="00AD7AE6"/>
    <w:rsid w:val="00AE1308"/>
    <w:rsid w:val="00AE4D68"/>
    <w:rsid w:val="00AF0AA7"/>
    <w:rsid w:val="00AF567B"/>
    <w:rsid w:val="00B12660"/>
    <w:rsid w:val="00B20606"/>
    <w:rsid w:val="00B26E58"/>
    <w:rsid w:val="00B27700"/>
    <w:rsid w:val="00B36407"/>
    <w:rsid w:val="00B4233D"/>
    <w:rsid w:val="00B42B63"/>
    <w:rsid w:val="00B42B85"/>
    <w:rsid w:val="00B4545E"/>
    <w:rsid w:val="00B51AB1"/>
    <w:rsid w:val="00B51C7D"/>
    <w:rsid w:val="00B53CB6"/>
    <w:rsid w:val="00B56023"/>
    <w:rsid w:val="00B57617"/>
    <w:rsid w:val="00B605C6"/>
    <w:rsid w:val="00B63388"/>
    <w:rsid w:val="00B73638"/>
    <w:rsid w:val="00B7473E"/>
    <w:rsid w:val="00B8240B"/>
    <w:rsid w:val="00B833B6"/>
    <w:rsid w:val="00B84817"/>
    <w:rsid w:val="00B86DED"/>
    <w:rsid w:val="00B871EE"/>
    <w:rsid w:val="00B93446"/>
    <w:rsid w:val="00B93D3F"/>
    <w:rsid w:val="00B958FB"/>
    <w:rsid w:val="00B95CA9"/>
    <w:rsid w:val="00BA0AB8"/>
    <w:rsid w:val="00BA6C56"/>
    <w:rsid w:val="00BB1D70"/>
    <w:rsid w:val="00BC0A78"/>
    <w:rsid w:val="00BC34DF"/>
    <w:rsid w:val="00BD0E08"/>
    <w:rsid w:val="00BD2282"/>
    <w:rsid w:val="00BD295A"/>
    <w:rsid w:val="00BF483A"/>
    <w:rsid w:val="00C00B98"/>
    <w:rsid w:val="00C012FD"/>
    <w:rsid w:val="00C019CE"/>
    <w:rsid w:val="00C04EBF"/>
    <w:rsid w:val="00C109D7"/>
    <w:rsid w:val="00C12C62"/>
    <w:rsid w:val="00C16EE0"/>
    <w:rsid w:val="00C24795"/>
    <w:rsid w:val="00C27152"/>
    <w:rsid w:val="00C27FFC"/>
    <w:rsid w:val="00C4331C"/>
    <w:rsid w:val="00C443EF"/>
    <w:rsid w:val="00C45952"/>
    <w:rsid w:val="00C4679A"/>
    <w:rsid w:val="00C53FC2"/>
    <w:rsid w:val="00C60C65"/>
    <w:rsid w:val="00C6427C"/>
    <w:rsid w:val="00C65493"/>
    <w:rsid w:val="00C718BD"/>
    <w:rsid w:val="00C72F67"/>
    <w:rsid w:val="00C74B40"/>
    <w:rsid w:val="00C805FC"/>
    <w:rsid w:val="00C81E93"/>
    <w:rsid w:val="00C85293"/>
    <w:rsid w:val="00C9158C"/>
    <w:rsid w:val="00CA2CB1"/>
    <w:rsid w:val="00CA368C"/>
    <w:rsid w:val="00CC1F1F"/>
    <w:rsid w:val="00CC45E9"/>
    <w:rsid w:val="00CC460F"/>
    <w:rsid w:val="00CD100D"/>
    <w:rsid w:val="00CD49CE"/>
    <w:rsid w:val="00CE2B4B"/>
    <w:rsid w:val="00CE2ED6"/>
    <w:rsid w:val="00CF158B"/>
    <w:rsid w:val="00CF539B"/>
    <w:rsid w:val="00D0459E"/>
    <w:rsid w:val="00D105DE"/>
    <w:rsid w:val="00D1161F"/>
    <w:rsid w:val="00D222A5"/>
    <w:rsid w:val="00D244D7"/>
    <w:rsid w:val="00D35759"/>
    <w:rsid w:val="00D4105E"/>
    <w:rsid w:val="00D440CF"/>
    <w:rsid w:val="00D46289"/>
    <w:rsid w:val="00D51005"/>
    <w:rsid w:val="00D63FEA"/>
    <w:rsid w:val="00D719C4"/>
    <w:rsid w:val="00D902B3"/>
    <w:rsid w:val="00DA0887"/>
    <w:rsid w:val="00DA4914"/>
    <w:rsid w:val="00DB2945"/>
    <w:rsid w:val="00DB53B7"/>
    <w:rsid w:val="00DC0480"/>
    <w:rsid w:val="00DC34BC"/>
    <w:rsid w:val="00DE45AD"/>
    <w:rsid w:val="00DE6C14"/>
    <w:rsid w:val="00DF1FFC"/>
    <w:rsid w:val="00DF30BB"/>
    <w:rsid w:val="00DF4329"/>
    <w:rsid w:val="00DF5432"/>
    <w:rsid w:val="00DF64C4"/>
    <w:rsid w:val="00E00608"/>
    <w:rsid w:val="00E15265"/>
    <w:rsid w:val="00E16213"/>
    <w:rsid w:val="00E215F7"/>
    <w:rsid w:val="00E220EF"/>
    <w:rsid w:val="00E22906"/>
    <w:rsid w:val="00E23B95"/>
    <w:rsid w:val="00E25DFC"/>
    <w:rsid w:val="00E269A8"/>
    <w:rsid w:val="00E3240D"/>
    <w:rsid w:val="00E344C8"/>
    <w:rsid w:val="00E35A33"/>
    <w:rsid w:val="00E37290"/>
    <w:rsid w:val="00E373E8"/>
    <w:rsid w:val="00E37EF7"/>
    <w:rsid w:val="00E41258"/>
    <w:rsid w:val="00E4401C"/>
    <w:rsid w:val="00E544FE"/>
    <w:rsid w:val="00E5536F"/>
    <w:rsid w:val="00E63502"/>
    <w:rsid w:val="00E64E6E"/>
    <w:rsid w:val="00E65B84"/>
    <w:rsid w:val="00E6736F"/>
    <w:rsid w:val="00E67371"/>
    <w:rsid w:val="00E80C41"/>
    <w:rsid w:val="00E8161C"/>
    <w:rsid w:val="00E84970"/>
    <w:rsid w:val="00E87B42"/>
    <w:rsid w:val="00E921D9"/>
    <w:rsid w:val="00E93DFD"/>
    <w:rsid w:val="00EA4204"/>
    <w:rsid w:val="00EB55A8"/>
    <w:rsid w:val="00EB6954"/>
    <w:rsid w:val="00EB6C00"/>
    <w:rsid w:val="00EC5F8D"/>
    <w:rsid w:val="00EC6D60"/>
    <w:rsid w:val="00EC7C84"/>
    <w:rsid w:val="00EF30A4"/>
    <w:rsid w:val="00EF35EC"/>
    <w:rsid w:val="00EF586D"/>
    <w:rsid w:val="00EF6BC0"/>
    <w:rsid w:val="00F040FC"/>
    <w:rsid w:val="00F12B2E"/>
    <w:rsid w:val="00F1670A"/>
    <w:rsid w:val="00F172FD"/>
    <w:rsid w:val="00F222B2"/>
    <w:rsid w:val="00F246BD"/>
    <w:rsid w:val="00F26E8E"/>
    <w:rsid w:val="00F33C53"/>
    <w:rsid w:val="00F34748"/>
    <w:rsid w:val="00F3517A"/>
    <w:rsid w:val="00F44DB4"/>
    <w:rsid w:val="00F52CEF"/>
    <w:rsid w:val="00F5626D"/>
    <w:rsid w:val="00F60177"/>
    <w:rsid w:val="00F62DF9"/>
    <w:rsid w:val="00F74DBF"/>
    <w:rsid w:val="00F828F7"/>
    <w:rsid w:val="00F87739"/>
    <w:rsid w:val="00F93EEC"/>
    <w:rsid w:val="00F94FE1"/>
    <w:rsid w:val="00FB577B"/>
    <w:rsid w:val="00FB61A9"/>
    <w:rsid w:val="00FB6BB1"/>
    <w:rsid w:val="00FC38B6"/>
    <w:rsid w:val="00FC4BBC"/>
    <w:rsid w:val="00FC7FF3"/>
    <w:rsid w:val="00FD701B"/>
    <w:rsid w:val="00FE2B65"/>
    <w:rsid w:val="00FE3345"/>
    <w:rsid w:val="00FE48A2"/>
    <w:rsid w:val="00FF0DC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96A5"/>
  <w15:chartTrackingRefBased/>
  <w15:docId w15:val="{47346AE3-A44E-45D0-8CDE-9930C8B2A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A55BE"/>
    <w:pPr>
      <w:widowControl w:val="0"/>
      <w:autoSpaceDE w:val="0"/>
      <w:autoSpaceDN w:val="0"/>
      <w:spacing w:after="0" w:line="240" w:lineRule="auto"/>
    </w:pPr>
    <w:rPr>
      <w:rFonts w:ascii="Times New Roman" w:eastAsia="Times New Roman" w:hAnsi="Times New Roman" w:cs="Times New Roman"/>
      <w:lang w:val="ro-RO"/>
    </w:rPr>
  </w:style>
  <w:style w:type="paragraph" w:styleId="Titlu2">
    <w:name w:val="heading 2"/>
    <w:basedOn w:val="Normal"/>
    <w:next w:val="Normal"/>
    <w:link w:val="Titlu2Caracter"/>
    <w:uiPriority w:val="9"/>
    <w:semiHidden/>
    <w:unhideWhenUsed/>
    <w:qFormat/>
    <w:rsid w:val="00A273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4">
    <w:name w:val="heading 4"/>
    <w:basedOn w:val="Normal"/>
    <w:next w:val="Normal"/>
    <w:link w:val="Titlu4Caracter"/>
    <w:uiPriority w:val="9"/>
    <w:semiHidden/>
    <w:unhideWhenUsed/>
    <w:qFormat/>
    <w:rsid w:val="00AC0FE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uiPriority w:val="2"/>
    <w:semiHidden/>
    <w:unhideWhenUsed/>
    <w:qFormat/>
    <w:rsid w:val="002A55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2A55BE"/>
    <w:pPr>
      <w:ind w:left="594"/>
    </w:pPr>
  </w:style>
  <w:style w:type="character" w:customStyle="1" w:styleId="CorptextCaracter">
    <w:name w:val="Corp text Caracter"/>
    <w:basedOn w:val="Fontdeparagrafimplicit"/>
    <w:link w:val="Corptext"/>
    <w:uiPriority w:val="1"/>
    <w:rsid w:val="002A55BE"/>
    <w:rPr>
      <w:rFonts w:ascii="Times New Roman" w:eastAsia="Times New Roman" w:hAnsi="Times New Roman" w:cs="Times New Roman"/>
      <w:lang w:val="ro-RO"/>
    </w:rPr>
  </w:style>
  <w:style w:type="paragraph" w:customStyle="1" w:styleId="TableParagraph">
    <w:name w:val="Table Paragraph"/>
    <w:basedOn w:val="Normal"/>
    <w:uiPriority w:val="1"/>
    <w:qFormat/>
    <w:rsid w:val="002A55BE"/>
  </w:style>
  <w:style w:type="character" w:styleId="Hyperlink">
    <w:name w:val="Hyperlink"/>
    <w:basedOn w:val="Fontdeparagrafimplicit"/>
    <w:uiPriority w:val="99"/>
    <w:unhideWhenUsed/>
    <w:rsid w:val="005F1EFC"/>
    <w:rPr>
      <w:color w:val="0563C1" w:themeColor="hyperlink"/>
      <w:u w:val="single"/>
    </w:rPr>
  </w:style>
  <w:style w:type="character" w:customStyle="1" w:styleId="MeniuneNerezolvat1">
    <w:name w:val="Mențiune Nerezolvat1"/>
    <w:basedOn w:val="Fontdeparagrafimplicit"/>
    <w:uiPriority w:val="99"/>
    <w:semiHidden/>
    <w:unhideWhenUsed/>
    <w:rsid w:val="00487592"/>
    <w:rPr>
      <w:color w:val="605E5C"/>
      <w:shd w:val="clear" w:color="auto" w:fill="E1DFDD"/>
    </w:rPr>
  </w:style>
  <w:style w:type="character" w:customStyle="1" w:styleId="Titlu4Caracter">
    <w:name w:val="Titlu 4 Caracter"/>
    <w:basedOn w:val="Fontdeparagrafimplicit"/>
    <w:link w:val="Titlu4"/>
    <w:uiPriority w:val="9"/>
    <w:semiHidden/>
    <w:rsid w:val="00AC0FE3"/>
    <w:rPr>
      <w:rFonts w:asciiTheme="majorHAnsi" w:eastAsiaTheme="majorEastAsia" w:hAnsiTheme="majorHAnsi" w:cstheme="majorBidi"/>
      <w:i/>
      <w:iCs/>
      <w:color w:val="2E74B5" w:themeColor="accent1" w:themeShade="BF"/>
      <w:lang w:val="ro-RO"/>
    </w:rPr>
  </w:style>
  <w:style w:type="paragraph" w:styleId="Textnotdesubsol">
    <w:name w:val="footnote text"/>
    <w:aliases w:val="Geneva 9,Font: Geneva 9,Boston 10,f,fn,single space,FOOTNOTES,Footnote Text Blue,Char Char Char Char2,Footnote,otnote Text,Fußnote,ADB Char Char,ADB Char Char Char,ADB Char Char Char Char Char Char Char,ADB Char Char Char Char Char,A"/>
    <w:basedOn w:val="Normal"/>
    <w:link w:val="TextnotdesubsolCaracter"/>
    <w:uiPriority w:val="99"/>
    <w:unhideWhenUsed/>
    <w:qFormat/>
    <w:rsid w:val="00AC0FE3"/>
    <w:rPr>
      <w:sz w:val="20"/>
      <w:szCs w:val="20"/>
    </w:rPr>
  </w:style>
  <w:style w:type="character" w:customStyle="1" w:styleId="TextnotdesubsolCaracter">
    <w:name w:val="Text notă de subsol Caracter"/>
    <w:aliases w:val="Geneva 9 Caracter,Font: Geneva 9 Caracter,Boston 10 Caracter,f Caracter,fn Caracter,single space Caracter,FOOTNOTES Caracter,Footnote Text Blue Caracter,Char Char Char Char2 Caracter,Footnote Caracter,otnote Text Caracter"/>
    <w:basedOn w:val="Fontdeparagrafimplicit"/>
    <w:link w:val="Textnotdesubsol"/>
    <w:uiPriority w:val="99"/>
    <w:qFormat/>
    <w:rsid w:val="00AC0FE3"/>
    <w:rPr>
      <w:rFonts w:ascii="Times New Roman" w:eastAsia="Times New Roman" w:hAnsi="Times New Roman" w:cs="Times New Roman"/>
      <w:sz w:val="20"/>
      <w:szCs w:val="20"/>
      <w:lang w:val="ro-RO"/>
    </w:rPr>
  </w:style>
  <w:style w:type="character" w:styleId="Referinnotdesubsol">
    <w:name w:val="footnote reference"/>
    <w:aliases w:val="16 Point,Superscript 6 Point,Superscript 6 Point + 11 pt,ftref,BVI fnr,BVI fnr Car Car,BVI fnr Car,BVI fnr Car Car Car Car,Footnote text,Footnotes refss,Footnote Reference1,Footnote Reference Number,Footnote Reference_LVL6,fr"/>
    <w:basedOn w:val="Fontdeparagrafimplicit"/>
    <w:link w:val="CharCharCharCharCarChar"/>
    <w:unhideWhenUsed/>
    <w:qFormat/>
    <w:rsid w:val="00AC0FE3"/>
    <w:rPr>
      <w:rFonts w:ascii="Gill Sans MT" w:hAnsi="Gill Sans MT"/>
      <w:sz w:val="18"/>
      <w:vertAlign w:val="superscript"/>
    </w:rPr>
  </w:style>
  <w:style w:type="paragraph" w:customStyle="1" w:styleId="CharCharCharCharCarChar">
    <w:name w:val="Char Char Char Char Car Char"/>
    <w:aliases w:val="Char Char Char Char Car Char Char1 Char Char Char Char1 Char,Char Char Char1 Char Char Char Char1 Char,Char Char Char Char Car Char Char1 Char Char"/>
    <w:basedOn w:val="Normal"/>
    <w:next w:val="Normal"/>
    <w:link w:val="Referinnotdesubsol"/>
    <w:qFormat/>
    <w:rsid w:val="00C81E93"/>
    <w:pPr>
      <w:widowControl/>
      <w:autoSpaceDE/>
      <w:autoSpaceDN/>
      <w:spacing w:after="160" w:line="240" w:lineRule="exact"/>
      <w:jc w:val="both"/>
    </w:pPr>
    <w:rPr>
      <w:rFonts w:ascii="Gill Sans MT" w:eastAsiaTheme="minorHAnsi" w:hAnsi="Gill Sans MT" w:cstheme="minorBidi"/>
      <w:sz w:val="18"/>
      <w:vertAlign w:val="superscript"/>
      <w:lang w:val="ru-RU"/>
    </w:rPr>
  </w:style>
  <w:style w:type="paragraph" w:styleId="NormalWeb">
    <w:name w:val="Normal (Web)"/>
    <w:basedOn w:val="Normal"/>
    <w:uiPriority w:val="99"/>
    <w:unhideWhenUsed/>
    <w:rsid w:val="0096338A"/>
    <w:pPr>
      <w:widowControl/>
      <w:autoSpaceDE/>
      <w:autoSpaceDN/>
      <w:spacing w:after="240" w:line="280" w:lineRule="atLeast"/>
    </w:pPr>
    <w:rPr>
      <w:rFonts w:eastAsiaTheme="minorEastAsia"/>
      <w:color w:val="6C6463"/>
      <w:sz w:val="24"/>
      <w:szCs w:val="24"/>
      <w:lang w:val="en-US"/>
    </w:rPr>
  </w:style>
  <w:style w:type="paragraph" w:styleId="Listparagraf">
    <w:name w:val="List Paragraph"/>
    <w:aliases w:val="List Paragraph 1,Bullet Styles para,Primus H 3,lp1,List Paragraph1,Use Case List Paragraph,YC Bulet,First Level Outline,Number Bullets,Ha,MCHIP_list paragraph,Recommendation,Table bullet,List Paragraph (numbered (a)),Bullet paras,ANNEX,bl"/>
    <w:basedOn w:val="Normal"/>
    <w:link w:val="ListparagrafCaracter"/>
    <w:uiPriority w:val="34"/>
    <w:qFormat/>
    <w:rsid w:val="00422BFA"/>
    <w:pPr>
      <w:widowControl/>
      <w:autoSpaceDE/>
      <w:autoSpaceDN/>
      <w:spacing w:after="240" w:line="280" w:lineRule="atLeast"/>
      <w:ind w:left="720"/>
      <w:contextualSpacing/>
    </w:pPr>
    <w:rPr>
      <w:rFonts w:ascii="Gill Sans MT" w:eastAsiaTheme="minorEastAsia" w:hAnsi="Gill Sans MT" w:cs="GillSansMTStd-Book"/>
      <w:color w:val="6C6463"/>
      <w:lang w:val="en-US"/>
    </w:rPr>
  </w:style>
  <w:style w:type="character" w:customStyle="1" w:styleId="ListparagrafCaracter">
    <w:name w:val="Listă paragraf Caracter"/>
    <w:aliases w:val="List Paragraph 1 Caracter,Bullet Styles para Caracter,Primus H 3 Caracter,lp1 Caracter,List Paragraph1 Caracter,Use Case List Paragraph Caracter,YC Bulet Caracter,First Level Outline Caracter,Number Bullets Caracter,Ha Caracter"/>
    <w:link w:val="Listparagraf"/>
    <w:uiPriority w:val="34"/>
    <w:qFormat/>
    <w:locked/>
    <w:rsid w:val="00422BFA"/>
    <w:rPr>
      <w:rFonts w:ascii="Gill Sans MT" w:eastAsiaTheme="minorEastAsia" w:hAnsi="Gill Sans MT" w:cs="GillSansMTStd-Book"/>
      <w:color w:val="6C6463"/>
      <w:lang w:val="en-US"/>
    </w:rPr>
  </w:style>
  <w:style w:type="character" w:customStyle="1" w:styleId="Titlu2Caracter">
    <w:name w:val="Titlu 2 Caracter"/>
    <w:basedOn w:val="Fontdeparagrafimplicit"/>
    <w:link w:val="Titlu2"/>
    <w:uiPriority w:val="9"/>
    <w:semiHidden/>
    <w:rsid w:val="00A273D4"/>
    <w:rPr>
      <w:rFonts w:asciiTheme="majorHAnsi" w:eastAsiaTheme="majorEastAsia" w:hAnsiTheme="majorHAnsi" w:cstheme="majorBidi"/>
      <w:color w:val="2E74B5" w:themeColor="accent1" w:themeShade="BF"/>
      <w:sz w:val="26"/>
      <w:szCs w:val="26"/>
      <w:lang w:val="ro-RO"/>
    </w:rPr>
  </w:style>
  <w:style w:type="table" w:styleId="Tabelgril">
    <w:name w:val="Table Grid"/>
    <w:basedOn w:val="TabelNormal"/>
    <w:uiPriority w:val="39"/>
    <w:rsid w:val="00A273D4"/>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8E78BC"/>
    <w:pPr>
      <w:tabs>
        <w:tab w:val="center" w:pos="4680"/>
        <w:tab w:val="right" w:pos="9360"/>
      </w:tabs>
    </w:pPr>
  </w:style>
  <w:style w:type="character" w:customStyle="1" w:styleId="AntetCaracter">
    <w:name w:val="Antet Caracter"/>
    <w:basedOn w:val="Fontdeparagrafimplicit"/>
    <w:link w:val="Antet"/>
    <w:uiPriority w:val="99"/>
    <w:rsid w:val="008E78BC"/>
    <w:rPr>
      <w:rFonts w:ascii="Times New Roman" w:eastAsia="Times New Roman" w:hAnsi="Times New Roman" w:cs="Times New Roman"/>
      <w:lang w:val="ro-RO"/>
    </w:rPr>
  </w:style>
  <w:style w:type="paragraph" w:styleId="Subsol">
    <w:name w:val="footer"/>
    <w:basedOn w:val="Normal"/>
    <w:link w:val="SubsolCaracter"/>
    <w:uiPriority w:val="99"/>
    <w:unhideWhenUsed/>
    <w:rsid w:val="008E78BC"/>
    <w:pPr>
      <w:tabs>
        <w:tab w:val="center" w:pos="4680"/>
        <w:tab w:val="right" w:pos="9360"/>
      </w:tabs>
    </w:pPr>
  </w:style>
  <w:style w:type="character" w:customStyle="1" w:styleId="SubsolCaracter">
    <w:name w:val="Subsol Caracter"/>
    <w:basedOn w:val="Fontdeparagrafimplicit"/>
    <w:link w:val="Subsol"/>
    <w:uiPriority w:val="99"/>
    <w:rsid w:val="008E78BC"/>
    <w:rPr>
      <w:rFonts w:ascii="Times New Roman" w:eastAsia="Times New Roman" w:hAnsi="Times New Roman" w:cs="Times New Roman"/>
      <w:lang w:val="ro-RO"/>
    </w:rPr>
  </w:style>
  <w:style w:type="paragraph" w:styleId="TextnBalon">
    <w:name w:val="Balloon Text"/>
    <w:basedOn w:val="Normal"/>
    <w:link w:val="TextnBalonCaracter"/>
    <w:uiPriority w:val="99"/>
    <w:semiHidden/>
    <w:unhideWhenUsed/>
    <w:rsid w:val="00477D22"/>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77D22"/>
    <w:rPr>
      <w:rFonts w:ascii="Segoe UI" w:eastAsia="Times New Roman" w:hAnsi="Segoe UI" w:cs="Segoe UI"/>
      <w:sz w:val="18"/>
      <w:szCs w:val="18"/>
      <w:lang w:val="ro-RO"/>
    </w:rPr>
  </w:style>
  <w:style w:type="paragraph" w:styleId="Revizuire">
    <w:name w:val="Revision"/>
    <w:hidden/>
    <w:uiPriority w:val="99"/>
    <w:semiHidden/>
    <w:rsid w:val="001D4371"/>
    <w:pPr>
      <w:spacing w:after="0" w:line="240" w:lineRule="auto"/>
    </w:pPr>
    <w:rPr>
      <w:rFonts w:ascii="Times New Roman" w:eastAsia="Times New Roman" w:hAnsi="Times New Roman" w:cs="Times New Roman"/>
      <w:lang w:val="ro-RO"/>
    </w:rPr>
  </w:style>
  <w:style w:type="character" w:styleId="MeniuneNerezolvat">
    <w:name w:val="Unresolved Mention"/>
    <w:basedOn w:val="Fontdeparagrafimplicit"/>
    <w:uiPriority w:val="99"/>
    <w:semiHidden/>
    <w:unhideWhenUsed/>
    <w:rsid w:val="004B6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87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Lil</b:Tag>
    <b:SourceType>Book</b:SourceType>
    <b:Guid>{41C22874-8FA5-4233-942E-25B63B68E6F5}</b:Guid>
    <b:Author>
      <b:Author>
        <b:NameList>
          <b:Person>
            <b:Last>Lilia TARANU</b:Last>
            <b:First>Lidia</b:First>
            <b:Middle>TRESCILO, Tatiana BUGAEVA,Dumitru DEVEATÎI, Ioan Sabin TARANU,Tatiana GUTIUM,Ion BACEAN, Sergiu COȘMAN, Dumitru DEVEATÎI</b:Middle>
          </b:Person>
        </b:NameList>
      </b:Author>
    </b:Author>
    <b:RefOrder>1</b:RefOrder>
  </b:Source>
</b:Sources>
</file>

<file path=customXml/itemProps1.xml><?xml version="1.0" encoding="utf-8"?>
<ds:datastoreItem xmlns:ds="http://schemas.openxmlformats.org/officeDocument/2006/customXml" ds:itemID="{9B92A6E3-4794-4B25-A03D-886E2F04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9</Pages>
  <Words>3832</Words>
  <Characters>23839</Characters>
  <Application>Microsoft Office Word</Application>
  <DocSecurity>0</DocSecurity>
  <Lines>441</Lines>
  <Paragraphs>108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Pisla</dc:creator>
  <cp:keywords/>
  <dc:description/>
  <cp:lastModifiedBy>Secția politici în domeniul schimbării climei</cp:lastModifiedBy>
  <cp:revision>15</cp:revision>
  <cp:lastPrinted>2025-11-21T12:20:00Z</cp:lastPrinted>
  <dcterms:created xsi:type="dcterms:W3CDTF">2025-11-21T11:23:00Z</dcterms:created>
  <dcterms:modified xsi:type="dcterms:W3CDTF">2025-12-03T06:17:00Z</dcterms:modified>
</cp:coreProperties>
</file>